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C219B3D" w14:paraId="3DCF50EC" wp14:textId="77777777">
      <w:pPr>
        <w:jc w:val="center"/>
      </w:pPr>
      <w:bookmarkStart w:name="_GoBack" w:id="0"/>
      <w:bookmarkEnd w:id="0"/>
    </w:p>
    <w:p w:rsidR="6C219B3D" w:rsidP="6C219B3D" w:rsidRDefault="6C219B3D" w14:paraId="5CA93DA7" w14:textId="4647D876">
      <w:pPr>
        <w:pStyle w:val="Normal"/>
        <w:jc w:val="center"/>
      </w:pPr>
    </w:p>
    <w:p w:rsidR="6C219B3D" w:rsidP="6C219B3D" w:rsidRDefault="6C219B3D" w14:paraId="248322F8" w14:textId="6FD4852E">
      <w:pPr>
        <w:pStyle w:val="Normal"/>
        <w:jc w:val="center"/>
        <w:rPr>
          <w:b w:val="1"/>
          <w:bCs w:val="1"/>
          <w:sz w:val="56"/>
          <w:szCs w:val="56"/>
        </w:rPr>
      </w:pPr>
      <w:r w:rsidRPr="3B71E04B" w:rsidR="6C219B3D">
        <w:rPr>
          <w:b w:val="1"/>
          <w:bCs w:val="1"/>
          <w:sz w:val="56"/>
          <w:szCs w:val="56"/>
          <w:u w:val="single"/>
        </w:rPr>
        <w:t>STAKING APP DOCUMENTATION</w:t>
      </w:r>
    </w:p>
    <w:p w:rsidR="6C219B3D" w:rsidP="6C219B3D" w:rsidRDefault="6C219B3D" w14:paraId="2024A3C0" w14:textId="3DC45C1D">
      <w:pPr>
        <w:pStyle w:val="Normal"/>
        <w:jc w:val="center"/>
        <w:rPr>
          <w:b w:val="0"/>
          <w:bCs w:val="0"/>
          <w:sz w:val="24"/>
          <w:szCs w:val="24"/>
        </w:rPr>
      </w:pPr>
      <w:r w:rsidRPr="3FB2C07B" w:rsidR="6C219B3D">
        <w:rPr>
          <w:b w:val="0"/>
          <w:bCs w:val="0"/>
          <w:sz w:val="24"/>
          <w:szCs w:val="24"/>
        </w:rPr>
        <w:t>@dev Danilo Pavićević</w:t>
      </w:r>
    </w:p>
    <w:p w:rsidR="6C219B3D" w:rsidP="6C219B3D" w:rsidRDefault="6C219B3D" w14:paraId="35CAD5A9" w14:textId="3D898BCE">
      <w:pPr>
        <w:pStyle w:val="Normal"/>
        <w:jc w:val="center"/>
        <w:rPr>
          <w:b w:val="0"/>
          <w:bCs w:val="0"/>
          <w:sz w:val="24"/>
          <w:szCs w:val="24"/>
        </w:rPr>
      </w:pPr>
    </w:p>
    <w:p w:rsidR="6C219B3D" w:rsidP="3FB2C07B" w:rsidRDefault="6C219B3D" w14:paraId="739F3C80" w14:textId="3DEBF56A">
      <w:pPr>
        <w:pStyle w:val="Normal"/>
        <w:jc w:val="center"/>
      </w:pPr>
      <w:r w:rsidR="6C219B3D">
        <w:drawing>
          <wp:inline wp14:editId="600149F3" wp14:anchorId="1BDB895A">
            <wp:extent cx="4600575" cy="4600575"/>
            <wp:effectExtent l="0" t="0" r="0" b="0"/>
            <wp:docPr id="522065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94135e5ef445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005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FB2C07B" w:rsidRDefault="6C219B3D" w14:paraId="33B741B2" w14:textId="1132B6B2">
      <w:pPr>
        <w:pStyle w:val="Normal"/>
      </w:pPr>
    </w:p>
    <w:p w:rsidR="6C219B3D" w:rsidP="3FB2C07B" w:rsidRDefault="6C219B3D" w14:paraId="3DAF6BBC" w14:textId="68981B84">
      <w:pPr>
        <w:pStyle w:val="Normal"/>
      </w:pPr>
    </w:p>
    <w:p w:rsidR="600149F3" w:rsidP="600149F3" w:rsidRDefault="600149F3" w14:paraId="63FA7B22" w14:textId="3518E29E">
      <w:pPr>
        <w:pStyle w:val="Normal"/>
      </w:pPr>
    </w:p>
    <w:p w:rsidR="600149F3" w:rsidP="600149F3" w:rsidRDefault="600149F3" w14:paraId="46864779" w14:textId="3BA1B834">
      <w:pPr>
        <w:pStyle w:val="Normal"/>
      </w:pPr>
    </w:p>
    <w:p w:rsidR="6C219B3D" w:rsidP="3FB2C07B" w:rsidRDefault="6C219B3D" w14:paraId="21FDC6F9" w14:textId="306BF313">
      <w:pPr>
        <w:pStyle w:val="Normal"/>
      </w:pPr>
    </w:p>
    <w:p w:rsidR="6C219B3D" w:rsidP="3FB2C07B" w:rsidRDefault="6C219B3D" w14:paraId="7F5ADDDF" w14:textId="3F651710">
      <w:pPr>
        <w:pStyle w:val="Normal"/>
      </w:pPr>
    </w:p>
    <w:p w:rsidR="6C219B3D" w:rsidP="3FB2C07B" w:rsidRDefault="6C219B3D" w14:paraId="71AB0FB6" w14:textId="0EA308CF">
      <w:pPr>
        <w:pStyle w:val="Heading1"/>
      </w:pPr>
    </w:p>
    <w:p w:rsidR="6C219B3D" w:rsidP="3FB2C07B" w:rsidRDefault="6C219B3D" w14:paraId="1F486CEA" w14:textId="060491DC">
      <w:pPr>
        <w:pStyle w:val="Heading1"/>
        <w:numPr>
          <w:ilvl w:val="0"/>
          <w:numId w:val="6"/>
        </w:numPr>
        <w:rPr>
          <w:b w:val="1"/>
          <w:bCs w:val="1"/>
          <w:color w:val="auto"/>
        </w:rPr>
      </w:pPr>
      <w:r w:rsidR="6C219B3D">
        <w:rPr/>
        <w:t>Solidity</w:t>
      </w:r>
      <w:r w:rsidR="6C219B3D">
        <w:rPr/>
        <w:t xml:space="preserve"> </w:t>
      </w:r>
      <w:r w:rsidR="6C219B3D">
        <w:rPr/>
        <w:t>backend</w:t>
      </w:r>
    </w:p>
    <w:p w:rsidR="6C219B3D" w:rsidP="6C219B3D" w:rsidRDefault="6C219B3D" w14:paraId="720704E7" w14:textId="2014A30E">
      <w:pPr>
        <w:pStyle w:val="Normal"/>
      </w:pPr>
    </w:p>
    <w:p w:rsidR="6C219B3D" w:rsidP="3B71E04B" w:rsidRDefault="6C219B3D" w14:paraId="2CF9F272" w14:textId="43BC04B0">
      <w:pPr>
        <w:pStyle w:val="Normal"/>
        <w:jc w:val="both"/>
      </w:pPr>
      <w:r w:rsidR="6C219B3D">
        <w:rPr/>
        <w:t>The</w:t>
      </w:r>
      <w:r w:rsidR="6C219B3D">
        <w:rPr/>
        <w:t xml:space="preserve"> </w:t>
      </w:r>
      <w:r w:rsidR="6C219B3D">
        <w:rPr/>
        <w:t>backend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this</w:t>
      </w:r>
      <w:r w:rsidR="6C219B3D">
        <w:rPr/>
        <w:t xml:space="preserve"> </w:t>
      </w:r>
      <w:r w:rsidR="6C219B3D">
        <w:rPr/>
        <w:t>project</w:t>
      </w:r>
      <w:r w:rsidR="6C219B3D">
        <w:rPr/>
        <w:t xml:space="preserve"> </w:t>
      </w:r>
      <w:r w:rsidR="6C219B3D">
        <w:rPr/>
        <w:t>was</w:t>
      </w:r>
      <w:r w:rsidR="6C219B3D">
        <w:rPr/>
        <w:t xml:space="preserve"> </w:t>
      </w:r>
      <w:r w:rsidR="6C219B3D">
        <w:rPr/>
        <w:t>written</w:t>
      </w:r>
      <w:r w:rsidR="6C219B3D">
        <w:rPr/>
        <w:t xml:space="preserve"> in </w:t>
      </w:r>
      <w:r w:rsidR="6C219B3D">
        <w:rPr/>
        <w:t>Solidity</w:t>
      </w:r>
      <w:r w:rsidR="6C219B3D">
        <w:rPr/>
        <w:t xml:space="preserve"> </w:t>
      </w:r>
      <w:r w:rsidR="6C219B3D">
        <w:rPr/>
        <w:t>using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0.8 </w:t>
      </w:r>
      <w:r w:rsidR="6C219B3D">
        <w:rPr/>
        <w:t>compiler</w:t>
      </w:r>
      <w:r w:rsidR="6C219B3D">
        <w:rPr/>
        <w:t xml:space="preserve"> </w:t>
      </w:r>
      <w:r w:rsidR="6C219B3D">
        <w:rPr/>
        <w:t>version</w:t>
      </w:r>
      <w:r w:rsidR="6C219B3D">
        <w:rPr/>
        <w:t xml:space="preserve">. </w:t>
      </w:r>
      <w:r w:rsidR="6C219B3D">
        <w:rPr/>
        <w:t>All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main</w:t>
      </w:r>
      <w:r w:rsidR="6C219B3D">
        <w:rPr/>
        <w:t xml:space="preserve"> </w:t>
      </w:r>
      <w:r w:rsidR="6C219B3D">
        <w:rPr/>
        <w:t>logic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application</w:t>
      </w:r>
      <w:r w:rsidR="6C219B3D">
        <w:rPr/>
        <w:t xml:space="preserve"> is on </w:t>
      </w:r>
      <w:r w:rsidR="6C219B3D">
        <w:rPr/>
        <w:t>the</w:t>
      </w:r>
      <w:r w:rsidR="6C219B3D">
        <w:rPr/>
        <w:t xml:space="preserve"> </w:t>
      </w:r>
      <w:r w:rsidR="6C219B3D">
        <w:rPr/>
        <w:t>smart</w:t>
      </w:r>
      <w:r w:rsidR="6C219B3D">
        <w:rPr/>
        <w:t xml:space="preserve"> </w:t>
      </w:r>
      <w:r w:rsidR="6C219B3D">
        <w:rPr/>
        <w:t>contracts</w:t>
      </w:r>
      <w:r w:rsidR="6C219B3D">
        <w:rPr/>
        <w:t xml:space="preserve"> as </w:t>
      </w:r>
      <w:r w:rsidR="6C219B3D">
        <w:rPr/>
        <w:t>that</w:t>
      </w:r>
      <w:r w:rsidR="6C219B3D">
        <w:rPr/>
        <w:t xml:space="preserve"> </w:t>
      </w:r>
      <w:r w:rsidR="6C219B3D">
        <w:rPr/>
        <w:t>gives</w:t>
      </w:r>
      <w:r w:rsidR="6C219B3D">
        <w:rPr/>
        <w:t xml:space="preserve"> </w:t>
      </w:r>
      <w:r w:rsidR="6C219B3D">
        <w:rPr/>
        <w:t>users</w:t>
      </w:r>
      <w:r w:rsidR="6C219B3D">
        <w:rPr/>
        <w:t xml:space="preserve"> </w:t>
      </w:r>
      <w:r w:rsidR="6C219B3D">
        <w:rPr/>
        <w:t>assurance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safety</w:t>
      </w:r>
      <w:r w:rsidR="6C219B3D">
        <w:rPr/>
        <w:t xml:space="preserve"> as </w:t>
      </w:r>
      <w:r w:rsidR="6C219B3D">
        <w:rPr/>
        <w:t>contracts</w:t>
      </w:r>
      <w:r w:rsidR="6C219B3D">
        <w:rPr/>
        <w:t xml:space="preserve"> are </w:t>
      </w:r>
      <w:r w:rsidR="6C219B3D">
        <w:rPr/>
        <w:t>immutable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public</w:t>
      </w:r>
      <w:r w:rsidR="6C219B3D">
        <w:rPr/>
        <w:t xml:space="preserve">. </w:t>
      </w:r>
      <w:r w:rsidR="6C219B3D">
        <w:rPr/>
        <w:t>Backend</w:t>
      </w:r>
      <w:r w:rsidR="6C219B3D">
        <w:rPr/>
        <w:t xml:space="preserve"> is </w:t>
      </w:r>
      <w:r w:rsidR="6C219B3D">
        <w:rPr/>
        <w:t>composed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two</w:t>
      </w:r>
      <w:r w:rsidR="6C219B3D">
        <w:rPr/>
        <w:t xml:space="preserve"> </w:t>
      </w:r>
      <w:r w:rsidR="6C219B3D">
        <w:rPr/>
        <w:t>contracts</w:t>
      </w:r>
      <w:r w:rsidR="6C219B3D">
        <w:rPr/>
        <w:t xml:space="preserve">, a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a </w:t>
      </w:r>
      <w:r w:rsidR="6C219B3D">
        <w:rPr/>
        <w:t>Token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. </w:t>
      </w:r>
    </w:p>
    <w:p w:rsidR="6C219B3D" w:rsidP="3B71E04B" w:rsidRDefault="6C219B3D" w14:paraId="256D4509" w14:textId="37689ECC">
      <w:pPr>
        <w:pStyle w:val="Normal"/>
        <w:jc w:val="both"/>
      </w:pPr>
      <w:r w:rsidR="6C219B3D">
        <w:rPr/>
        <w:t>Token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is </w:t>
      </w:r>
      <w:r w:rsidR="6C219B3D">
        <w:rPr/>
        <w:t>the</w:t>
      </w:r>
      <w:r w:rsidR="6C219B3D">
        <w:rPr/>
        <w:t xml:space="preserve"> standard ERC20 </w:t>
      </w:r>
      <w:r w:rsidR="6C219B3D">
        <w:rPr/>
        <w:t>token</w:t>
      </w:r>
      <w:r w:rsidR="6C219B3D">
        <w:rPr/>
        <w:t xml:space="preserve"> </w:t>
      </w:r>
      <w:r w:rsidR="6C219B3D">
        <w:rPr/>
        <w:t>using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openzeppelin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implementation</w:t>
      </w:r>
      <w:r w:rsidR="6C219B3D">
        <w:rPr/>
        <w:t>.</w:t>
      </w:r>
    </w:p>
    <w:p w:rsidR="6C219B3D" w:rsidP="6C219B3D" w:rsidRDefault="6C219B3D" w14:paraId="22229E96" w14:textId="0AC18B34">
      <w:pPr>
        <w:pStyle w:val="Normal"/>
        <w:jc w:val="center"/>
      </w:pPr>
      <w:r w:rsidR="6C219B3D">
        <w:drawing>
          <wp:inline wp14:editId="11392629" wp14:anchorId="7A686AFC">
            <wp:extent cx="4572000" cy="1590675"/>
            <wp:effectExtent l="0" t="0" r="0" b="0"/>
            <wp:docPr id="2034773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59f40d31b45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B71E04B" w:rsidRDefault="6C219B3D" w14:paraId="6DA02CF5" w14:textId="010EFDA9">
      <w:pPr>
        <w:pStyle w:val="Normal"/>
        <w:jc w:val="both"/>
      </w:pPr>
      <w:r w:rsidR="6C219B3D">
        <w:rPr/>
        <w:t>Adjusting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total </w:t>
      </w:r>
      <w:r w:rsidR="6C219B3D">
        <w:rPr/>
        <w:t>supply</w:t>
      </w:r>
      <w:r w:rsidR="6C219B3D">
        <w:rPr/>
        <w:t xml:space="preserve"> </w:t>
      </w:r>
      <w:r w:rsidR="6C219B3D">
        <w:rPr/>
        <w:t>can</w:t>
      </w:r>
      <w:r w:rsidR="6C219B3D">
        <w:rPr/>
        <w:t xml:space="preserve"> be done </w:t>
      </w:r>
      <w:r w:rsidR="6C219B3D">
        <w:rPr/>
        <w:t>by</w:t>
      </w:r>
      <w:r w:rsidR="6C219B3D">
        <w:rPr/>
        <w:t xml:space="preserve"> </w:t>
      </w:r>
      <w:r w:rsidR="6C219B3D">
        <w:rPr/>
        <w:t>simply</w:t>
      </w:r>
      <w:r w:rsidR="6C219B3D">
        <w:rPr/>
        <w:t xml:space="preserve"> </w:t>
      </w:r>
      <w:r w:rsidR="6C219B3D">
        <w:rPr/>
        <w:t>changing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‘10000’ argument in </w:t>
      </w:r>
      <w:r w:rsidR="6C219B3D">
        <w:rPr/>
        <w:t>the</w:t>
      </w:r>
      <w:r w:rsidR="6C219B3D">
        <w:rPr/>
        <w:t xml:space="preserve"> </w:t>
      </w:r>
      <w:r w:rsidRPr="3B71E04B" w:rsidR="6C219B3D">
        <w:rPr>
          <w:i w:val="1"/>
          <w:iCs w:val="1"/>
        </w:rPr>
        <w:t>_</w:t>
      </w:r>
      <w:r w:rsidRPr="3B71E04B" w:rsidR="6C219B3D">
        <w:rPr>
          <w:i w:val="1"/>
          <w:iCs w:val="1"/>
        </w:rPr>
        <w:t>mint</w:t>
      </w:r>
      <w:r w:rsidRPr="3B71E04B" w:rsidR="6C219B3D">
        <w:rPr>
          <w:i w:val="1"/>
          <w:iCs w:val="1"/>
        </w:rPr>
        <w:t xml:space="preserve"> </w:t>
      </w:r>
      <w:r w:rsidR="6C219B3D">
        <w:rPr/>
        <w:t>function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desired</w:t>
      </w:r>
      <w:r w:rsidR="6C219B3D">
        <w:rPr/>
        <w:t xml:space="preserve"> </w:t>
      </w:r>
      <w:proofErr w:type="gramStart"/>
      <w:r w:rsidR="6C219B3D">
        <w:rPr/>
        <w:t>amount</w:t>
      </w:r>
      <w:proofErr w:type="gramEnd"/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tokens</w:t>
      </w:r>
      <w:r w:rsidR="6C219B3D">
        <w:rPr/>
        <w:t>.</w:t>
      </w:r>
    </w:p>
    <w:p w:rsidR="6C219B3D" w:rsidP="3B71E04B" w:rsidRDefault="6C219B3D" w14:paraId="6E8D963C" w14:textId="76DFB11B">
      <w:pPr>
        <w:pStyle w:val="Normal"/>
        <w:jc w:val="both"/>
      </w:pP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handles</w:t>
      </w:r>
      <w:r w:rsidR="6C219B3D">
        <w:rPr/>
        <w:t xml:space="preserve"> </w:t>
      </w:r>
      <w:r w:rsidR="6C219B3D">
        <w:rPr/>
        <w:t>all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staking</w:t>
      </w:r>
      <w:r w:rsidR="6C219B3D">
        <w:rPr/>
        <w:t xml:space="preserve"> </w:t>
      </w:r>
      <w:r w:rsidR="6C219B3D">
        <w:rPr/>
        <w:t>logic</w:t>
      </w:r>
      <w:r w:rsidR="6C219B3D">
        <w:rPr/>
        <w:t xml:space="preserve">. </w:t>
      </w:r>
      <w:r w:rsidR="6C219B3D">
        <w:rPr/>
        <w:t>Upon</w:t>
      </w:r>
      <w:r w:rsidR="6C219B3D">
        <w:rPr/>
        <w:t xml:space="preserve"> </w:t>
      </w:r>
      <w:r w:rsidR="6C219B3D">
        <w:rPr/>
        <w:t>deployment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needs</w:t>
      </w:r>
      <w:r w:rsidR="6C219B3D">
        <w:rPr/>
        <w:t xml:space="preserve"> to </w:t>
      </w:r>
      <w:r w:rsidR="6C219B3D">
        <w:rPr/>
        <w:t>pass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contract’s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Bank’s</w:t>
      </w:r>
      <w:r w:rsidR="6C219B3D">
        <w:rPr/>
        <w:t xml:space="preserve"> </w:t>
      </w:r>
      <w:r w:rsidR="6C219B3D">
        <w:rPr/>
        <w:t>constructor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</w:t>
      </w:r>
      <w:r w:rsidR="6C219B3D">
        <w:rPr/>
        <w:t>way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will</w:t>
      </w:r>
      <w:r w:rsidR="6C219B3D">
        <w:rPr/>
        <w:t xml:space="preserve"> be </w:t>
      </w:r>
      <w:r w:rsidR="6C219B3D">
        <w:rPr/>
        <w:t>configured</w:t>
      </w:r>
      <w:r w:rsidR="6C219B3D">
        <w:rPr/>
        <w:t xml:space="preserve"> to </w:t>
      </w:r>
      <w:r w:rsidR="6C219B3D">
        <w:rPr/>
        <w:t>use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</w:t>
      </w:r>
      <w:r w:rsidR="6C219B3D">
        <w:rPr/>
        <w:t>was</w:t>
      </w:r>
      <w:r w:rsidR="6C219B3D">
        <w:rPr/>
        <w:t xml:space="preserve"> </w:t>
      </w:r>
      <w:r w:rsidR="6C219B3D">
        <w:rPr/>
        <w:t>passed</w:t>
      </w:r>
      <w:r w:rsidR="6C219B3D">
        <w:rPr/>
        <w:t xml:space="preserve"> as argument (In </w:t>
      </w:r>
      <w:r w:rsidR="6C219B3D">
        <w:rPr/>
        <w:t>case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using</w:t>
      </w:r>
      <w:r w:rsidR="6C219B3D">
        <w:rPr/>
        <w:t xml:space="preserve"> </w:t>
      </w:r>
      <w:proofErr w:type="spellStart"/>
      <w:r w:rsidR="6C219B3D">
        <w:rPr/>
        <w:t>Rinekby</w:t>
      </w:r>
      <w:proofErr w:type="spellEnd"/>
      <w:r w:rsidR="6C219B3D">
        <w:rPr/>
        <w:t xml:space="preserve"> ATRAC, </w:t>
      </w:r>
      <w:r w:rsidR="6C219B3D">
        <w:rPr/>
        <w:t>everything</w:t>
      </w:r>
      <w:r w:rsidR="6C219B3D">
        <w:rPr/>
        <w:t xml:space="preserve"> </w:t>
      </w:r>
      <w:r w:rsidR="6C219B3D">
        <w:rPr/>
        <w:t xml:space="preserve">that is </w:t>
      </w:r>
      <w:r w:rsidR="6C219B3D">
        <w:rPr/>
        <w:t>needed</w:t>
      </w:r>
      <w:r w:rsidR="6C219B3D">
        <w:rPr/>
        <w:t xml:space="preserve"> is </w:t>
      </w:r>
      <w:r w:rsidR="6C219B3D">
        <w:rPr/>
        <w:t>its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address</w:t>
      </w:r>
      <w:r w:rsidR="6C219B3D">
        <w:rPr/>
        <w:t>). I</w:t>
      </w:r>
      <w:r w:rsidR="6C219B3D">
        <w:rPr/>
        <w:t xml:space="preserve">n </w:t>
      </w:r>
      <w:r w:rsidR="6C219B3D">
        <w:rPr/>
        <w:t>the</w:t>
      </w:r>
      <w:r w:rsidR="6C219B3D">
        <w:rPr/>
        <w:t xml:space="preserve"> </w:t>
      </w:r>
      <w:r w:rsidR="6C219B3D">
        <w:rPr/>
        <w:t>constructor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must</w:t>
      </w:r>
      <w:r w:rsidR="6C219B3D">
        <w:rPr/>
        <w:t xml:space="preserve"> </w:t>
      </w:r>
      <w:r w:rsidR="6C219B3D">
        <w:rPr/>
        <w:t>specify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pledgeAmount</w:t>
      </w:r>
      <w:proofErr w:type="spellEnd"/>
      <w:r w:rsidR="6C219B3D">
        <w:rPr/>
        <w:t xml:space="preserve">, </w:t>
      </w:r>
      <w:r w:rsidR="6C219B3D">
        <w:rPr/>
        <w:t>which</w:t>
      </w:r>
      <w:r w:rsidR="6C219B3D">
        <w:rPr/>
        <w:t xml:space="preserve"> </w:t>
      </w:r>
      <w:r w:rsidR="6C219B3D">
        <w:rPr/>
        <w:t>represents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amount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he is </w:t>
      </w:r>
      <w:r w:rsidR="6C219B3D">
        <w:rPr/>
        <w:t>going</w:t>
      </w:r>
      <w:r w:rsidR="6C219B3D">
        <w:rPr/>
        <w:t xml:space="preserve"> to </w:t>
      </w:r>
      <w:r w:rsidR="6C219B3D">
        <w:rPr/>
        <w:t>deposit</w:t>
      </w:r>
      <w:r w:rsidR="6C219B3D">
        <w:rPr/>
        <w:t xml:space="preserve"> to start a </w:t>
      </w:r>
      <w:r w:rsidR="6C219B3D">
        <w:rPr/>
        <w:t>staking</w:t>
      </w:r>
      <w:r w:rsidR="6C219B3D">
        <w:rPr/>
        <w:t xml:space="preserve"> </w:t>
      </w:r>
      <w:r w:rsidR="6C219B3D">
        <w:rPr/>
        <w:t>cycle</w:t>
      </w:r>
      <w:r w:rsidR="6C219B3D">
        <w:rPr/>
        <w:t xml:space="preserve"> as </w:t>
      </w:r>
      <w:r w:rsidR="6C219B3D">
        <w:rPr/>
        <w:t>well</w:t>
      </w:r>
      <w:r w:rsidR="6C219B3D">
        <w:rPr/>
        <w:t xml:space="preserve"> as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rewardTime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which</w:t>
      </w:r>
      <w:r w:rsidR="6C219B3D">
        <w:rPr/>
        <w:t xml:space="preserve"> </w:t>
      </w:r>
      <w:r w:rsidR="6C219B3D">
        <w:rPr/>
        <w:t>specifies</w:t>
      </w:r>
      <w:r w:rsidR="6C219B3D">
        <w:rPr/>
        <w:t xml:space="preserve"> </w:t>
      </w:r>
      <w:r w:rsidR="6C219B3D">
        <w:rPr/>
        <w:t>how</w:t>
      </w:r>
      <w:r w:rsidR="6C219B3D">
        <w:rPr/>
        <w:t xml:space="preserve"> </w:t>
      </w:r>
      <w:r w:rsidR="6C219B3D">
        <w:rPr/>
        <w:t>long</w:t>
      </w:r>
      <w:r w:rsidR="6C219B3D">
        <w:rPr/>
        <w:t xml:space="preserve"> is one </w:t>
      </w:r>
      <w:r w:rsidR="6C219B3D">
        <w:rPr/>
        <w:t>reward</w:t>
      </w:r>
      <w:r w:rsidR="6C219B3D">
        <w:rPr/>
        <w:t xml:space="preserve"> period (</w:t>
      </w:r>
      <w:r w:rsidRPr="3B71E04B" w:rsidR="6C219B3D">
        <w:rPr>
          <w:i w:val="1"/>
          <w:iCs w:val="1"/>
        </w:rPr>
        <w:t>R</w:t>
      </w:r>
      <w:r w:rsidR="6C219B3D">
        <w:rPr/>
        <w:t xml:space="preserve">) </w:t>
      </w:r>
      <w:r w:rsidR="6C219B3D">
        <w:rPr/>
        <w:t>going</w:t>
      </w:r>
      <w:r w:rsidR="6C219B3D">
        <w:rPr/>
        <w:t xml:space="preserve"> to last.</w:t>
      </w:r>
    </w:p>
    <w:p w:rsidR="6C219B3D" w:rsidP="6C219B3D" w:rsidRDefault="6C219B3D" w14:paraId="786BC55B" w14:textId="314BBE76">
      <w:pPr>
        <w:pStyle w:val="Normal"/>
        <w:jc w:val="center"/>
      </w:pPr>
      <w:r w:rsidR="6C219B3D">
        <w:drawing>
          <wp:inline wp14:editId="3F507945" wp14:anchorId="3E1034FB">
            <wp:extent cx="4572000" cy="1009650"/>
            <wp:effectExtent l="0" t="0" r="0" b="0"/>
            <wp:docPr id="598316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89556914e40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B71E04B" w:rsidRDefault="6C219B3D" w14:paraId="24820EF8" w14:textId="33F4C0D9">
      <w:pPr>
        <w:pStyle w:val="Normal"/>
        <w:jc w:val="both"/>
      </w:pPr>
      <w:r w:rsidR="6C219B3D">
        <w:rPr/>
        <w:t>After</w:t>
      </w:r>
      <w:r w:rsidR="6C219B3D">
        <w:rPr/>
        <w:t xml:space="preserve"> </w:t>
      </w:r>
      <w:r w:rsidR="6C219B3D">
        <w:rPr/>
        <w:t>deployment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can</w:t>
      </w:r>
      <w:r w:rsidR="6C219B3D">
        <w:rPr/>
        <w:t xml:space="preserve"> </w:t>
      </w:r>
      <w:r w:rsidR="6C219B3D">
        <w:rPr/>
        <w:t>call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Pr="3B71E04B" w:rsidR="6C219B3D">
        <w:rPr>
          <w:i w:val="1"/>
          <w:iCs w:val="1"/>
        </w:rPr>
        <w:t>‘</w:t>
      </w:r>
      <w:proofErr w:type="spellStart"/>
      <w:r w:rsidRPr="3B71E04B" w:rsidR="6C219B3D">
        <w:rPr>
          <w:i w:val="1"/>
          <w:iCs w:val="1"/>
        </w:rPr>
        <w:t>savingsStart</w:t>
      </w:r>
      <w:proofErr w:type="spellEnd"/>
      <w:r w:rsidRPr="3B71E04B" w:rsidR="6C219B3D">
        <w:rPr>
          <w:i w:val="1"/>
          <w:iCs w:val="1"/>
        </w:rPr>
        <w:t xml:space="preserve">’ </w:t>
      </w:r>
      <w:r w:rsidR="6C219B3D">
        <w:rPr/>
        <w:t>function</w:t>
      </w:r>
      <w:r w:rsidR="6C219B3D">
        <w:rPr/>
        <w:t xml:space="preserve"> to </w:t>
      </w:r>
      <w:r w:rsidR="6C219B3D">
        <w:rPr/>
        <w:t xml:space="preserve">initiate </w:t>
      </w:r>
      <w:r w:rsidR="6C219B3D">
        <w:rPr/>
        <w:t xml:space="preserve">a </w:t>
      </w:r>
      <w:r w:rsidR="6C219B3D">
        <w:rPr/>
        <w:t>staking</w:t>
      </w:r>
      <w:r w:rsidR="6C219B3D">
        <w:rPr/>
        <w:t xml:space="preserve"> </w:t>
      </w:r>
      <w:r w:rsidR="6C219B3D">
        <w:rPr/>
        <w:t>cycle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</w:t>
      </w:r>
      <w:r w:rsidR="6C219B3D">
        <w:rPr/>
        <w:t>differs</w:t>
      </w:r>
      <w:r w:rsidR="6C219B3D">
        <w:rPr/>
        <w:t xml:space="preserve"> from </w:t>
      </w:r>
      <w:r w:rsidR="6C219B3D">
        <w:rPr/>
        <w:t>the</w:t>
      </w:r>
      <w:r w:rsidR="6C219B3D">
        <w:rPr/>
        <w:t xml:space="preserve"> </w:t>
      </w:r>
      <w:r w:rsidR="6C219B3D">
        <w:rPr/>
        <w:t>task</w:t>
      </w:r>
      <w:r w:rsidR="6C219B3D">
        <w:rPr/>
        <w:t xml:space="preserve"> </w:t>
      </w:r>
      <w:r w:rsidR="6C219B3D">
        <w:rPr/>
        <w:t>specification</w:t>
      </w:r>
      <w:r w:rsidR="6C219B3D">
        <w:rPr/>
        <w:t xml:space="preserve"> </w:t>
      </w:r>
      <w:r w:rsidR="6C219B3D">
        <w:rPr/>
        <w:t>which</w:t>
      </w:r>
      <w:r w:rsidR="6C219B3D">
        <w:rPr/>
        <w:t xml:space="preserve"> </w:t>
      </w:r>
      <w:r w:rsidR="6C219B3D">
        <w:rPr/>
        <w:t>says</w:t>
      </w:r>
      <w:r w:rsidR="6C219B3D">
        <w:rPr/>
        <w:t xml:space="preserve"> “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smart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also</w:t>
      </w:r>
      <w:r w:rsidR="6C219B3D">
        <w:rPr/>
        <w:t xml:space="preserve"> </w:t>
      </w:r>
      <w:r w:rsidR="6C219B3D">
        <w:rPr/>
        <w:t>contains</w:t>
      </w:r>
      <w:r w:rsidR="6C219B3D">
        <w:rPr/>
        <w:t xml:space="preserve"> </w:t>
      </w:r>
      <w:r w:rsidR="6C219B3D">
        <w:rPr/>
        <w:t>an</w:t>
      </w:r>
      <w:r w:rsidR="6C219B3D">
        <w:rPr/>
        <w:t xml:space="preserve"> </w:t>
      </w:r>
      <w:r w:rsidR="6C219B3D">
        <w:rPr/>
        <w:t>additional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pool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R XYZ </w:t>
      </w:r>
      <w:r w:rsidR="6C219B3D">
        <w:rPr/>
        <w:t>tokens</w:t>
      </w:r>
      <w:r w:rsidR="6C219B3D">
        <w:rPr/>
        <w:t xml:space="preserve">, </w:t>
      </w:r>
      <w:r w:rsidR="6C219B3D">
        <w:rPr/>
        <w:t>deposited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by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(</w:t>
      </w:r>
      <w:r w:rsidR="6C219B3D">
        <w:rPr/>
        <w:t>bank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) at </w:t>
      </w:r>
      <w:r w:rsidR="6C219B3D">
        <w:rPr/>
        <w:t>contract</w:t>
      </w:r>
      <w:r w:rsidR="6C219B3D">
        <w:rPr/>
        <w:t xml:space="preserve"> </w:t>
      </w:r>
      <w:r w:rsidR="6C219B3D">
        <w:rPr/>
        <w:t>deployment</w:t>
      </w:r>
      <w:r w:rsidR="6C219B3D">
        <w:rPr/>
        <w:t xml:space="preserve">.”. To be </w:t>
      </w:r>
      <w:r w:rsidR="6C219B3D">
        <w:rPr/>
        <w:t>able</w:t>
      </w:r>
      <w:r w:rsidR="6C219B3D">
        <w:rPr/>
        <w:t xml:space="preserve"> to </w:t>
      </w:r>
      <w:r w:rsidR="6C219B3D">
        <w:rPr/>
        <w:t>deposit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at </w:t>
      </w: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creation</w:t>
      </w:r>
      <w:r w:rsidR="6C219B3D">
        <w:rPr/>
        <w:t xml:space="preserve">,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would</w:t>
      </w:r>
      <w:r w:rsidR="6C219B3D">
        <w:rPr/>
        <w:t xml:space="preserve"> </w:t>
      </w:r>
      <w:r w:rsidR="6C219B3D">
        <w:rPr/>
        <w:t>need</w:t>
      </w:r>
      <w:r w:rsidR="6C219B3D">
        <w:rPr/>
        <w:t xml:space="preserve"> to </w:t>
      </w:r>
      <w:r w:rsidR="6C219B3D">
        <w:rPr/>
        <w:t>predict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, to </w:t>
      </w:r>
      <w:r w:rsidR="6C219B3D">
        <w:rPr/>
        <w:t>give</w:t>
      </w:r>
      <w:r w:rsidR="6C219B3D">
        <w:rPr/>
        <w:t xml:space="preserve"> </w:t>
      </w:r>
      <w:r w:rsidR="6C219B3D">
        <w:rPr/>
        <w:t>it</w:t>
      </w:r>
      <w:r w:rsidR="6C219B3D">
        <w:rPr/>
        <w:t xml:space="preserve"> </w:t>
      </w:r>
      <w:r w:rsidR="6C219B3D">
        <w:rPr/>
        <w:t>allowance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which</w:t>
      </w:r>
      <w:r w:rsidR="6C219B3D">
        <w:rPr/>
        <w:t xml:space="preserve"> </w:t>
      </w:r>
      <w:r w:rsidR="6C219B3D">
        <w:rPr/>
        <w:t>would</w:t>
      </w:r>
      <w:r w:rsidR="6C219B3D">
        <w:rPr/>
        <w:t xml:space="preserve"> </w:t>
      </w:r>
      <w:r w:rsidR="6C219B3D">
        <w:rPr/>
        <w:t>then</w:t>
      </w:r>
      <w:r w:rsidR="6C219B3D">
        <w:rPr/>
        <w:t xml:space="preserve"> </w:t>
      </w:r>
      <w:r w:rsidR="6C219B3D">
        <w:rPr/>
        <w:t>allow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to </w:t>
      </w:r>
      <w:r w:rsidR="6C219B3D">
        <w:rPr/>
        <w:t>deposit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upon</w:t>
      </w:r>
      <w:r w:rsidR="6C219B3D">
        <w:rPr/>
        <w:t xml:space="preserve"> </w:t>
      </w:r>
      <w:r w:rsidR="6C219B3D">
        <w:rPr/>
        <w:t>calling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constructor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is a </w:t>
      </w:r>
      <w:r w:rsidR="6C219B3D">
        <w:rPr/>
        <w:t>key</w:t>
      </w:r>
      <w:r w:rsidR="6C219B3D">
        <w:rPr/>
        <w:t xml:space="preserve"> </w:t>
      </w:r>
      <w:r w:rsidR="6C219B3D">
        <w:rPr/>
        <w:t>safety</w:t>
      </w:r>
      <w:r w:rsidR="6C219B3D">
        <w:rPr/>
        <w:t xml:space="preserve"> </w:t>
      </w:r>
      <w:r w:rsidR="6C219B3D">
        <w:rPr/>
        <w:t>feature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ERC-20 </w:t>
      </w:r>
      <w:r w:rsidR="6C219B3D">
        <w:rPr/>
        <w:t>token</w:t>
      </w:r>
      <w:r w:rsidR="6C219B3D">
        <w:rPr/>
        <w:t xml:space="preserve">. </w:t>
      </w:r>
      <w:r w:rsidR="6C219B3D">
        <w:rPr/>
        <w:t>While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is </w:t>
      </w:r>
      <w:r w:rsidR="6C219B3D">
        <w:rPr/>
        <w:t>deterministically</w:t>
      </w:r>
      <w:r w:rsidR="6C219B3D">
        <w:rPr/>
        <w:t xml:space="preserve"> </w:t>
      </w:r>
      <w:r w:rsidR="6C219B3D">
        <w:rPr/>
        <w:t>calculated</w:t>
      </w:r>
      <w:r w:rsidR="6C219B3D">
        <w:rPr/>
        <w:t xml:space="preserve"> from </w:t>
      </w:r>
      <w:r w:rsidR="6C219B3D">
        <w:rPr/>
        <w:t>the</w:t>
      </w:r>
      <w:r w:rsidR="6C219B3D">
        <w:rPr/>
        <w:t xml:space="preserve"> </w:t>
      </w:r>
      <w:r w:rsidR="6C219B3D">
        <w:rPr/>
        <w:t>deployer’s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nonce</w:t>
      </w:r>
      <w:r w:rsidR="6C219B3D">
        <w:rPr/>
        <w:t xml:space="preserve">, as I </w:t>
      </w:r>
      <w:r w:rsidR="6C219B3D">
        <w:rPr/>
        <w:t>have</w:t>
      </w:r>
      <w:r w:rsidR="6C219B3D">
        <w:rPr/>
        <w:t xml:space="preserve"> </w:t>
      </w:r>
      <w:r w:rsidR="6C219B3D">
        <w:rPr/>
        <w:t>not</w:t>
      </w:r>
      <w:r w:rsidR="6C219B3D">
        <w:rPr/>
        <w:t xml:space="preserve"> </w:t>
      </w:r>
      <w:r w:rsidR="6C219B3D">
        <w:rPr/>
        <w:t>tried</w:t>
      </w:r>
      <w:r w:rsidR="6C219B3D">
        <w:rPr/>
        <w:t xml:space="preserve"> </w:t>
      </w:r>
      <w:r w:rsidR="6C219B3D">
        <w:rPr/>
        <w:t>doing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past</w:t>
      </w:r>
      <w:r w:rsidR="6C219B3D">
        <w:rPr/>
        <w:t xml:space="preserve">, I am </w:t>
      </w:r>
      <w:r w:rsidR="6C219B3D">
        <w:rPr/>
        <w:t>not</w:t>
      </w:r>
      <w:r w:rsidR="6C219B3D">
        <w:rPr/>
        <w:t xml:space="preserve"> </w:t>
      </w:r>
      <w:r w:rsidR="6C219B3D">
        <w:rPr/>
        <w:t>too</w:t>
      </w:r>
      <w:r w:rsidR="6C219B3D">
        <w:rPr/>
        <w:t xml:space="preserve"> </w:t>
      </w:r>
      <w:r w:rsidR="6C219B3D">
        <w:rPr/>
        <w:t xml:space="preserve">familiar </w:t>
      </w:r>
      <w:r w:rsidR="6C219B3D">
        <w:rPr/>
        <w:t>with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process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how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</w:t>
      </w:r>
      <w:r w:rsidR="6C219B3D">
        <w:rPr/>
        <w:t>solution</w:t>
      </w:r>
      <w:r w:rsidR="6C219B3D">
        <w:rPr/>
        <w:t xml:space="preserve"> </w:t>
      </w:r>
      <w:r w:rsidR="6C219B3D">
        <w:rPr/>
        <w:t>preforms</w:t>
      </w:r>
      <w:r w:rsidR="6C219B3D">
        <w:rPr/>
        <w:t xml:space="preserve">. To </w:t>
      </w:r>
      <w:r w:rsidR="6C219B3D">
        <w:rPr/>
        <w:t>take</w:t>
      </w:r>
      <w:r w:rsidR="6C219B3D">
        <w:rPr/>
        <w:t xml:space="preserve"> a </w:t>
      </w:r>
      <w:r w:rsidR="6C219B3D">
        <w:rPr/>
        <w:t>safe</w:t>
      </w:r>
      <w:r w:rsidR="6C219B3D">
        <w:rPr/>
        <w:t xml:space="preserve"> </w:t>
      </w:r>
      <w:r w:rsidR="6C219B3D">
        <w:rPr/>
        <w:t>route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is set </w:t>
      </w:r>
      <w:r w:rsidR="6C219B3D">
        <w:rPr/>
        <w:t>up</w:t>
      </w:r>
      <w:r w:rsidR="6C219B3D">
        <w:rPr/>
        <w:t xml:space="preserve"> in </w:t>
      </w:r>
      <w:r w:rsidR="6C219B3D">
        <w:rPr/>
        <w:t>such</w:t>
      </w:r>
      <w:r w:rsidR="6C219B3D">
        <w:rPr/>
        <w:t xml:space="preserve"> a </w:t>
      </w:r>
      <w:r w:rsidR="6C219B3D">
        <w:rPr/>
        <w:t>way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</w:t>
      </w:r>
      <w:r w:rsidR="6C219B3D">
        <w:rPr/>
        <w:t xml:space="preserve">staking </w:t>
      </w:r>
      <w:r w:rsidR="6C219B3D">
        <w:rPr/>
        <w:t xml:space="preserve">starts </w:t>
      </w:r>
      <w:r w:rsidR="6C219B3D">
        <w:rPr/>
        <w:t>only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deposits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pledgeAmount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 xml:space="preserve">he </w:t>
      </w:r>
      <w:r w:rsidR="6C219B3D">
        <w:rPr/>
        <w:t>specified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constructor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</w:t>
      </w:r>
      <w:r w:rsidR="6C219B3D">
        <w:rPr/>
        <w:t>way</w:t>
      </w:r>
      <w:r w:rsidR="6C219B3D">
        <w:rPr/>
        <w:t xml:space="preserve"> </w:t>
      </w:r>
      <w:r w:rsidR="6C219B3D">
        <w:rPr/>
        <w:t>also</w:t>
      </w:r>
      <w:r w:rsidR="6C219B3D">
        <w:rPr/>
        <w:t xml:space="preserve"> </w:t>
      </w:r>
      <w:r w:rsidR="6C219B3D">
        <w:rPr/>
        <w:t>adds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advantage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reusability</w:t>
      </w:r>
      <w:r w:rsidR="6C219B3D">
        <w:rPr/>
        <w:t xml:space="preserve">, as </w:t>
      </w:r>
      <w:r w:rsidR="6C219B3D">
        <w:rPr/>
        <w:t>once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staking</w:t>
      </w:r>
      <w:r w:rsidR="6C219B3D">
        <w:rPr/>
        <w:t xml:space="preserve"> </w:t>
      </w:r>
      <w:r w:rsidR="6C219B3D">
        <w:rPr/>
        <w:t>cycle</w:t>
      </w:r>
      <w:r w:rsidR="6C219B3D">
        <w:rPr/>
        <w:t xml:space="preserve"> </w:t>
      </w:r>
      <w:r w:rsidR="6C219B3D">
        <w:rPr/>
        <w:t>ends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can</w:t>
      </w:r>
      <w:r w:rsidR="6C219B3D">
        <w:rPr/>
        <w:t xml:space="preserve"> start </w:t>
      </w:r>
      <w:r w:rsidR="6C219B3D">
        <w:rPr/>
        <w:t>it</w:t>
      </w:r>
      <w:r w:rsidR="6C219B3D">
        <w:rPr/>
        <w:t xml:space="preserve"> </w:t>
      </w:r>
      <w:r w:rsidR="6C219B3D">
        <w:rPr/>
        <w:t>again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same </w:t>
      </w:r>
      <w:r w:rsidR="6C219B3D">
        <w:rPr/>
        <w:t>parameters</w:t>
      </w:r>
      <w:r w:rsidR="6C219B3D">
        <w:rPr/>
        <w:t>.</w:t>
      </w:r>
    </w:p>
    <w:p w:rsidR="3FB2C07B" w:rsidP="3FB2C07B" w:rsidRDefault="3FB2C07B" w14:paraId="7470ECC9" w14:textId="70EBFC95">
      <w:pPr>
        <w:pStyle w:val="Normal"/>
      </w:pPr>
    </w:p>
    <w:p w:rsidR="6C219B3D" w:rsidP="3B71E04B" w:rsidRDefault="6C219B3D" w14:paraId="5956A01D" w14:textId="28F6BCCB">
      <w:pPr>
        <w:pStyle w:val="Normal"/>
        <w:jc w:val="both"/>
      </w:pPr>
      <w:r w:rsidR="6C219B3D">
        <w:rPr/>
        <w:t>Upon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depositing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pledgeAmount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pools</w:t>
      </w:r>
      <w:r w:rsidR="6C219B3D">
        <w:rPr/>
        <w:t xml:space="preserve"> are </w:t>
      </w:r>
      <w:r w:rsidR="6C219B3D">
        <w:rPr/>
        <w:t>calculated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startTime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 xml:space="preserve">is set to </w:t>
      </w:r>
      <w:r w:rsidR="6C219B3D">
        <w:rPr/>
        <w:t>current</w:t>
      </w:r>
      <w:r w:rsidR="6C219B3D">
        <w:rPr/>
        <w:t xml:space="preserve"> </w:t>
      </w:r>
      <w:proofErr w:type="spellStart"/>
      <w:r w:rsidR="6C219B3D">
        <w:rPr/>
        <w:t>blockstamp</w:t>
      </w:r>
      <w:proofErr w:type="spellEnd"/>
      <w:r w:rsidR="6C219B3D">
        <w:rPr/>
        <w:t>.</w:t>
      </w:r>
    </w:p>
    <w:p w:rsidR="6C219B3D" w:rsidP="6C219B3D" w:rsidRDefault="6C219B3D" w14:paraId="7401D430" w14:textId="46FD39DA">
      <w:pPr>
        <w:pStyle w:val="Normal"/>
        <w:jc w:val="center"/>
      </w:pPr>
      <w:r w:rsidR="6C219B3D">
        <w:drawing>
          <wp:inline wp14:editId="29346E33" wp14:anchorId="0E24A1A8">
            <wp:extent cx="4572000" cy="3019425"/>
            <wp:effectExtent l="0" t="0" r="0" b="0"/>
            <wp:docPr id="1073470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df4e7353bf47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B71E04B" w:rsidRDefault="6C219B3D" w14:paraId="5C0863E8" w14:textId="30B0860F">
      <w:pPr>
        <w:pStyle w:val="Normal"/>
        <w:jc w:val="both"/>
      </w:pPr>
      <w:r w:rsidR="6C219B3D">
        <w:rPr/>
        <w:t>After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staking</w:t>
      </w:r>
      <w:r w:rsidR="6C219B3D">
        <w:rPr/>
        <w:t xml:space="preserve"> </w:t>
      </w:r>
      <w:r w:rsidR="6C219B3D">
        <w:rPr/>
        <w:t>has</w:t>
      </w:r>
      <w:r w:rsidR="6C219B3D">
        <w:rPr/>
        <w:t xml:space="preserve"> </w:t>
      </w:r>
      <w:r w:rsidR="6C219B3D">
        <w:rPr/>
        <w:t>started</w:t>
      </w:r>
      <w:r w:rsidR="6C219B3D">
        <w:rPr/>
        <w:t xml:space="preserve"> </w:t>
      </w:r>
      <w:r w:rsidR="6C219B3D">
        <w:rPr/>
        <w:t>users</w:t>
      </w:r>
      <w:r w:rsidR="6C219B3D">
        <w:rPr/>
        <w:t xml:space="preserve"> </w:t>
      </w:r>
      <w:r w:rsidR="6C219B3D">
        <w:rPr/>
        <w:t>have</w:t>
      </w:r>
      <w:r w:rsidR="6C219B3D">
        <w:rPr/>
        <w:t xml:space="preserve"> a period </w:t>
      </w:r>
      <w:r w:rsidR="6C219B3D">
        <w:rPr/>
        <w:t>of</w:t>
      </w:r>
      <w:r w:rsidR="6C219B3D">
        <w:rPr/>
        <w:t xml:space="preserve"> </w:t>
      </w:r>
      <w:r w:rsidRPr="3B71E04B" w:rsidR="6C219B3D">
        <w:rPr>
          <w:i w:val="1"/>
          <w:iCs w:val="1"/>
        </w:rPr>
        <w:t xml:space="preserve">1R </w:t>
      </w:r>
      <w:r w:rsidR="6C219B3D">
        <w:rPr/>
        <w:t xml:space="preserve">to </w:t>
      </w:r>
      <w:r w:rsidR="6C219B3D">
        <w:rPr/>
        <w:t>deposit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‘</w:t>
      </w:r>
      <w:r w:rsidR="6C219B3D">
        <w:rPr/>
        <w:t>deposit</w:t>
      </w:r>
      <w:r w:rsidR="6C219B3D">
        <w:rPr/>
        <w:t xml:space="preserve"> period’ </w:t>
      </w:r>
      <w:r w:rsidR="6C219B3D">
        <w:rPr/>
        <w:t>ends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Pr="3B71E04B" w:rsidR="6C219B3D">
        <w:rPr>
          <w:i w:val="1"/>
          <w:iCs w:val="1"/>
        </w:rPr>
        <w:t xml:space="preserve">1R </w:t>
      </w:r>
      <w:r w:rsidR="6C219B3D">
        <w:rPr/>
        <w:t>passes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deposits</w:t>
      </w:r>
      <w:r w:rsidR="6C219B3D">
        <w:rPr/>
        <w:t xml:space="preserve"> are no </w:t>
      </w:r>
      <w:r w:rsidR="6C219B3D">
        <w:rPr/>
        <w:t>longer</w:t>
      </w:r>
      <w:r w:rsidR="6C219B3D">
        <w:rPr/>
        <w:t xml:space="preserve"> </w:t>
      </w:r>
      <w:r w:rsidR="6C219B3D">
        <w:rPr/>
        <w:t>allowed</w:t>
      </w:r>
      <w:r w:rsidR="6C219B3D">
        <w:rPr/>
        <w:t xml:space="preserve">. </w:t>
      </w:r>
      <w:r w:rsidR="6C219B3D">
        <w:rPr/>
        <w:t>User</w:t>
      </w:r>
      <w:r w:rsidR="6C219B3D">
        <w:rPr/>
        <w:t xml:space="preserve"> data </w:t>
      </w:r>
      <w:r w:rsidR="6C219B3D">
        <w:rPr/>
        <w:t>gets</w:t>
      </w:r>
      <w:r w:rsidR="6C219B3D">
        <w:rPr/>
        <w:t xml:space="preserve"> </w:t>
      </w:r>
      <w:r w:rsidR="6C219B3D">
        <w:rPr/>
        <w:t>stored</w:t>
      </w:r>
      <w:r w:rsidR="6C219B3D">
        <w:rPr/>
        <w:t xml:space="preserve"> in a </w:t>
      </w:r>
      <w:r w:rsidR="6C219B3D">
        <w:rPr/>
        <w:t>mapping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a </w:t>
      </w:r>
      <w:r w:rsidR="6C219B3D">
        <w:rPr/>
        <w:t>struct</w:t>
      </w:r>
      <w:r w:rsidR="6C219B3D">
        <w:rPr/>
        <w:t>.</w:t>
      </w:r>
    </w:p>
    <w:p w:rsidR="6C219B3D" w:rsidP="6C219B3D" w:rsidRDefault="6C219B3D" w14:paraId="073FB3B3" w14:textId="30978B7E">
      <w:pPr>
        <w:pStyle w:val="Normal"/>
        <w:jc w:val="center"/>
      </w:pPr>
      <w:r w:rsidR="6C219B3D">
        <w:drawing>
          <wp:inline wp14:editId="3411A195" wp14:anchorId="2E9FE5CD">
            <wp:extent cx="4572000" cy="2000250"/>
            <wp:effectExtent l="0" t="0" r="0" b="0"/>
            <wp:docPr id="2121515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863e47f1dd48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B71E04B" w:rsidRDefault="6C219B3D" w14:paraId="5476E0FE" w14:textId="1D7A8CD3">
      <w:pPr>
        <w:pStyle w:val="Normal"/>
        <w:jc w:val="both"/>
      </w:pPr>
      <w:r w:rsidR="6C219B3D">
        <w:rPr/>
        <w:t xml:space="preserve">In </w:t>
      </w:r>
      <w:r w:rsidR="6C219B3D">
        <w:rPr/>
        <w:t>the</w:t>
      </w:r>
      <w:r w:rsidR="6C219B3D">
        <w:rPr/>
        <w:t xml:space="preserve"> time period from </w:t>
      </w:r>
      <w:r w:rsidRPr="3B71E04B" w:rsidR="6C219B3D">
        <w:rPr>
          <w:i w:val="1"/>
          <w:iCs w:val="1"/>
        </w:rPr>
        <w:t xml:space="preserve">1R </w:t>
      </w:r>
      <w:r w:rsidR="6C219B3D">
        <w:rPr/>
        <w:t xml:space="preserve">to </w:t>
      </w:r>
      <w:r w:rsidRPr="3B71E04B" w:rsidR="6C219B3D">
        <w:rPr>
          <w:i w:val="1"/>
          <w:iCs w:val="1"/>
        </w:rPr>
        <w:t xml:space="preserve">2R </w:t>
      </w:r>
      <w:r w:rsidR="6C219B3D">
        <w:rPr/>
        <w:t>the</w:t>
      </w:r>
      <w:r w:rsidR="6C219B3D">
        <w:rPr/>
        <w:t xml:space="preserve"> ‘</w:t>
      </w:r>
      <w:r w:rsidR="6C219B3D">
        <w:rPr/>
        <w:t>lock</w:t>
      </w:r>
      <w:r w:rsidR="6C219B3D">
        <w:rPr/>
        <w:t xml:space="preserve">’ period is </w:t>
      </w:r>
      <w:r w:rsidR="6C219B3D">
        <w:rPr/>
        <w:t>active</w:t>
      </w:r>
      <w:r w:rsidR="6C219B3D">
        <w:rPr/>
        <w:t xml:space="preserve">. </w:t>
      </w:r>
      <w:r w:rsidR="6C219B3D">
        <w:rPr/>
        <w:t>During</w:t>
      </w:r>
      <w:r w:rsidR="6C219B3D">
        <w:rPr/>
        <w:t xml:space="preserve"> </w:t>
      </w:r>
      <w:r w:rsidR="6C219B3D">
        <w:rPr/>
        <w:t>this</w:t>
      </w:r>
      <w:r w:rsidR="6C219B3D">
        <w:rPr/>
        <w:t xml:space="preserve"> time no </w:t>
      </w:r>
      <w:r w:rsidR="6C219B3D">
        <w:rPr/>
        <w:t>user</w:t>
      </w:r>
      <w:r w:rsidR="6C219B3D">
        <w:rPr/>
        <w:t xml:space="preserve"> </w:t>
      </w:r>
      <w:r w:rsidR="6C219B3D">
        <w:rPr/>
        <w:t>can</w:t>
      </w:r>
      <w:r w:rsidR="6C219B3D">
        <w:rPr/>
        <w:t xml:space="preserve"> </w:t>
      </w:r>
      <w:r w:rsidR="6C219B3D">
        <w:rPr/>
        <w:t>deposit</w:t>
      </w:r>
      <w:r w:rsidR="6C219B3D">
        <w:rPr/>
        <w:t xml:space="preserve"> </w:t>
      </w:r>
      <w:r w:rsidR="6C219B3D">
        <w:rPr/>
        <w:t>or</w:t>
      </w:r>
      <w:r w:rsidR="6C219B3D">
        <w:rPr/>
        <w:t xml:space="preserve"> </w:t>
      </w:r>
      <w:r w:rsidR="6C219B3D">
        <w:rPr/>
        <w:t>withdraw</w:t>
      </w:r>
      <w:r w:rsidR="6C219B3D">
        <w:rPr/>
        <w:t xml:space="preserve"> </w:t>
      </w:r>
      <w:r w:rsidR="6C219B3D">
        <w:rPr/>
        <w:t>tokens</w:t>
      </w:r>
      <w:r w:rsidR="6C219B3D">
        <w:rPr/>
        <w:t>.</w:t>
      </w:r>
    </w:p>
    <w:p w:rsidR="6C219B3D" w:rsidP="3B71E04B" w:rsidRDefault="6C219B3D" w14:paraId="725931DF" w14:textId="259F064F">
      <w:pPr>
        <w:pStyle w:val="Normal"/>
        <w:jc w:val="both"/>
      </w:pPr>
      <w:r w:rsidR="6C219B3D">
        <w:rPr/>
        <w:t>After</w:t>
      </w:r>
      <w:r w:rsidR="6C219B3D">
        <w:rPr/>
        <w:t xml:space="preserve"> </w:t>
      </w:r>
      <w:r w:rsidRPr="3B71E04B" w:rsidR="6C219B3D">
        <w:rPr>
          <w:i w:val="1"/>
          <w:iCs w:val="1"/>
        </w:rPr>
        <w:t xml:space="preserve">2R </w:t>
      </w:r>
      <w:r w:rsidR="6C219B3D">
        <w:rPr/>
        <w:t>the</w:t>
      </w:r>
      <w:r w:rsidR="6C219B3D">
        <w:rPr/>
        <w:t xml:space="preserve"> </w:t>
      </w:r>
      <w:r w:rsidR="6C219B3D">
        <w:rPr/>
        <w:t>users</w:t>
      </w:r>
      <w:r w:rsidR="6C219B3D">
        <w:rPr/>
        <w:t xml:space="preserve"> are </w:t>
      </w:r>
      <w:r w:rsidR="6C219B3D">
        <w:rPr/>
        <w:t>able</w:t>
      </w:r>
      <w:r w:rsidR="6C219B3D">
        <w:rPr/>
        <w:t xml:space="preserve"> to </w:t>
      </w:r>
      <w:r w:rsidR="6C219B3D">
        <w:rPr/>
        <w:t>withdraw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. </w:t>
      </w:r>
      <w:r w:rsidR="6C219B3D">
        <w:rPr/>
        <w:t>The</w:t>
      </w:r>
      <w:r w:rsidR="6C219B3D">
        <w:rPr/>
        <w:t xml:space="preserve"> </w:t>
      </w:r>
      <w:r w:rsidR="6C219B3D">
        <w:rPr/>
        <w:t>amount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they</w:t>
      </w:r>
      <w:r w:rsidR="6C219B3D">
        <w:rPr/>
        <w:t xml:space="preserve"> are </w:t>
      </w:r>
      <w:r w:rsidR="6C219B3D">
        <w:rPr/>
        <w:t>going</w:t>
      </w:r>
      <w:r w:rsidR="6C219B3D">
        <w:rPr/>
        <w:t xml:space="preserve"> to </w:t>
      </w:r>
      <w:proofErr w:type="spellStart"/>
      <w:r w:rsidR="6C219B3D">
        <w:rPr/>
        <w:t>recive</w:t>
      </w:r>
      <w:proofErr w:type="spellEnd"/>
      <w:r w:rsidR="6C219B3D">
        <w:rPr/>
        <w:t xml:space="preserve"> </w:t>
      </w:r>
      <w:r w:rsidR="6C219B3D">
        <w:rPr/>
        <w:t xml:space="preserve">depends </w:t>
      </w:r>
      <w:r w:rsidR="6C219B3D">
        <w:rPr/>
        <w:t>upon</w:t>
      </w:r>
      <w:r w:rsidR="6C219B3D">
        <w:rPr/>
        <w:t xml:space="preserve"> </w:t>
      </w:r>
      <w:r w:rsidR="6C219B3D">
        <w:rPr/>
        <w:t>how</w:t>
      </w:r>
      <w:r w:rsidR="6C219B3D">
        <w:rPr/>
        <w:t xml:space="preserve"> </w:t>
      </w:r>
      <w:r w:rsidR="6C219B3D">
        <w:rPr/>
        <w:t>patient</w:t>
      </w:r>
      <w:r w:rsidR="6C219B3D">
        <w:rPr/>
        <w:t xml:space="preserve"> </w:t>
      </w:r>
      <w:r w:rsidR="6C219B3D">
        <w:rPr/>
        <w:t>they</w:t>
      </w:r>
      <w:r w:rsidR="6C219B3D">
        <w:rPr/>
        <w:t xml:space="preserve"> are. </w:t>
      </w:r>
      <w:r w:rsidR="6C219B3D">
        <w:rPr/>
        <w:t>When</w:t>
      </w:r>
      <w:r w:rsidR="6C219B3D">
        <w:rPr/>
        <w:t xml:space="preserve"> </w:t>
      </w:r>
      <w:r w:rsidR="6C219B3D">
        <w:rPr/>
        <w:t>users</w:t>
      </w:r>
      <w:r w:rsidR="6C219B3D">
        <w:rPr/>
        <w:t xml:space="preserve"> </w:t>
      </w:r>
      <w:r w:rsidR="6C219B3D">
        <w:rPr/>
        <w:t>decide</w:t>
      </w:r>
      <w:r w:rsidR="6C219B3D">
        <w:rPr/>
        <w:t xml:space="preserve"> </w:t>
      </w:r>
      <w:r w:rsidR="6C219B3D">
        <w:rPr/>
        <w:t>it is</w:t>
      </w:r>
      <w:r w:rsidR="6C219B3D">
        <w:rPr/>
        <w:t xml:space="preserve"> time to </w:t>
      </w:r>
      <w:r w:rsidR="6C219B3D">
        <w:rPr/>
        <w:t>withdraw</w:t>
      </w:r>
      <w:r w:rsidR="6C219B3D">
        <w:rPr/>
        <w:t xml:space="preserve">, </w:t>
      </w:r>
      <w:r w:rsidR="6C219B3D">
        <w:rPr/>
        <w:t>they</w:t>
      </w:r>
      <w:r w:rsidR="6C219B3D">
        <w:rPr/>
        <w:t xml:space="preserve"> </w:t>
      </w:r>
      <w:r w:rsidR="6C219B3D">
        <w:rPr/>
        <w:t>call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withdrawTokens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function</w:t>
      </w:r>
      <w:r w:rsidR="6C219B3D">
        <w:rPr/>
        <w:t xml:space="preserve"> </w:t>
      </w:r>
      <w:r w:rsidR="6C219B3D">
        <w:rPr/>
        <w:t>which</w:t>
      </w:r>
      <w:r w:rsidR="6C219B3D">
        <w:rPr/>
        <w:t xml:space="preserve"> </w:t>
      </w:r>
      <w:r w:rsidR="6C219B3D">
        <w:rPr/>
        <w:t>has</w:t>
      </w:r>
      <w:r w:rsidR="6C219B3D">
        <w:rPr/>
        <w:t xml:space="preserve"> a </w:t>
      </w:r>
      <w:r w:rsidR="6C219B3D">
        <w:rPr/>
        <w:t>series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if</w:t>
      </w:r>
      <w:r w:rsidR="6C219B3D">
        <w:rPr/>
        <w:t xml:space="preserve"> </w:t>
      </w:r>
      <w:r w:rsidR="6C219B3D">
        <w:rPr/>
        <w:t>checks</w:t>
      </w:r>
      <w:r w:rsidR="6C219B3D">
        <w:rPr/>
        <w:t xml:space="preserve"> to </w:t>
      </w:r>
      <w:r w:rsidR="6C219B3D">
        <w:rPr/>
        <w:t>determine</w:t>
      </w:r>
      <w:r w:rsidR="6C219B3D">
        <w:rPr/>
        <w:t xml:space="preserve"> </w:t>
      </w:r>
      <w:r w:rsidR="6C219B3D">
        <w:rPr/>
        <w:t>which</w:t>
      </w:r>
      <w:r w:rsidR="6C219B3D">
        <w:rPr/>
        <w:t xml:space="preserve"> </w:t>
      </w:r>
      <w:r w:rsidR="6C219B3D">
        <w:rPr/>
        <w:t xml:space="preserve">withdrawal </w:t>
      </w:r>
      <w:r w:rsidR="6C219B3D">
        <w:rPr/>
        <w:t>function</w:t>
      </w:r>
      <w:r w:rsidR="6C219B3D">
        <w:rPr/>
        <w:t xml:space="preserve"> is </w:t>
      </w:r>
      <w:r w:rsidR="6C219B3D">
        <w:rPr/>
        <w:t>going</w:t>
      </w:r>
      <w:r w:rsidR="6C219B3D">
        <w:rPr/>
        <w:t xml:space="preserve"> to be </w:t>
      </w:r>
      <w:r w:rsidR="6C219B3D">
        <w:rPr/>
        <w:t>called</w:t>
      </w:r>
      <w:r w:rsidR="6C219B3D">
        <w:rPr/>
        <w:t>.</w:t>
      </w:r>
    </w:p>
    <w:p w:rsidR="3FB2C07B" w:rsidP="3FB2C07B" w:rsidRDefault="3FB2C07B" w14:paraId="4A5C46B5" w14:textId="7EE78C08">
      <w:pPr>
        <w:pStyle w:val="Normal"/>
      </w:pPr>
    </w:p>
    <w:p w:rsidR="3FB2C07B" w:rsidP="3FB2C07B" w:rsidRDefault="3FB2C07B" w14:paraId="20A27E2B" w14:textId="1D5214CC">
      <w:pPr>
        <w:pStyle w:val="Normal"/>
      </w:pPr>
    </w:p>
    <w:p w:rsidR="3FB2C07B" w:rsidP="3FB2C07B" w:rsidRDefault="3FB2C07B" w14:paraId="508568DB" w14:textId="17CFC2DA">
      <w:pPr>
        <w:pStyle w:val="Normal"/>
      </w:pPr>
    </w:p>
    <w:p w:rsidR="3FB2C07B" w:rsidP="3FB2C07B" w:rsidRDefault="3FB2C07B" w14:paraId="42AE72A4" w14:textId="2BCE0717">
      <w:pPr>
        <w:pStyle w:val="Normal"/>
      </w:pPr>
    </w:p>
    <w:p w:rsidR="6C219B3D" w:rsidP="6C219B3D" w:rsidRDefault="6C219B3D" w14:paraId="7C4CA37D" w14:textId="0B6925DA">
      <w:pPr>
        <w:pStyle w:val="Normal"/>
        <w:jc w:val="center"/>
      </w:pPr>
      <w:r w:rsidR="6C219B3D">
        <w:drawing>
          <wp:inline wp14:editId="733B1B69" wp14:anchorId="2033E5B9">
            <wp:extent cx="4572000" cy="1085850"/>
            <wp:effectExtent l="0" t="0" r="0" b="0"/>
            <wp:docPr id="697899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671205aca44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3B71E04B" w:rsidRDefault="6C219B3D" w14:paraId="69011AA8" w14:textId="11F3EDCD">
      <w:pPr>
        <w:pStyle w:val="Normal"/>
        <w:jc w:val="both"/>
      </w:pPr>
      <w:r w:rsidR="6C219B3D">
        <w:rPr/>
        <w:t>First</w:t>
      </w:r>
      <w:r w:rsidR="6C219B3D">
        <w:rPr/>
        <w:t xml:space="preserve">, </w:t>
      </w:r>
      <w:r w:rsidR="6C219B3D">
        <w:rPr/>
        <w:t>second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third</w:t>
      </w:r>
      <w:r w:rsidR="6C219B3D">
        <w:rPr/>
        <w:t xml:space="preserve"> </w:t>
      </w:r>
      <w:r w:rsidR="6C219B3D">
        <w:rPr/>
        <w:t>withdrawal</w:t>
      </w:r>
      <w:r w:rsidR="6C219B3D">
        <w:rPr/>
        <w:t xml:space="preserve"> </w:t>
      </w:r>
      <w:r w:rsidR="6C219B3D">
        <w:rPr/>
        <w:t>correspond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time </w:t>
      </w:r>
      <w:r w:rsidR="6C219B3D">
        <w:rPr/>
        <w:t>periods</w:t>
      </w:r>
      <w:r w:rsidR="6C219B3D">
        <w:rPr/>
        <w:t xml:space="preserve"> </w:t>
      </w:r>
      <w:r w:rsidRPr="3B71E04B" w:rsidR="6C219B3D">
        <w:rPr>
          <w:i w:val="1"/>
          <w:iCs w:val="1"/>
        </w:rPr>
        <w:t>R</w:t>
      </w:r>
      <w:r w:rsidR="6C219B3D">
        <w:rPr/>
        <w:t xml:space="preserve">, </w:t>
      </w:r>
      <w:r w:rsidR="6C219B3D">
        <w:rPr/>
        <w:t>and</w:t>
      </w:r>
      <w:r w:rsidR="6C219B3D">
        <w:rPr/>
        <w:t xml:space="preserve"> </w:t>
      </w:r>
      <w:r w:rsidR="6C219B3D">
        <w:rPr/>
        <w:t>determine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user</w:t>
      </w:r>
      <w:r w:rsidR="6C219B3D">
        <w:rPr/>
        <w:t xml:space="preserve"> is </w:t>
      </w:r>
      <w:r w:rsidR="6C219B3D">
        <w:rPr/>
        <w:t>going</w:t>
      </w:r>
      <w:r w:rsidR="6C219B3D">
        <w:rPr/>
        <w:t xml:space="preserve"> to get</w:t>
      </w:r>
      <w:r w:rsidR="6C219B3D">
        <w:rPr/>
        <w:t xml:space="preserve">. </w:t>
      </w:r>
      <w:proofErr w:type="spellStart"/>
      <w:r w:rsidRPr="3B71E04B" w:rsidR="6C219B3D">
        <w:rPr>
          <w:i w:val="1"/>
          <w:iCs w:val="1"/>
        </w:rPr>
        <w:t>BankWithdrawal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 xml:space="preserve">is a </w:t>
      </w:r>
      <w:r w:rsidR="6C219B3D">
        <w:rPr/>
        <w:t>special</w:t>
      </w:r>
      <w:r w:rsidR="6C219B3D">
        <w:rPr/>
        <w:t xml:space="preserve"> </w:t>
      </w:r>
      <w:r w:rsidR="6C219B3D">
        <w:rPr/>
        <w:t>function</w:t>
      </w:r>
      <w:r w:rsidR="6C219B3D">
        <w:rPr/>
        <w:t xml:space="preserve"> </w:t>
      </w:r>
      <w:r w:rsidR="6C219B3D">
        <w:rPr/>
        <w:t>only</w:t>
      </w:r>
      <w:r w:rsidR="6C219B3D">
        <w:rPr/>
        <w:t xml:space="preserve"> </w:t>
      </w:r>
      <w:r w:rsidR="6C219B3D">
        <w:rPr/>
        <w:t>available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</w:t>
      </w:r>
      <w:r w:rsidR="6C219B3D">
        <w:rPr/>
        <w:t>allows</w:t>
      </w:r>
      <w:r w:rsidR="6C219B3D">
        <w:rPr/>
        <w:t xml:space="preserve"> </w:t>
      </w:r>
      <w:r w:rsidR="6C219B3D">
        <w:rPr/>
        <w:t>them</w:t>
      </w:r>
      <w:r w:rsidR="6C219B3D">
        <w:rPr/>
        <w:t xml:space="preserve"> to withdraw </w:t>
      </w:r>
      <w:r w:rsidR="6C219B3D">
        <w:rPr/>
        <w:t>all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that</w:t>
      </w:r>
      <w:r w:rsidR="6C219B3D">
        <w:rPr/>
        <w:t xml:space="preserve"> </w:t>
      </w:r>
      <w:r w:rsidR="6C219B3D">
        <w:rPr/>
        <w:t>remain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end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staking</w:t>
      </w:r>
      <w:r w:rsidR="6C219B3D">
        <w:rPr/>
        <w:t xml:space="preserve"> </w:t>
      </w:r>
      <w:r w:rsidR="6C219B3D">
        <w:rPr/>
        <w:t>cycle</w:t>
      </w:r>
      <w:r w:rsidR="6C219B3D">
        <w:rPr/>
        <w:t>.</w:t>
      </w:r>
    </w:p>
    <w:p w:rsidR="6C219B3D" w:rsidP="3FB2C07B" w:rsidRDefault="6C219B3D" w14:paraId="51B8DD1E" w14:textId="25D3D004">
      <w:pPr>
        <w:pStyle w:val="Heading1"/>
        <w:numPr>
          <w:ilvl w:val="0"/>
          <w:numId w:val="6"/>
        </w:numPr>
        <w:rPr>
          <w:b w:val="1"/>
          <w:bCs w:val="1"/>
          <w:color w:val="auto"/>
        </w:rPr>
      </w:pPr>
      <w:r w:rsidR="6C219B3D">
        <w:rPr/>
        <w:t>Truffle</w:t>
      </w:r>
      <w:r w:rsidR="6C219B3D">
        <w:rPr/>
        <w:t xml:space="preserve"> </w:t>
      </w:r>
      <w:r w:rsidR="6C219B3D">
        <w:rPr/>
        <w:t>tests</w:t>
      </w:r>
    </w:p>
    <w:p w:rsidR="6C219B3D" w:rsidP="6C219B3D" w:rsidRDefault="6C219B3D" w14:paraId="1A19E62B" w14:textId="024F613B">
      <w:pPr>
        <w:pStyle w:val="Normal"/>
      </w:pPr>
    </w:p>
    <w:p w:rsidR="6C219B3D" w:rsidP="3B71E04B" w:rsidRDefault="6C219B3D" w14:paraId="426D9215" w14:textId="0F1E20C9">
      <w:pPr>
        <w:pStyle w:val="Normal"/>
        <w:jc w:val="both"/>
      </w:pPr>
      <w:r w:rsidR="6C219B3D">
        <w:rPr/>
        <w:t xml:space="preserve">To test </w:t>
      </w:r>
      <w:r w:rsidR="6C219B3D">
        <w:rPr/>
        <w:t>these</w:t>
      </w:r>
      <w:r w:rsidR="6C219B3D">
        <w:rPr/>
        <w:t xml:space="preserve"> </w:t>
      </w:r>
      <w:r w:rsidR="6C219B3D">
        <w:rPr/>
        <w:t>Solidity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functionalities</w:t>
      </w:r>
      <w:r w:rsidR="6C219B3D">
        <w:rPr/>
        <w:t xml:space="preserve"> a </w:t>
      </w:r>
      <w:r w:rsidR="6C219B3D">
        <w:rPr/>
        <w:t>truffle</w:t>
      </w:r>
      <w:r w:rsidR="6C219B3D">
        <w:rPr/>
        <w:t xml:space="preserve"> test is </w:t>
      </w:r>
      <w:r w:rsidR="6C219B3D">
        <w:rPr/>
        <w:t>used</w:t>
      </w:r>
      <w:r w:rsidR="6C219B3D">
        <w:rPr/>
        <w:t xml:space="preserve">. </w:t>
      </w:r>
      <w:r w:rsidR="6C219B3D">
        <w:rPr/>
        <w:t>The</w:t>
      </w:r>
      <w:r w:rsidR="6C219B3D">
        <w:rPr/>
        <w:t xml:space="preserve"> </w:t>
      </w:r>
      <w:r w:rsidR="6C219B3D">
        <w:rPr/>
        <w:t>logic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test is in </w:t>
      </w:r>
      <w:r w:rsidR="6C219B3D">
        <w:rPr/>
        <w:t>the</w:t>
      </w:r>
      <w:r w:rsidR="6C219B3D">
        <w:rPr/>
        <w:t xml:space="preserve"> </w:t>
      </w:r>
      <w:proofErr w:type="gramStart"/>
      <w:r w:rsidRPr="3B71E04B" w:rsidR="6C219B3D">
        <w:rPr>
          <w:i w:val="1"/>
          <w:iCs w:val="1"/>
        </w:rPr>
        <w:t>test/ATT.js</w:t>
      </w:r>
      <w:r w:rsidR="6C219B3D">
        <w:rPr/>
        <w:t xml:space="preserve"> .</w:t>
      </w:r>
      <w:proofErr w:type="gramEnd"/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composition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test is as </w:t>
      </w:r>
      <w:r w:rsidR="6C219B3D">
        <w:rPr/>
        <w:t>follows</w:t>
      </w:r>
      <w:r w:rsidR="6C219B3D">
        <w:rPr/>
        <w:t>:</w:t>
      </w:r>
    </w:p>
    <w:p w:rsidR="6C219B3D" w:rsidP="3B71E04B" w:rsidRDefault="6C219B3D" w14:paraId="5C658FA9" w14:textId="477CC020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Should</w:t>
      </w:r>
      <w:r w:rsidR="6C219B3D">
        <w:rPr/>
        <w:t xml:space="preserve"> </w:t>
      </w:r>
      <w:r w:rsidR="6C219B3D">
        <w:rPr/>
        <w:t>return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pledge</w:t>
      </w:r>
      <w:r w:rsidR="6C219B3D">
        <w:rPr/>
        <w:t xml:space="preserve"> </w:t>
      </w:r>
      <w:r w:rsidR="6C219B3D">
        <w:rPr/>
        <w:t>amount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if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is </w:t>
      </w:r>
      <w:r w:rsidR="6C219B3D">
        <w:rPr/>
        <w:t>deployed</w:t>
      </w:r>
      <w:r w:rsidR="6C219B3D">
        <w:rPr/>
        <w:t xml:space="preserve"> </w:t>
      </w:r>
      <w:r w:rsidR="6C219B3D">
        <w:rPr/>
        <w:t>correctly</w:t>
      </w:r>
    </w:p>
    <w:p w:rsidR="6C219B3D" w:rsidP="3B71E04B" w:rsidRDefault="6C219B3D" w14:paraId="26BB70FD" w14:textId="4BA54AB8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Should</w:t>
      </w:r>
      <w:r w:rsidR="6C219B3D">
        <w:rPr/>
        <w:t xml:space="preserve"> transfer </w:t>
      </w:r>
      <w:r w:rsidR="6C219B3D">
        <w:rPr/>
        <w:t>tokens</w:t>
      </w:r>
      <w:r w:rsidR="6C219B3D">
        <w:rPr/>
        <w:t xml:space="preserve"> to </w:t>
      </w:r>
      <w:r w:rsidR="6C219B3D">
        <w:rPr/>
        <w:t xml:space="preserve">addresses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2 </w:t>
      </w:r>
      <w:proofErr w:type="spellStart"/>
      <w:r w:rsidR="6C219B3D">
        <w:rPr/>
        <w:t>stakers</w:t>
      </w:r>
      <w:proofErr w:type="spellEnd"/>
      <w:r w:rsidR="6C219B3D">
        <w:rPr/>
        <w:t xml:space="preserve"> from </w:t>
      </w:r>
      <w:r w:rsidR="6C219B3D">
        <w:rPr/>
        <w:t>owner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if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is </w:t>
      </w:r>
      <w:r w:rsidR="6C219B3D">
        <w:rPr/>
        <w:t>deployed</w:t>
      </w:r>
      <w:r w:rsidR="6C219B3D">
        <w:rPr/>
        <w:t xml:space="preserve"> </w:t>
      </w:r>
      <w:r w:rsidR="6C219B3D">
        <w:rPr/>
        <w:t>correctly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sending </w:t>
      </w:r>
      <w:r w:rsidR="6C219B3D">
        <w:rPr/>
        <w:t>tokens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2 </w:t>
      </w:r>
      <w:proofErr w:type="spellStart"/>
      <w:r w:rsidR="6C219B3D">
        <w:rPr/>
        <w:t>stakers</w:t>
      </w:r>
      <w:proofErr w:type="spellEnd"/>
      <w:r w:rsidR="6C219B3D">
        <w:rPr/>
        <w:t xml:space="preserve"> addresses so that they can deposit them</w:t>
      </w:r>
    </w:p>
    <w:p w:rsidR="6C219B3D" w:rsidP="3B71E04B" w:rsidRDefault="6C219B3D" w14:paraId="3ACF7212" w14:textId="2B787D3A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Should</w:t>
      </w:r>
      <w:r w:rsidR="6C219B3D">
        <w:rPr/>
        <w:t xml:space="preserve"> </w:t>
      </w:r>
      <w:r w:rsidR="6C219B3D">
        <w:rPr/>
        <w:t>approve</w:t>
      </w:r>
      <w:r w:rsidR="6C219B3D">
        <w:rPr/>
        <w:t xml:space="preserve"> a </w:t>
      </w:r>
      <w:r w:rsidR="6C219B3D">
        <w:rPr/>
        <w:t>desired</w:t>
      </w:r>
      <w:r w:rsidR="6C219B3D">
        <w:rPr/>
        <w:t xml:space="preserve"> </w:t>
      </w:r>
      <w:r w:rsidR="6C219B3D">
        <w:rPr/>
        <w:t>value</w:t>
      </w:r>
      <w:r w:rsidR="6C219B3D">
        <w:rPr/>
        <w:t xml:space="preserve"> to be </w:t>
      </w:r>
      <w:r w:rsidR="6C219B3D">
        <w:rPr/>
        <w:t>spent</w:t>
      </w:r>
      <w:r w:rsidR="6C219B3D">
        <w:rPr/>
        <w:t xml:space="preserve"> on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</w:t>
      </w:r>
      <w:r w:rsidR="6C219B3D">
        <w:rPr/>
        <w:t>by</w:t>
      </w:r>
      <w:r w:rsidR="6C219B3D">
        <w:rPr/>
        <w:t xml:space="preserve"> 2 </w:t>
      </w:r>
      <w:r w:rsidR="6C219B3D">
        <w:rPr/>
        <w:t>accounts</w:t>
      </w:r>
      <w:r w:rsidR="6C219B3D">
        <w:rPr/>
        <w:t xml:space="preserve"> " - testing giving approval to the Bank </w:t>
      </w:r>
      <w:r w:rsidR="6C219B3D">
        <w:rPr/>
        <w:t>address</w:t>
      </w:r>
      <w:r w:rsidR="6C219B3D">
        <w:rPr/>
        <w:t xml:space="preserve"> to </w:t>
      </w:r>
      <w:r w:rsidR="6C219B3D">
        <w:rPr/>
        <w:t xml:space="preserve">receive </w:t>
      </w:r>
      <w:r w:rsidR="6C219B3D">
        <w:rPr/>
        <w:t>the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from </w:t>
      </w:r>
      <w:r w:rsidR="6C219B3D">
        <w:rPr/>
        <w:t>the</w:t>
      </w:r>
      <w:r w:rsidR="6C219B3D">
        <w:rPr/>
        <w:t xml:space="preserve"> </w:t>
      </w:r>
      <w:proofErr w:type="spellStart"/>
      <w:r w:rsidR="6C219B3D">
        <w:rPr/>
        <w:t>stakers</w:t>
      </w:r>
      <w:proofErr w:type="spellEnd"/>
    </w:p>
    <w:p w:rsidR="6C219B3D" w:rsidP="3B71E04B" w:rsidRDefault="6C219B3D" w14:paraId="4B651AEC" w14:textId="22622757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Owner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</w:t>
      </w:r>
      <w:r w:rsidR="6C219B3D">
        <w:rPr/>
        <w:t>deposit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pledge</w:t>
      </w:r>
      <w:r w:rsidR="6C219B3D">
        <w:rPr/>
        <w:t xml:space="preserve"> </w:t>
      </w:r>
      <w:r w:rsidR="6C219B3D">
        <w:rPr/>
        <w:t>amount</w:t>
      </w:r>
      <w:r w:rsidR="6C219B3D">
        <w:rPr/>
        <w:t xml:space="preserve"> to start a </w:t>
      </w:r>
      <w:r w:rsidR="6C219B3D">
        <w:rPr/>
        <w:t>staking</w:t>
      </w:r>
      <w:r w:rsidR="6C219B3D">
        <w:rPr/>
        <w:t xml:space="preserve"> </w:t>
      </w:r>
      <w:r w:rsidR="6C219B3D">
        <w:rPr/>
        <w:t>cycle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startSavings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function</w:t>
      </w:r>
      <w:r w:rsidR="6C219B3D">
        <w:rPr/>
        <w:t xml:space="preserve"> </w:t>
      </w:r>
      <w:r w:rsidR="6C219B3D">
        <w:rPr/>
        <w:t>by</w:t>
      </w:r>
      <w:r w:rsidR="6C219B3D">
        <w:rPr/>
        <w:t xml:space="preserve"> </w:t>
      </w:r>
      <w:r w:rsidR="6C219B3D">
        <w:rPr/>
        <w:t>depositing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pledgeAmount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 xml:space="preserve">from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</w:p>
    <w:p w:rsidR="6C219B3D" w:rsidP="3B71E04B" w:rsidRDefault="6C219B3D" w14:paraId="0DEAF752" w14:textId="32448FF3">
      <w:pPr>
        <w:pStyle w:val="ListParagraph"/>
        <w:numPr>
          <w:ilvl w:val="0"/>
          <w:numId w:val="4"/>
        </w:numPr>
        <w:jc w:val="both"/>
        <w:rPr>
          <w:i w:val="1"/>
          <w:iCs w:val="1"/>
        </w:rPr>
      </w:pPr>
      <w:r w:rsidR="6C219B3D">
        <w:rPr/>
        <w:t>"</w:t>
      </w:r>
      <w:proofErr w:type="spellStart"/>
      <w:r w:rsidR="6C219B3D">
        <w:rPr/>
        <w:t>Stakers</w:t>
      </w:r>
      <w:proofErr w:type="spellEnd"/>
      <w:r w:rsidR="6C219B3D">
        <w:rPr/>
        <w:t xml:space="preserve"> </w:t>
      </w:r>
      <w:r w:rsidR="6C219B3D">
        <w:rPr/>
        <w:t>should</w:t>
      </w:r>
      <w:r w:rsidR="6C219B3D">
        <w:rPr/>
        <w:t xml:space="preserve"> </w:t>
      </w:r>
      <w:r w:rsidR="6C219B3D">
        <w:rPr/>
        <w:t>deposit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desired</w:t>
      </w:r>
      <w:r w:rsidR="6C219B3D">
        <w:rPr/>
        <w:t xml:space="preserve"> </w:t>
      </w:r>
      <w:r w:rsidR="6C219B3D">
        <w:rPr/>
        <w:t>amounts</w:t>
      </w:r>
      <w:r w:rsidR="6C219B3D">
        <w:rPr/>
        <w:t xml:space="preserve"> </w:t>
      </w:r>
      <w:r w:rsidR="6C219B3D">
        <w:rPr/>
        <w:t>into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users</w:t>
      </w:r>
      <w:r w:rsidR="6C219B3D">
        <w:rPr/>
        <w:t xml:space="preserve"> </w:t>
      </w:r>
      <w:r w:rsidR="6C219B3D">
        <w:rPr/>
        <w:t>depositing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period </w:t>
      </w:r>
      <w:r w:rsidR="6C219B3D">
        <w:rPr/>
        <w:t>of</w:t>
      </w:r>
      <w:r w:rsidR="6C219B3D">
        <w:rPr/>
        <w:t xml:space="preserve"> </w:t>
      </w:r>
      <w:r w:rsidRPr="3B71E04B" w:rsidR="6C219B3D">
        <w:rPr>
          <w:i w:val="1"/>
          <w:iCs w:val="1"/>
        </w:rPr>
        <w:t>1R</w:t>
      </w:r>
    </w:p>
    <w:p w:rsidR="6C219B3D" w:rsidP="3B71E04B" w:rsidRDefault="6C219B3D" w14:paraId="5CDCC5F9" w14:textId="17D9CCAA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Staker</w:t>
      </w:r>
      <w:r w:rsidR="6C219B3D">
        <w:rPr/>
        <w:t xml:space="preserve"> 1 </w:t>
      </w:r>
      <w:r w:rsidR="6C219B3D">
        <w:rPr/>
        <w:t>should</w:t>
      </w:r>
      <w:r w:rsidR="6C219B3D">
        <w:rPr/>
        <w:t xml:space="preserve"> </w:t>
      </w:r>
      <w:r w:rsidR="6C219B3D">
        <w:rPr/>
        <w:t>withdraw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T0 + 2*T </w:t>
      </w:r>
      <w:r w:rsidR="6C219B3D">
        <w:rPr/>
        <w:t>has</w:t>
      </w:r>
      <w:r w:rsidR="6C219B3D">
        <w:rPr/>
        <w:t xml:space="preserve"> </w:t>
      </w:r>
      <w:r w:rsidR="6C219B3D">
        <w:rPr/>
        <w:t>passed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first</w:t>
      </w:r>
      <w:r w:rsidR="6C219B3D">
        <w:rPr/>
        <w:t xml:space="preserve"> </w:t>
      </w:r>
      <w:proofErr w:type="spellStart"/>
      <w:r w:rsidR="6C219B3D">
        <w:rPr/>
        <w:t>staker</w:t>
      </w:r>
      <w:proofErr w:type="spellEnd"/>
      <w:r w:rsidR="6C219B3D">
        <w:rPr/>
        <w:t xml:space="preserve"> </w:t>
      </w:r>
      <w:r w:rsidR="6C219B3D">
        <w:rPr/>
        <w:t>withdrawing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</w:t>
      </w:r>
      <w:r w:rsidR="6C219B3D">
        <w:rPr/>
        <w:t>lockdown</w:t>
      </w:r>
      <w:r w:rsidR="6C219B3D">
        <w:rPr/>
        <w:t xml:space="preserve"> period</w:t>
      </w:r>
    </w:p>
    <w:p w:rsidR="6C219B3D" w:rsidP="3B71E04B" w:rsidRDefault="6C219B3D" w14:paraId="4C2372E3" w14:textId="0BA2C37E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Staker</w:t>
      </w:r>
      <w:r w:rsidR="6C219B3D">
        <w:rPr/>
        <w:t xml:space="preserve"> 2 </w:t>
      </w:r>
      <w:r w:rsidR="6C219B3D">
        <w:rPr/>
        <w:t>should</w:t>
      </w:r>
      <w:r w:rsidR="6C219B3D">
        <w:rPr/>
        <w:t xml:space="preserve"> </w:t>
      </w:r>
      <w:r w:rsidR="6C219B3D">
        <w:rPr/>
        <w:t>withdraw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T0 + 3*T </w:t>
      </w:r>
      <w:r w:rsidR="6C219B3D">
        <w:rPr/>
        <w:t>has</w:t>
      </w:r>
      <w:r w:rsidR="6C219B3D">
        <w:rPr/>
        <w:t xml:space="preserve"> </w:t>
      </w:r>
      <w:r w:rsidR="6C219B3D">
        <w:rPr/>
        <w:t>passed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before</w:t>
      </w:r>
      <w:r w:rsidR="6C219B3D">
        <w:rPr/>
        <w:t xml:space="preserve"> 4*T </w:t>
      </w:r>
      <w:r w:rsidR="6C219B3D">
        <w:rPr/>
        <w:t>has</w:t>
      </w:r>
      <w:r w:rsidR="6C219B3D">
        <w:rPr/>
        <w:t xml:space="preserve"> </w:t>
      </w:r>
      <w:r w:rsidR="6C219B3D">
        <w:rPr/>
        <w:t>passed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second</w:t>
      </w:r>
      <w:r w:rsidR="6C219B3D">
        <w:rPr/>
        <w:t xml:space="preserve"> </w:t>
      </w:r>
      <w:proofErr w:type="spellStart"/>
      <w:r w:rsidR="6C219B3D">
        <w:rPr/>
        <w:t>staker</w:t>
      </w:r>
      <w:proofErr w:type="spellEnd"/>
      <w:r w:rsidR="6C219B3D">
        <w:rPr/>
        <w:t xml:space="preserve"> </w:t>
      </w:r>
      <w:r w:rsidR="6C219B3D">
        <w:rPr/>
        <w:t>withdrawing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reward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second</w:t>
      </w:r>
      <w:r w:rsidR="6C219B3D">
        <w:rPr/>
        <w:t xml:space="preserve"> period</w:t>
      </w:r>
    </w:p>
    <w:p w:rsidR="6C219B3D" w:rsidP="3B71E04B" w:rsidRDefault="6C219B3D" w14:paraId="3AA3D734" w14:textId="7391C1AD">
      <w:pPr>
        <w:pStyle w:val="ListParagraph"/>
        <w:numPr>
          <w:ilvl w:val="0"/>
          <w:numId w:val="4"/>
        </w:numPr>
        <w:jc w:val="both"/>
        <w:rPr/>
      </w:pPr>
      <w:r w:rsidR="6C219B3D">
        <w:rPr/>
        <w:t>"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</w:t>
      </w:r>
      <w:r w:rsidR="6C219B3D">
        <w:rPr/>
        <w:t>withdraw</w:t>
      </w:r>
      <w:r w:rsidR="6C219B3D">
        <w:rPr/>
        <w:t xml:space="preserve"> </w:t>
      </w:r>
      <w:r w:rsidR="6C219B3D">
        <w:rPr/>
        <w:t>all</w:t>
      </w:r>
      <w:r w:rsidR="6C219B3D">
        <w:rPr/>
        <w:t xml:space="preserve"> </w:t>
      </w:r>
      <w:r w:rsidR="6C219B3D">
        <w:rPr/>
        <w:t>remaining</w:t>
      </w:r>
      <w:r w:rsidR="6C219B3D">
        <w:rPr/>
        <w:t xml:space="preserve"> </w:t>
      </w:r>
      <w:r w:rsidR="6C219B3D">
        <w:rPr/>
        <w:t>funds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4*T </w:t>
      </w:r>
      <w:r w:rsidR="6C219B3D">
        <w:rPr/>
        <w:t>has</w:t>
      </w:r>
      <w:r w:rsidR="6C219B3D">
        <w:rPr/>
        <w:t xml:space="preserve"> </w:t>
      </w:r>
      <w:r w:rsidR="6C219B3D">
        <w:rPr/>
        <w:t>passed</w:t>
      </w:r>
      <w:r w:rsidR="6C219B3D">
        <w:rPr/>
        <w:t xml:space="preserve">" - </w:t>
      </w:r>
      <w:r w:rsidR="6C219B3D">
        <w:rPr/>
        <w:t>testing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withdrawing</w:t>
      </w:r>
      <w:r w:rsidR="6C219B3D">
        <w:rPr/>
        <w:t xml:space="preserve"> </w:t>
      </w:r>
      <w:r w:rsidR="6C219B3D">
        <w:rPr/>
        <w:t>remaining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ending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staking</w:t>
      </w:r>
      <w:r w:rsidR="6C219B3D">
        <w:rPr/>
        <w:t xml:space="preserve"> cycle</w:t>
      </w:r>
    </w:p>
    <w:p w:rsidR="6C219B3D" w:rsidP="3B71E04B" w:rsidRDefault="6C219B3D" w14:paraId="2FF4754E" w14:textId="651DA866">
      <w:pPr>
        <w:pStyle w:val="Normal"/>
        <w:ind w:left="0"/>
        <w:jc w:val="both"/>
      </w:pPr>
      <w:r w:rsidR="6C219B3D">
        <w:rPr/>
        <w:t xml:space="preserve">*Note – </w:t>
      </w:r>
      <w:r w:rsidR="6C219B3D">
        <w:rPr/>
        <w:t>tests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</w:t>
      </w:r>
      <w:r w:rsidR="6C219B3D">
        <w:rPr/>
        <w:t>run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proofErr w:type="spellStart"/>
      <w:r w:rsidRPr="3B71E04B" w:rsidR="6C219B3D">
        <w:rPr>
          <w:i w:val="1"/>
          <w:iCs w:val="1"/>
        </w:rPr>
        <w:t>rewardPeriod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 xml:space="preserve">set in </w:t>
      </w:r>
      <w:proofErr w:type="spellStart"/>
      <w:r w:rsidRPr="3B71E04B" w:rsidR="6C219B3D">
        <w:rPr>
          <w:i w:val="1"/>
          <w:iCs w:val="1"/>
        </w:rPr>
        <w:t>migarations</w:t>
      </w:r>
      <w:proofErr w:type="spellEnd"/>
      <w:r w:rsidRPr="3B71E04B" w:rsidR="6C219B3D">
        <w:rPr>
          <w:i w:val="1"/>
          <w:iCs w:val="1"/>
        </w:rPr>
        <w:t xml:space="preserve"> </w:t>
      </w:r>
      <w:r w:rsidR="6C219B3D">
        <w:rPr/>
        <w:t>to “</w:t>
      </w:r>
      <w:proofErr w:type="gramStart"/>
      <w:r w:rsidR="6C219B3D">
        <w:rPr/>
        <w:t>30”s.</w:t>
      </w:r>
      <w:proofErr w:type="gramEnd"/>
    </w:p>
    <w:p w:rsidR="6C219B3D" w:rsidP="3B71E04B" w:rsidRDefault="6C219B3D" w14:paraId="4FEAC823" w14:textId="7DC668B4">
      <w:pPr>
        <w:pStyle w:val="Normal"/>
        <w:ind w:left="0"/>
        <w:jc w:val="both"/>
      </w:pPr>
      <w:r w:rsidR="6C219B3D">
        <w:rPr/>
        <w:t>The</w:t>
      </w:r>
      <w:r w:rsidR="6C219B3D">
        <w:rPr/>
        <w:t xml:space="preserve"> </w:t>
      </w:r>
      <w:r w:rsidR="6C219B3D">
        <w:rPr/>
        <w:t>tests</w:t>
      </w:r>
      <w:r w:rsidR="6C219B3D">
        <w:rPr/>
        <w:t xml:space="preserve"> are </w:t>
      </w:r>
      <w:r w:rsidR="6C219B3D">
        <w:rPr/>
        <w:t>run</w:t>
      </w:r>
      <w:r w:rsidR="6C219B3D">
        <w:rPr/>
        <w:t xml:space="preserve"> </w:t>
      </w:r>
      <w:r w:rsidR="6C219B3D">
        <w:rPr/>
        <w:t>against</w:t>
      </w:r>
      <w:r w:rsidR="6C219B3D">
        <w:rPr/>
        <w:t xml:space="preserve"> a </w:t>
      </w:r>
      <w:r w:rsidR="6C219B3D">
        <w:rPr/>
        <w:t>local</w:t>
      </w:r>
      <w:r w:rsidR="6C219B3D">
        <w:rPr/>
        <w:t xml:space="preserve"> </w:t>
      </w:r>
      <w:r w:rsidR="6C219B3D">
        <w:rPr/>
        <w:t>blockchain</w:t>
      </w:r>
      <w:r w:rsidR="6C219B3D">
        <w:rPr/>
        <w:t xml:space="preserve"> in </w:t>
      </w:r>
      <w:r w:rsidR="6C219B3D">
        <w:rPr/>
        <w:t>ganache</w:t>
      </w:r>
      <w:r w:rsidR="6C219B3D">
        <w:rPr/>
        <w:t xml:space="preserve"> </w:t>
      </w:r>
      <w:r w:rsidR="6C219B3D">
        <w:rPr/>
        <w:t>using</w:t>
      </w:r>
      <w:r w:rsidR="6C219B3D">
        <w:rPr/>
        <w:t xml:space="preserve"> </w:t>
      </w:r>
      <w:r w:rsidRPr="3B71E04B" w:rsidR="6C219B3D">
        <w:rPr>
          <w:b w:val="1"/>
          <w:bCs w:val="1"/>
          <w:i w:val="1"/>
          <w:iCs w:val="1"/>
        </w:rPr>
        <w:t>–</w:t>
      </w:r>
      <w:r w:rsidRPr="3B71E04B" w:rsidR="6C219B3D">
        <w:rPr>
          <w:b w:val="1"/>
          <w:bCs w:val="1"/>
          <w:i w:val="1"/>
          <w:iCs w:val="1"/>
        </w:rPr>
        <w:t>truffle</w:t>
      </w:r>
      <w:r w:rsidRPr="3B71E04B" w:rsidR="6C219B3D">
        <w:rPr>
          <w:b w:val="1"/>
          <w:bCs w:val="1"/>
          <w:i w:val="1"/>
          <w:iCs w:val="1"/>
        </w:rPr>
        <w:t xml:space="preserve"> test</w:t>
      </w:r>
      <w:r w:rsidR="6C219B3D">
        <w:rPr/>
        <w:t>.</w:t>
      </w:r>
    </w:p>
    <w:p w:rsidR="6C219B3D" w:rsidP="6C219B3D" w:rsidRDefault="6C219B3D" w14:paraId="0D5B930D" w14:textId="61A48047">
      <w:pPr>
        <w:pStyle w:val="Normal"/>
        <w:ind w:left="0"/>
        <w:jc w:val="center"/>
      </w:pPr>
      <w:r w:rsidR="6C219B3D">
        <w:drawing>
          <wp:inline wp14:editId="2346722E" wp14:anchorId="07CAE086">
            <wp:extent cx="4572000" cy="1485900"/>
            <wp:effectExtent l="0" t="0" r="0" b="0"/>
            <wp:docPr id="815568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ad6d240d74a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219B3D" w:rsidP="6C219B3D" w:rsidRDefault="6C219B3D" w14:paraId="71D6B235" w14:textId="6B7E5D85">
      <w:pPr>
        <w:pStyle w:val="Normal"/>
        <w:ind w:left="0"/>
      </w:pPr>
      <w:r w:rsidR="6C219B3D">
        <w:rPr/>
        <w:t>The</w:t>
      </w:r>
      <w:r w:rsidR="6C219B3D">
        <w:rPr/>
        <w:t xml:space="preserve"> </w:t>
      </w:r>
      <w:r w:rsidR="6C219B3D">
        <w:rPr/>
        <w:t>contract</w:t>
      </w:r>
      <w:r w:rsidR="6C219B3D">
        <w:rPr/>
        <w:t xml:space="preserve"> </w:t>
      </w:r>
      <w:r w:rsidR="6C219B3D">
        <w:rPr/>
        <w:t>passes</w:t>
      </w:r>
      <w:r w:rsidR="6C219B3D">
        <w:rPr/>
        <w:t xml:space="preserve"> </w:t>
      </w:r>
      <w:r w:rsidR="6C219B3D">
        <w:rPr/>
        <w:t>all</w:t>
      </w:r>
      <w:r w:rsidR="6C219B3D">
        <w:rPr/>
        <w:t xml:space="preserve"> </w:t>
      </w:r>
      <w:r w:rsidR="6C219B3D">
        <w:rPr/>
        <w:t>tests</w:t>
      </w:r>
      <w:r w:rsidR="6C219B3D">
        <w:rPr/>
        <w:t xml:space="preserve"> </w:t>
      </w:r>
      <w:r w:rsidR="6C219B3D">
        <w:rPr/>
        <w:t>defined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task</w:t>
      </w:r>
      <w:r w:rsidR="6C219B3D">
        <w:rPr/>
        <w:t xml:space="preserve"> </w:t>
      </w:r>
      <w:r w:rsidR="6C219B3D">
        <w:rPr/>
        <w:t>specifications</w:t>
      </w:r>
      <w:r w:rsidR="6C219B3D">
        <w:rPr/>
        <w:t>.</w:t>
      </w:r>
    </w:p>
    <w:p w:rsidR="3FB2C07B" w:rsidP="3FB2C07B" w:rsidRDefault="3FB2C07B" w14:paraId="49CDA06E" w14:textId="37BE5CDB">
      <w:pPr>
        <w:pStyle w:val="Normal"/>
        <w:ind w:left="0"/>
      </w:pPr>
    </w:p>
    <w:p w:rsidR="6C219B3D" w:rsidP="6C219B3D" w:rsidRDefault="6C219B3D" w14:paraId="116B226A" w14:textId="13B133AD">
      <w:pPr>
        <w:pStyle w:val="Normal"/>
        <w:ind w:left="0"/>
      </w:pPr>
    </w:p>
    <w:p w:rsidR="6C219B3D" w:rsidP="3FB2C07B" w:rsidRDefault="6C219B3D" w14:paraId="2A16151C" w14:textId="7461660A">
      <w:pPr>
        <w:pStyle w:val="Heading1"/>
        <w:numPr>
          <w:ilvl w:val="0"/>
          <w:numId w:val="6"/>
        </w:numPr>
        <w:rPr/>
      </w:pPr>
      <w:r w:rsidR="6C219B3D">
        <w:rPr/>
        <w:t>React</w:t>
      </w:r>
      <w:r w:rsidR="6C219B3D">
        <w:rPr/>
        <w:t xml:space="preserve"> </w:t>
      </w:r>
      <w:r w:rsidR="6C219B3D">
        <w:rPr/>
        <w:t>frontend</w:t>
      </w:r>
    </w:p>
    <w:p w:rsidR="6C219B3D" w:rsidP="6C219B3D" w:rsidRDefault="6C219B3D" w14:paraId="3EF579E4" w14:textId="13EBF12C">
      <w:pPr>
        <w:pStyle w:val="Normal"/>
      </w:pPr>
    </w:p>
    <w:p w:rsidR="6C219B3D" w:rsidP="3B71E04B" w:rsidRDefault="6C219B3D" w14:paraId="27158E91" w14:textId="0F6CF438">
      <w:pPr>
        <w:pStyle w:val="Normal"/>
        <w:jc w:val="both"/>
      </w:pPr>
      <w:r w:rsidR="6C219B3D">
        <w:rPr/>
        <w:t>The</w:t>
      </w:r>
      <w:r w:rsidR="6C219B3D">
        <w:rPr/>
        <w:t xml:space="preserve"> </w:t>
      </w:r>
      <w:r w:rsidR="6C219B3D">
        <w:rPr/>
        <w:t>frontend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this</w:t>
      </w:r>
      <w:r w:rsidR="6C219B3D">
        <w:rPr/>
        <w:t xml:space="preserve"> </w:t>
      </w:r>
      <w:r w:rsidR="6C219B3D">
        <w:rPr/>
        <w:t>project</w:t>
      </w:r>
      <w:r w:rsidR="6C219B3D">
        <w:rPr/>
        <w:t xml:space="preserve"> </w:t>
      </w:r>
      <w:r w:rsidR="6C219B3D">
        <w:rPr/>
        <w:t>was</w:t>
      </w:r>
      <w:r w:rsidR="6C219B3D">
        <w:rPr/>
        <w:t xml:space="preserve"> done in </w:t>
      </w:r>
      <w:r w:rsidR="6C219B3D">
        <w:rPr/>
        <w:t>React</w:t>
      </w:r>
      <w:r w:rsidR="6C219B3D">
        <w:rPr/>
        <w:t xml:space="preserve">. </w:t>
      </w:r>
      <w:r w:rsidR="6C219B3D">
        <w:rPr/>
        <w:t>The</w:t>
      </w:r>
      <w:r w:rsidR="6C219B3D">
        <w:rPr/>
        <w:t xml:space="preserve"> </w:t>
      </w:r>
      <w:r w:rsidR="6C219B3D">
        <w:rPr/>
        <w:t>main</w:t>
      </w:r>
      <w:r w:rsidR="6C219B3D">
        <w:rPr/>
        <w:t xml:space="preserve"> </w:t>
      </w:r>
      <w:r w:rsidR="6C219B3D">
        <w:rPr/>
        <w:t>library</w:t>
      </w:r>
      <w:r w:rsidR="6C219B3D">
        <w:rPr/>
        <w:t xml:space="preserve"> </w:t>
      </w:r>
      <w:r w:rsidR="6C219B3D">
        <w:rPr/>
        <w:t>needed</w:t>
      </w:r>
      <w:r w:rsidR="6C219B3D">
        <w:rPr/>
        <w:t xml:space="preserve"> to </w:t>
      </w:r>
      <w:r w:rsidR="6C219B3D">
        <w:rPr/>
        <w:t>connect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React</w:t>
      </w:r>
      <w:r w:rsidR="6C219B3D">
        <w:rPr/>
        <w:t xml:space="preserve"> </w:t>
      </w:r>
      <w:r w:rsidR="6C219B3D">
        <w:rPr/>
        <w:t>frontend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back-end</w:t>
      </w:r>
      <w:r w:rsidR="6C219B3D">
        <w:rPr/>
        <w:t xml:space="preserve"> is </w:t>
      </w:r>
      <w:r w:rsidRPr="3B71E04B" w:rsidR="6C219B3D">
        <w:rPr>
          <w:i w:val="1"/>
          <w:iCs w:val="1"/>
        </w:rPr>
        <w:t>web3</w:t>
      </w:r>
      <w:r w:rsidR="6C219B3D">
        <w:rPr/>
        <w:t xml:space="preserve">. </w:t>
      </w:r>
      <w:r w:rsidR="6C219B3D">
        <w:rPr/>
        <w:t>After</w:t>
      </w:r>
      <w:r w:rsidR="6C219B3D">
        <w:rPr/>
        <w:t xml:space="preserve"> </w:t>
      </w:r>
      <w:r w:rsidR="6C219B3D">
        <w:rPr/>
        <w:t>running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blockchain</w:t>
      </w:r>
      <w:r w:rsidR="6C219B3D">
        <w:rPr/>
        <w:t xml:space="preserve">, </w:t>
      </w:r>
      <w:proofErr w:type="spellStart"/>
      <w:r w:rsidR="6C219B3D">
        <w:rPr/>
        <w:t>Metamask</w:t>
      </w:r>
      <w:proofErr w:type="spellEnd"/>
      <w:r w:rsidR="6C219B3D">
        <w:rPr/>
        <w:t xml:space="preserve"> is </w:t>
      </w:r>
      <w:r w:rsidR="6C219B3D">
        <w:rPr/>
        <w:t>required</w:t>
      </w:r>
      <w:r w:rsidR="6C219B3D">
        <w:rPr/>
        <w:t xml:space="preserve"> to </w:t>
      </w:r>
      <w:r w:rsidR="6C219B3D">
        <w:rPr/>
        <w:t>interact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front </w:t>
      </w:r>
      <w:r w:rsidR="6C219B3D">
        <w:rPr/>
        <w:t>end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call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underlaying</w:t>
      </w:r>
      <w:r w:rsidR="6C219B3D">
        <w:rPr/>
        <w:t xml:space="preserve"> </w:t>
      </w:r>
      <w:r w:rsidR="6C219B3D">
        <w:rPr/>
        <w:t>Solidity</w:t>
      </w:r>
      <w:r w:rsidR="6C219B3D">
        <w:rPr/>
        <w:t xml:space="preserve"> </w:t>
      </w:r>
      <w:r w:rsidR="6C219B3D">
        <w:rPr/>
        <w:t>contracts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backend</w:t>
      </w:r>
      <w:r w:rsidR="6C219B3D">
        <w:rPr/>
        <w:t>.</w:t>
      </w:r>
    </w:p>
    <w:p w:rsidR="3FB2C07B" w:rsidP="3FB2C07B" w:rsidRDefault="3FB2C07B" w14:paraId="3377BCC7" w14:textId="1BC18066">
      <w:pPr>
        <w:pStyle w:val="Normal"/>
      </w:pPr>
    </w:p>
    <w:p w:rsidR="6C219B3D" w:rsidP="3FB2C07B" w:rsidRDefault="6C219B3D" w14:paraId="43237554" w14:textId="18ADF509">
      <w:pPr>
        <w:pStyle w:val="Heading1"/>
        <w:numPr>
          <w:ilvl w:val="0"/>
          <w:numId w:val="6"/>
        </w:numPr>
        <w:rPr/>
      </w:pPr>
      <w:r w:rsidR="6C219B3D">
        <w:rPr/>
        <w:t>Testing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full</w:t>
      </w:r>
      <w:r w:rsidR="6C219B3D">
        <w:rPr/>
        <w:t xml:space="preserve"> </w:t>
      </w:r>
      <w:r w:rsidR="6C219B3D">
        <w:rPr/>
        <w:t>stack</w:t>
      </w:r>
    </w:p>
    <w:p w:rsidR="6C219B3D" w:rsidP="6C219B3D" w:rsidRDefault="6C219B3D" w14:paraId="504C1317" w14:textId="6E6539AD">
      <w:pPr>
        <w:pStyle w:val="Normal"/>
      </w:pPr>
    </w:p>
    <w:p w:rsidR="6C219B3D" w:rsidP="3B71E04B" w:rsidRDefault="6C219B3D" w14:paraId="73987D90" w14:textId="5B89D4E4">
      <w:pPr>
        <w:pStyle w:val="Normal"/>
        <w:jc w:val="both"/>
      </w:pPr>
      <w:r w:rsidR="6C219B3D">
        <w:rPr/>
        <w:t xml:space="preserve">To test </w:t>
      </w:r>
      <w:r w:rsidR="6C219B3D">
        <w:rPr/>
        <w:t>the</w:t>
      </w:r>
      <w:r w:rsidR="6C219B3D">
        <w:rPr/>
        <w:t xml:space="preserve"> </w:t>
      </w:r>
      <w:r w:rsidR="6C219B3D">
        <w:rPr/>
        <w:t>full</w:t>
      </w:r>
      <w:r w:rsidR="6C219B3D">
        <w:rPr/>
        <w:t xml:space="preserve"> </w:t>
      </w:r>
      <w:r w:rsidR="6C219B3D">
        <w:rPr/>
        <w:t>stack</w:t>
      </w:r>
      <w:r w:rsidR="6C219B3D">
        <w:rPr/>
        <w:t xml:space="preserve"> </w:t>
      </w:r>
      <w:r w:rsidR="6C219B3D">
        <w:rPr/>
        <w:t>app</w:t>
      </w:r>
      <w:r w:rsidR="6C219B3D">
        <w:rPr/>
        <w:t xml:space="preserve">, </w:t>
      </w:r>
      <w:r w:rsidR="6C219B3D">
        <w:rPr/>
        <w:t>next</w:t>
      </w:r>
      <w:r w:rsidR="6C219B3D">
        <w:rPr/>
        <w:t xml:space="preserve"> </w:t>
      </w:r>
      <w:r w:rsidR="6C219B3D">
        <w:rPr/>
        <w:t>steps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be </w:t>
      </w:r>
      <w:r w:rsidR="6C219B3D">
        <w:rPr/>
        <w:t>followed</w:t>
      </w:r>
      <w:r w:rsidR="6C219B3D">
        <w:rPr/>
        <w:t>.</w:t>
      </w:r>
    </w:p>
    <w:p w:rsidR="300F9A34" w:rsidP="300F9A34" w:rsidRDefault="300F9A34" w14:paraId="362F67C7" w14:textId="62AC3A86">
      <w:pPr>
        <w:pStyle w:val="ListParagraph"/>
        <w:numPr>
          <w:ilvl w:val="0"/>
          <w:numId w:val="5"/>
        </w:numPr>
        <w:jc w:val="both"/>
        <w:rPr/>
      </w:pPr>
      <w:r w:rsidR="300F9A34">
        <w:rPr/>
        <w:t xml:space="preserve">Unpack the </w:t>
      </w:r>
      <w:r w:rsidRPr="300F9A34" w:rsidR="300F9A34">
        <w:rPr>
          <w:b w:val="1"/>
          <w:bCs w:val="1"/>
          <w:i w:val="1"/>
          <w:iCs w:val="1"/>
        </w:rPr>
        <w:t xml:space="preserve">/truffle &amp; /solidity-app </w:t>
      </w:r>
      <w:r w:rsidRPr="300F9A34" w:rsidR="300F9A34">
        <w:rPr>
          <w:b w:val="0"/>
          <w:bCs w:val="0"/>
          <w:i w:val="0"/>
          <w:iCs w:val="0"/>
        </w:rPr>
        <w:t xml:space="preserve">and run </w:t>
      </w:r>
      <w:proofErr w:type="spellStart"/>
      <w:r w:rsidRPr="300F9A34" w:rsidR="300F9A34">
        <w:rPr>
          <w:b w:val="1"/>
          <w:bCs w:val="1"/>
          <w:i w:val="1"/>
          <w:iCs w:val="1"/>
        </w:rPr>
        <w:t>npm</w:t>
      </w:r>
      <w:proofErr w:type="spellEnd"/>
      <w:r w:rsidRPr="300F9A34" w:rsidR="300F9A34">
        <w:rPr>
          <w:b w:val="1"/>
          <w:bCs w:val="1"/>
          <w:i w:val="1"/>
          <w:iCs w:val="1"/>
        </w:rPr>
        <w:t xml:space="preserve"> install </w:t>
      </w:r>
      <w:r w:rsidRPr="300F9A34" w:rsidR="300F9A34">
        <w:rPr>
          <w:b w:val="0"/>
          <w:bCs w:val="0"/>
          <w:i w:val="0"/>
          <w:iCs w:val="0"/>
        </w:rPr>
        <w:t>inside both folders</w:t>
      </w:r>
    </w:p>
    <w:p w:rsidR="6C219B3D" w:rsidP="3B71E04B" w:rsidRDefault="6C219B3D" w14:paraId="12EE818F" w14:textId="74899853">
      <w:pPr>
        <w:pStyle w:val="ListParagraph"/>
        <w:numPr>
          <w:ilvl w:val="0"/>
          <w:numId w:val="5"/>
        </w:numPr>
        <w:jc w:val="both"/>
        <w:rPr/>
      </w:pPr>
      <w:r w:rsidR="6C219B3D">
        <w:rPr/>
        <w:t>Run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local</w:t>
      </w:r>
      <w:r w:rsidR="6C219B3D">
        <w:rPr/>
        <w:t xml:space="preserve"> </w:t>
      </w:r>
      <w:r w:rsidR="6C219B3D">
        <w:rPr/>
        <w:t>blockchain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set </w:t>
      </w:r>
      <w:r w:rsidR="6C219B3D">
        <w:rPr/>
        <w:t>up</w:t>
      </w:r>
      <w:r w:rsidR="6C219B3D">
        <w:rPr/>
        <w:t xml:space="preserve"> a </w:t>
      </w:r>
      <w:r w:rsidR="6C219B3D">
        <w:rPr/>
        <w:t>workspace</w:t>
      </w:r>
    </w:p>
    <w:p w:rsidR="6C219B3D" w:rsidP="3B71E04B" w:rsidRDefault="6C219B3D" w14:paraId="11B257E1" w14:textId="4D33B4A3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Go to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/</w:t>
      </w:r>
      <w:r w:rsidRPr="300F9A34" w:rsidR="6C219B3D">
        <w:rPr>
          <w:b w:val="1"/>
          <w:bCs w:val="1"/>
          <w:i w:val="1"/>
          <w:iCs w:val="1"/>
        </w:rPr>
        <w:t>truffle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project</w:t>
      </w:r>
      <w:r w:rsidR="6C219B3D">
        <w:rPr/>
        <w:t xml:space="preserve"> </w:t>
      </w:r>
      <w:r w:rsidR="6C219B3D">
        <w:rPr/>
        <w:t>source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run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truffle</w:t>
      </w:r>
      <w:r w:rsidRPr="300F9A34" w:rsidR="6C219B3D">
        <w:rPr>
          <w:b w:val="1"/>
          <w:bCs w:val="1"/>
          <w:i w:val="1"/>
          <w:iCs w:val="1"/>
        </w:rPr>
        <w:t xml:space="preserve"> </w:t>
      </w:r>
      <w:r w:rsidRPr="300F9A34" w:rsidR="6C219B3D">
        <w:rPr>
          <w:b w:val="1"/>
          <w:bCs w:val="1"/>
          <w:i w:val="1"/>
          <w:iCs w:val="1"/>
        </w:rPr>
        <w:t>migrate</w:t>
      </w:r>
      <w:r w:rsidR="6C219B3D">
        <w:rPr/>
        <w:t xml:space="preserve">. </w:t>
      </w:r>
      <w:r w:rsidR="6C219B3D">
        <w:rPr/>
        <w:t>This</w:t>
      </w:r>
      <w:r w:rsidR="6C219B3D">
        <w:rPr/>
        <w:t xml:space="preserve"> </w:t>
      </w:r>
      <w:r w:rsidR="6C219B3D">
        <w:rPr/>
        <w:t>will</w:t>
      </w:r>
      <w:r w:rsidR="6C219B3D">
        <w:rPr/>
        <w:t xml:space="preserve"> </w:t>
      </w:r>
      <w:r w:rsidR="6C219B3D">
        <w:rPr/>
        <w:t>compile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contracts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deploy</w:t>
      </w:r>
      <w:r w:rsidR="6C219B3D">
        <w:rPr/>
        <w:t xml:space="preserve"> </w:t>
      </w:r>
      <w:r w:rsidR="6C219B3D">
        <w:rPr/>
        <w:t>them</w:t>
      </w:r>
      <w:r w:rsidR="6C219B3D">
        <w:rPr/>
        <w:t xml:space="preserve"> on </w:t>
      </w:r>
      <w:r w:rsidR="6C219B3D">
        <w:rPr/>
        <w:t>the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chain</w:t>
      </w:r>
      <w:r w:rsidR="6C219B3D">
        <w:rPr/>
        <w:t>.</w:t>
      </w:r>
    </w:p>
    <w:p w:rsidR="6C219B3D" w:rsidP="3B71E04B" w:rsidRDefault="6C219B3D" w14:paraId="2229E850" w14:textId="5A7A63DF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Go to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/</w:t>
      </w:r>
      <w:r w:rsidRPr="300F9A34" w:rsidR="6C219B3D">
        <w:rPr>
          <w:b w:val="1"/>
          <w:bCs w:val="1"/>
          <w:i w:val="1"/>
          <w:iCs w:val="1"/>
        </w:rPr>
        <w:t>solidity-app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project</w:t>
      </w:r>
      <w:r w:rsidR="6C219B3D">
        <w:rPr/>
        <w:t xml:space="preserve"> folder </w:t>
      </w:r>
      <w:r w:rsidR="6C219B3D">
        <w:rPr/>
        <w:t>and</w:t>
      </w:r>
      <w:r w:rsidR="6C219B3D">
        <w:rPr/>
        <w:t xml:space="preserve"> </w:t>
      </w:r>
      <w:r w:rsidR="6C219B3D">
        <w:rPr/>
        <w:t>open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.</w:t>
      </w:r>
      <w:r w:rsidRPr="300F9A34" w:rsidR="6C219B3D">
        <w:rPr>
          <w:b w:val="1"/>
          <w:bCs w:val="1"/>
          <w:i w:val="1"/>
          <w:iCs w:val="1"/>
        </w:rPr>
        <w:t>env</w:t>
      </w:r>
      <w:r w:rsidR="6C219B3D">
        <w:rPr/>
        <w:t xml:space="preserve"> file</w:t>
      </w:r>
    </w:p>
    <w:p w:rsidR="6C219B3D" w:rsidP="3B71E04B" w:rsidRDefault="6C219B3D" w14:paraId="5CCDFEED" w14:textId="24BE861C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In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.</w:t>
      </w:r>
      <w:r w:rsidRPr="300F9A34" w:rsidR="6C219B3D">
        <w:rPr>
          <w:b w:val="1"/>
          <w:bCs w:val="1"/>
          <w:i w:val="1"/>
          <w:iCs w:val="1"/>
        </w:rPr>
        <w:t>env</w:t>
      </w:r>
      <w:r w:rsidR="6C219B3D">
        <w:rPr/>
        <w:t xml:space="preserve"> file </w:t>
      </w:r>
      <w:r w:rsidR="6C219B3D">
        <w:rPr/>
        <w:t>replace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written</w:t>
      </w:r>
      <w:r w:rsidR="6C219B3D">
        <w:rPr/>
        <w:t xml:space="preserve"> </w:t>
      </w:r>
      <w:r w:rsidR="6C219B3D">
        <w:rPr/>
        <w:t>values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values</w:t>
      </w:r>
      <w:r w:rsidR="6C219B3D">
        <w:rPr/>
        <w:t xml:space="preserve"> </w:t>
      </w:r>
      <w:r w:rsidR="6C219B3D">
        <w:rPr/>
        <w:t>corresponding</w:t>
      </w:r>
      <w:r w:rsidR="6C219B3D">
        <w:rPr/>
        <w:t xml:space="preserve"> to </w:t>
      </w:r>
      <w:r w:rsidR="6C219B3D">
        <w:rPr/>
        <w:t>your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chain</w:t>
      </w:r>
      <w:r w:rsidR="6C219B3D">
        <w:rPr/>
        <w:t xml:space="preserve">/ </w:t>
      </w:r>
      <w:r w:rsidR="6C219B3D">
        <w:rPr/>
        <w:t>or</w:t>
      </w:r>
      <w:r w:rsidR="6C219B3D">
        <w:rPr/>
        <w:t xml:space="preserve"> </w:t>
      </w:r>
      <w:r w:rsidR="6C219B3D">
        <w:rPr/>
        <w:t>configure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to set </w:t>
      </w:r>
      <w:r w:rsidR="6C219B3D">
        <w:rPr/>
        <w:t>up</w:t>
      </w:r>
      <w:r w:rsidR="6C219B3D">
        <w:rPr/>
        <w:t xml:space="preserve"> </w:t>
      </w:r>
      <w:r w:rsidR="6C219B3D">
        <w:rPr/>
        <w:t>these</w:t>
      </w:r>
      <w:r w:rsidR="6C219B3D">
        <w:rPr/>
        <w:t xml:space="preserve"> </w:t>
      </w:r>
      <w:r w:rsidR="6C219B3D">
        <w:rPr/>
        <w:t>values</w:t>
      </w:r>
      <w:r w:rsidR="6C219B3D">
        <w:rPr/>
        <w:t xml:space="preserve"> to </w:t>
      </w:r>
      <w:r w:rsidR="6C219B3D">
        <w:rPr/>
        <w:t>match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ones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.</w:t>
      </w:r>
      <w:r w:rsidRPr="300F9A34" w:rsidR="6C219B3D">
        <w:rPr>
          <w:b w:val="1"/>
          <w:bCs w:val="1"/>
          <w:i w:val="1"/>
          <w:iCs w:val="1"/>
        </w:rPr>
        <w:t>env</w:t>
      </w:r>
      <w:r w:rsidR="6C219B3D">
        <w:rPr/>
        <w:t xml:space="preserve"> (</w:t>
      </w:r>
      <w:r w:rsidR="6C219B3D">
        <w:rPr/>
        <w:t>the</w:t>
      </w:r>
      <w:r w:rsidR="6C219B3D">
        <w:rPr/>
        <w:t xml:space="preserve"> </w:t>
      </w:r>
      <w:r w:rsidR="6C219B3D">
        <w:rPr/>
        <w:t>project</w:t>
      </w:r>
      <w:r w:rsidR="6C219B3D">
        <w:rPr/>
        <w:t xml:space="preserve"> </w:t>
      </w:r>
      <w:r w:rsidR="6C219B3D">
        <w:rPr/>
        <w:t>was</w:t>
      </w:r>
      <w:r w:rsidR="6C219B3D">
        <w:rPr/>
        <w:t xml:space="preserve"> </w:t>
      </w:r>
      <w:r w:rsidR="6C219B3D">
        <w:rPr/>
        <w:t>originally</w:t>
      </w:r>
      <w:r w:rsidR="6C219B3D">
        <w:rPr/>
        <w:t xml:space="preserve"> </w:t>
      </w:r>
      <w:r w:rsidR="6C219B3D">
        <w:rPr/>
        <w:t>tested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variables</w:t>
      </w:r>
      <w:r w:rsidR="6C219B3D">
        <w:rPr/>
        <w:t xml:space="preserve"> </w:t>
      </w:r>
      <w:r w:rsidR="6C219B3D">
        <w:rPr/>
        <w:t>already</w:t>
      </w:r>
      <w:r w:rsidR="6C219B3D">
        <w:rPr/>
        <w:t xml:space="preserve"> </w:t>
      </w:r>
      <w:r w:rsidR="6C219B3D">
        <w:rPr/>
        <w:t>found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Pr="300F9A34" w:rsidR="6C219B3D">
        <w:rPr>
          <w:b w:val="1"/>
          <w:bCs w:val="1"/>
          <w:i w:val="1"/>
          <w:iCs w:val="1"/>
        </w:rPr>
        <w:t>.</w:t>
      </w:r>
      <w:r w:rsidRPr="300F9A34" w:rsidR="6C219B3D">
        <w:rPr>
          <w:b w:val="1"/>
          <w:bCs w:val="1"/>
          <w:i w:val="1"/>
          <w:iCs w:val="1"/>
        </w:rPr>
        <w:t>env</w:t>
      </w:r>
      <w:r w:rsidR="6C219B3D">
        <w:rPr/>
        <w:t>)</w:t>
      </w:r>
    </w:p>
    <w:p w:rsidR="6C219B3D" w:rsidP="3B71E04B" w:rsidRDefault="6C219B3D" w14:paraId="79AC44CC" w14:textId="005EE3AD">
      <w:pPr>
        <w:pStyle w:val="ListParagraph"/>
        <w:numPr>
          <w:ilvl w:val="0"/>
          <w:numId w:val="5"/>
        </w:numPr>
        <w:jc w:val="both"/>
        <w:rPr/>
      </w:pPr>
      <w:r w:rsidR="6C219B3D">
        <w:rPr/>
        <w:t>Along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network</w:t>
      </w:r>
      <w:r w:rsidR="6C219B3D">
        <w:rPr/>
        <w:t xml:space="preserve"> </w:t>
      </w:r>
      <w:r w:rsidR="6C219B3D">
        <w:rPr/>
        <w:t>variables</w:t>
      </w:r>
      <w:r w:rsidR="6C219B3D">
        <w:rPr/>
        <w:t xml:space="preserve">, </w:t>
      </w:r>
      <w:r w:rsidR="6C219B3D">
        <w:rPr/>
        <w:t>both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be </w:t>
      </w:r>
      <w:r w:rsidR="6C219B3D">
        <w:rPr/>
        <w:t>entered</w:t>
      </w:r>
      <w:r w:rsidR="6C219B3D">
        <w:rPr/>
        <w:t xml:space="preserve"> as </w:t>
      </w:r>
      <w:r w:rsidR="6C219B3D">
        <w:rPr/>
        <w:t>they</w:t>
      </w:r>
      <w:r w:rsidR="6C219B3D">
        <w:rPr/>
        <w:t xml:space="preserve"> </w:t>
      </w:r>
      <w:r w:rsidR="6C219B3D">
        <w:rPr/>
        <w:t>have</w:t>
      </w:r>
      <w:r w:rsidR="6C219B3D">
        <w:rPr/>
        <w:t xml:space="preserve"> </w:t>
      </w:r>
      <w:r w:rsidR="6C219B3D">
        <w:rPr/>
        <w:t>been</w:t>
      </w:r>
      <w:r w:rsidR="6C219B3D">
        <w:rPr/>
        <w:t xml:space="preserve"> </w:t>
      </w:r>
      <w:r w:rsidR="6C219B3D">
        <w:rPr/>
        <w:t>deployed</w:t>
      </w:r>
      <w:r w:rsidR="6C219B3D">
        <w:rPr/>
        <w:t xml:space="preserve"> in </w:t>
      </w:r>
      <w:r w:rsidR="6C219B3D">
        <w:rPr/>
        <w:t>ganache</w:t>
      </w:r>
      <w:r w:rsidR="6C219B3D">
        <w:rPr/>
        <w:t xml:space="preserve"> to </w:t>
      </w:r>
      <w:r w:rsidR="6C219B3D">
        <w:rPr/>
        <w:t>ensure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proper</w:t>
      </w:r>
      <w:r w:rsidR="6C219B3D">
        <w:rPr/>
        <w:t xml:space="preserve"> </w:t>
      </w:r>
      <w:r w:rsidR="6C219B3D">
        <w:rPr/>
        <w:t>functionality</w:t>
      </w:r>
      <w:r w:rsidR="6C219B3D">
        <w:rPr/>
        <w:t>.</w:t>
      </w:r>
    </w:p>
    <w:p w:rsidR="00377300" w:rsidP="00377300" w:rsidRDefault="00377300" w14:paraId="5D905267" w14:textId="40698651">
      <w:pPr>
        <w:pStyle w:val="ListParagraph"/>
        <w:numPr>
          <w:ilvl w:val="0"/>
          <w:numId w:val="5"/>
        </w:numPr>
        <w:jc w:val="both"/>
        <w:rPr>
          <w:i w:val="0"/>
          <w:iCs w:val="0"/>
        </w:rPr>
      </w:pPr>
      <w:proofErr w:type="gramStart"/>
      <w:r w:rsidR="00377300">
        <w:rPr/>
        <w:t>Also</w:t>
      </w:r>
      <w:proofErr w:type="gramEnd"/>
      <w:r w:rsidR="00377300">
        <w:rPr/>
        <w:t xml:space="preserve"> a symbolic link is needed so that </w:t>
      </w:r>
      <w:r w:rsidRPr="00377300" w:rsidR="00377300">
        <w:rPr>
          <w:i w:val="1"/>
          <w:iCs w:val="1"/>
        </w:rPr>
        <w:t>App.</w:t>
      </w:r>
      <w:r w:rsidRPr="00377300" w:rsidR="00377300">
        <w:rPr>
          <w:i w:val="1"/>
          <w:iCs w:val="1"/>
        </w:rPr>
        <w:t>js</w:t>
      </w:r>
      <w:r w:rsidRPr="00377300" w:rsidR="00377300">
        <w:rPr>
          <w:i w:val="0"/>
          <w:iCs w:val="0"/>
        </w:rPr>
        <w:t xml:space="preserve"> can access the contract </w:t>
      </w:r>
      <w:proofErr w:type="spellStart"/>
      <w:r w:rsidRPr="00377300" w:rsidR="00377300">
        <w:rPr>
          <w:i w:val="0"/>
          <w:iCs w:val="0"/>
        </w:rPr>
        <w:t>abi</w:t>
      </w:r>
      <w:proofErr w:type="spellEnd"/>
      <w:r w:rsidRPr="00377300" w:rsidR="00377300">
        <w:rPr>
          <w:i w:val="0"/>
          <w:iCs w:val="0"/>
        </w:rPr>
        <w:t xml:space="preserve">, but </w:t>
      </w:r>
      <w:proofErr w:type="gramStart"/>
      <w:r w:rsidRPr="00377300" w:rsidR="00377300">
        <w:rPr>
          <w:i w:val="0"/>
          <w:iCs w:val="0"/>
        </w:rPr>
        <w:t>React</w:t>
      </w:r>
      <w:proofErr w:type="gramEnd"/>
      <w:r w:rsidRPr="00377300" w:rsidR="00377300">
        <w:rPr>
          <w:i w:val="0"/>
          <w:iCs w:val="0"/>
        </w:rPr>
        <w:t xml:space="preserve"> </w:t>
      </w:r>
      <w:proofErr w:type="spellStart"/>
      <w:r w:rsidRPr="00377300" w:rsidR="00377300">
        <w:rPr>
          <w:i w:val="0"/>
          <w:iCs w:val="0"/>
        </w:rPr>
        <w:t>dosent</w:t>
      </w:r>
      <w:proofErr w:type="spellEnd"/>
      <w:r w:rsidRPr="00377300" w:rsidR="00377300">
        <w:rPr>
          <w:i w:val="0"/>
          <w:iCs w:val="0"/>
        </w:rPr>
        <w:t xml:space="preserve"> allow any paths outside its </w:t>
      </w:r>
      <w:proofErr w:type="spellStart"/>
      <w:r w:rsidRPr="00377300" w:rsidR="00377300">
        <w:rPr>
          <w:i w:val="0"/>
          <w:iCs w:val="0"/>
        </w:rPr>
        <w:t>src</w:t>
      </w:r>
      <w:proofErr w:type="spellEnd"/>
      <w:r w:rsidRPr="00377300" w:rsidR="00377300">
        <w:rPr>
          <w:i w:val="0"/>
          <w:iCs w:val="0"/>
        </w:rPr>
        <w:t xml:space="preserve"> folder. </w:t>
      </w:r>
      <w:proofErr w:type="gramStart"/>
      <w:r w:rsidRPr="00377300" w:rsidR="00377300">
        <w:rPr>
          <w:i w:val="0"/>
          <w:iCs w:val="0"/>
        </w:rPr>
        <w:t>So</w:t>
      </w:r>
      <w:proofErr w:type="gramEnd"/>
      <w:r w:rsidRPr="00377300" w:rsidR="00377300">
        <w:rPr>
          <w:i w:val="0"/>
          <w:iCs w:val="0"/>
        </w:rPr>
        <w:t xml:space="preserve"> the create a </w:t>
      </w:r>
      <w:proofErr w:type="spellStart"/>
      <w:r w:rsidRPr="00377300" w:rsidR="00377300">
        <w:rPr>
          <w:i w:val="0"/>
          <w:iCs w:val="0"/>
        </w:rPr>
        <w:t>symoblic</w:t>
      </w:r>
      <w:proofErr w:type="spellEnd"/>
      <w:r w:rsidRPr="00377300" w:rsidR="00377300">
        <w:rPr>
          <w:i w:val="0"/>
          <w:iCs w:val="0"/>
        </w:rPr>
        <w:t xml:space="preserve"> link on Windows we run </w:t>
      </w:r>
      <w:proofErr w:type="spellStart"/>
      <w:r w:rsidRPr="00377300" w:rsidR="00377300">
        <w:rPr>
          <w:i w:val="0"/>
          <w:iCs w:val="0"/>
        </w:rPr>
        <w:t>Powershell</w:t>
      </w:r>
      <w:proofErr w:type="spellEnd"/>
      <w:r w:rsidRPr="00377300" w:rsidR="00377300">
        <w:rPr>
          <w:i w:val="0"/>
          <w:iCs w:val="0"/>
        </w:rPr>
        <w:t xml:space="preserve"> Admin and run the command  {</w:t>
      </w:r>
      <w:r w:rsidRPr="00377300" w:rsidR="00377300">
        <w:rPr>
          <w:i w:val="0"/>
          <w:iCs w:val="0"/>
        </w:rPr>
        <w:t xml:space="preserve">New-Item -ItemType </w:t>
      </w:r>
      <w:proofErr w:type="spellStart"/>
      <w:r w:rsidRPr="00377300" w:rsidR="00377300">
        <w:rPr>
          <w:i w:val="0"/>
          <w:iCs w:val="0"/>
        </w:rPr>
        <w:t>SymbolicLink</w:t>
      </w:r>
      <w:proofErr w:type="spellEnd"/>
      <w:r w:rsidRPr="00377300" w:rsidR="00377300">
        <w:rPr>
          <w:i w:val="0"/>
          <w:iCs w:val="0"/>
        </w:rPr>
        <w:t xml:space="preserve"> -Name contracts -Target C:\...\...\...\truffle\build\contracts</w:t>
      </w:r>
      <w:r w:rsidRPr="00377300" w:rsidR="00377300">
        <w:rPr>
          <w:i w:val="0"/>
          <w:iCs w:val="0"/>
        </w:rPr>
        <w:t xml:space="preserve">} from the </w:t>
      </w:r>
      <w:r w:rsidRPr="00377300" w:rsidR="00377300">
        <w:rPr>
          <w:i w:val="0"/>
          <w:iCs w:val="0"/>
        </w:rPr>
        <w:t>C:\...\...\solidit-app\src\</w:t>
      </w:r>
    </w:p>
    <w:p w:rsidR="6C219B3D" w:rsidP="3B71E04B" w:rsidRDefault="6C219B3D" w14:paraId="3473A852" w14:textId="06969BEA">
      <w:pPr>
        <w:pStyle w:val="ListParagraph"/>
        <w:numPr>
          <w:ilvl w:val="0"/>
          <w:numId w:val="5"/>
        </w:numPr>
        <w:jc w:val="both"/>
        <w:rPr/>
      </w:pPr>
      <w:r w:rsidR="6C219B3D">
        <w:rPr/>
        <w:t>After</w:t>
      </w:r>
      <w:r w:rsidR="6C219B3D">
        <w:rPr/>
        <w:t xml:space="preserve"> </w:t>
      </w:r>
      <w:r w:rsidR="6C219B3D">
        <w:rPr/>
        <w:t>running</w:t>
      </w:r>
      <w:r w:rsidR="6C219B3D">
        <w:rPr/>
        <w:t xml:space="preserve"> </w:t>
      </w:r>
      <w:r w:rsidR="6C219B3D">
        <w:rPr/>
        <w:t>Ganache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setting</w:t>
      </w:r>
      <w:r w:rsidR="6C219B3D">
        <w:rPr/>
        <w:t xml:space="preserve"> </w:t>
      </w:r>
      <w:r w:rsidR="6C219B3D">
        <w:rPr/>
        <w:t>up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Pr="00377300" w:rsidR="6C219B3D">
        <w:rPr>
          <w:b w:val="1"/>
          <w:bCs w:val="1"/>
          <w:i w:val="1"/>
          <w:iCs w:val="1"/>
        </w:rPr>
        <w:t>.</w:t>
      </w:r>
      <w:r w:rsidRPr="00377300" w:rsidR="6C219B3D">
        <w:rPr>
          <w:b w:val="1"/>
          <w:bCs w:val="1"/>
          <w:i w:val="1"/>
          <w:iCs w:val="1"/>
        </w:rPr>
        <w:t>env</w:t>
      </w:r>
      <w:r w:rsidR="6C219B3D">
        <w:rPr/>
        <w:t xml:space="preserve">, </w:t>
      </w:r>
      <w:r w:rsidR="6C219B3D">
        <w:rPr/>
        <w:t>run</w:t>
      </w:r>
      <w:r w:rsidR="6C219B3D">
        <w:rPr/>
        <w:t xml:space="preserve"> </w:t>
      </w:r>
      <w:r w:rsidRPr="00377300" w:rsidR="6C219B3D">
        <w:rPr>
          <w:b w:val="1"/>
          <w:bCs w:val="1"/>
          <w:i w:val="1"/>
          <w:iCs w:val="1"/>
        </w:rPr>
        <w:t>npm</w:t>
      </w:r>
      <w:r w:rsidRPr="00377300" w:rsidR="6C219B3D">
        <w:rPr>
          <w:b w:val="1"/>
          <w:bCs w:val="1"/>
          <w:i w:val="1"/>
          <w:iCs w:val="1"/>
        </w:rPr>
        <w:t xml:space="preserve"> start</w:t>
      </w:r>
      <w:r w:rsidR="6C219B3D">
        <w:rPr/>
        <w:t xml:space="preserve"> in </w:t>
      </w:r>
      <w:r w:rsidRPr="00377300" w:rsidR="6C219B3D">
        <w:rPr>
          <w:b w:val="1"/>
          <w:bCs w:val="1"/>
          <w:i w:val="1"/>
          <w:iCs w:val="1"/>
        </w:rPr>
        <w:t>/</w:t>
      </w:r>
      <w:r w:rsidRPr="00377300" w:rsidR="6C219B3D">
        <w:rPr>
          <w:b w:val="1"/>
          <w:bCs w:val="1"/>
          <w:i w:val="1"/>
          <w:iCs w:val="1"/>
        </w:rPr>
        <w:t>solidity-app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localhost</w:t>
      </w:r>
      <w:r w:rsidR="6C219B3D">
        <w:rPr/>
        <w:t xml:space="preserve"> </w:t>
      </w:r>
      <w:r w:rsidR="6C219B3D">
        <w:rPr/>
        <w:t>page</w:t>
      </w:r>
      <w:r w:rsidR="6C219B3D">
        <w:rPr/>
        <w:t xml:space="preserve"> </w:t>
      </w:r>
      <w:r w:rsidR="6C219B3D">
        <w:rPr/>
        <w:t>will</w:t>
      </w:r>
      <w:r w:rsidR="6C219B3D">
        <w:rPr/>
        <w:t xml:space="preserve"> </w:t>
      </w:r>
      <w:r w:rsidR="6C219B3D">
        <w:rPr/>
        <w:t>open</w:t>
      </w:r>
      <w:r w:rsidR="6C219B3D">
        <w:rPr/>
        <w:t xml:space="preserve"> </w:t>
      </w:r>
      <w:r w:rsidR="6C219B3D">
        <w:rPr/>
        <w:t>containing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app</w:t>
      </w:r>
    </w:p>
    <w:p w:rsidR="6C219B3D" w:rsidP="3B71E04B" w:rsidRDefault="6C219B3D" w14:paraId="0754C8F2" w14:textId="1D072DE6">
      <w:pPr>
        <w:pStyle w:val="ListParagraph"/>
        <w:numPr>
          <w:ilvl w:val="0"/>
          <w:numId w:val="5"/>
        </w:numPr>
        <w:jc w:val="both"/>
        <w:rPr/>
      </w:pPr>
      <w:r w:rsidR="6C219B3D">
        <w:rPr/>
        <w:t>Metamask</w:t>
      </w:r>
      <w:r w:rsidR="6C219B3D">
        <w:rPr/>
        <w:t xml:space="preserve"> </w:t>
      </w:r>
      <w:r w:rsidR="6C219B3D">
        <w:rPr/>
        <w:t>will</w:t>
      </w:r>
      <w:r w:rsidR="6C219B3D">
        <w:rPr/>
        <w:t xml:space="preserve"> </w:t>
      </w:r>
      <w:r w:rsidR="6C219B3D">
        <w:rPr/>
        <w:t>prop</w:t>
      </w:r>
      <w:r w:rsidR="6C219B3D">
        <w:rPr/>
        <w:t xml:space="preserve"> </w:t>
      </w:r>
      <w:r w:rsidR="6C219B3D">
        <w:rPr/>
        <w:t>up</w:t>
      </w:r>
      <w:r w:rsidR="6C219B3D">
        <w:rPr/>
        <w:t xml:space="preserve">, to </w:t>
      </w:r>
      <w:r w:rsidR="6C219B3D">
        <w:rPr/>
        <w:t>ask</w:t>
      </w:r>
      <w:r w:rsidR="6C219B3D">
        <w:rPr/>
        <w:t xml:space="preserve"> </w:t>
      </w:r>
      <w:r w:rsidR="6C219B3D">
        <w:rPr/>
        <w:t>for</w:t>
      </w:r>
      <w:r w:rsidR="6C219B3D">
        <w:rPr/>
        <w:t xml:space="preserve"> </w:t>
      </w:r>
      <w:r w:rsidR="6C219B3D">
        <w:rPr/>
        <w:t>credentials</w:t>
      </w:r>
    </w:p>
    <w:p w:rsidR="6C219B3D" w:rsidP="3B71E04B" w:rsidRDefault="6C219B3D" w14:paraId="66B323CC" w14:textId="6EAEE244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To test </w:t>
      </w:r>
      <w:r w:rsidR="6C219B3D">
        <w:rPr/>
        <w:t>all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functionalities</w:t>
      </w:r>
      <w:r w:rsidR="6C219B3D">
        <w:rPr/>
        <w:t xml:space="preserve"> </w:t>
      </w:r>
      <w:r w:rsidR="6C219B3D">
        <w:rPr/>
        <w:t>accounts</w:t>
      </w:r>
      <w:r w:rsidR="6C219B3D">
        <w:rPr/>
        <w:t xml:space="preserve"> </w:t>
      </w:r>
      <w:r w:rsidR="6C219B3D">
        <w:rPr/>
        <w:t>should</w:t>
      </w:r>
      <w:r w:rsidR="6C219B3D">
        <w:rPr/>
        <w:t xml:space="preserve"> be </w:t>
      </w:r>
      <w:r w:rsidR="6C219B3D">
        <w:rPr/>
        <w:t>imported</w:t>
      </w:r>
      <w:r w:rsidR="6C219B3D">
        <w:rPr/>
        <w:t xml:space="preserve"> from </w:t>
      </w:r>
      <w:r w:rsidR="6C219B3D">
        <w:rPr/>
        <w:t>Ganache</w:t>
      </w:r>
      <w:r w:rsidR="6C219B3D">
        <w:rPr/>
        <w:t xml:space="preserve"> to </w:t>
      </w:r>
      <w:r w:rsidR="6C219B3D">
        <w:rPr/>
        <w:t>Metamask</w:t>
      </w:r>
      <w:r w:rsidR="6C219B3D">
        <w:rPr/>
        <w:t xml:space="preserve"> </w:t>
      </w:r>
      <w:r w:rsidR="6C219B3D">
        <w:rPr/>
        <w:t>using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‘Import account’ </w:t>
      </w:r>
      <w:r w:rsidR="6C219B3D">
        <w:rPr/>
        <w:t>and</w:t>
      </w:r>
      <w:r w:rsidR="6C219B3D">
        <w:rPr/>
        <w:t xml:space="preserve"> </w:t>
      </w:r>
      <w:r w:rsidR="6C219B3D">
        <w:rPr/>
        <w:t>pasting</w:t>
      </w:r>
      <w:r w:rsidR="6C219B3D">
        <w:rPr/>
        <w:t xml:space="preserve"> </w:t>
      </w:r>
      <w:r w:rsidR="6C219B3D">
        <w:rPr/>
        <w:t>its</w:t>
      </w:r>
      <w:r w:rsidR="6C219B3D">
        <w:rPr/>
        <w:t xml:space="preserve"> </w:t>
      </w:r>
      <w:r w:rsidR="6C219B3D">
        <w:rPr/>
        <w:t>private</w:t>
      </w:r>
      <w:r w:rsidR="6C219B3D">
        <w:rPr/>
        <w:t xml:space="preserve"> </w:t>
      </w:r>
      <w:r w:rsidR="6C219B3D">
        <w:rPr/>
        <w:t>key</w:t>
      </w:r>
      <w:r w:rsidR="6C219B3D">
        <w:rPr/>
        <w:t xml:space="preserve">. </w:t>
      </w:r>
      <w:r w:rsidR="6C219B3D">
        <w:rPr/>
        <w:t>First</w:t>
      </w:r>
      <w:r w:rsidR="6C219B3D">
        <w:rPr/>
        <w:t xml:space="preserve"> </w:t>
      </w:r>
      <w:r w:rsidR="6C219B3D">
        <w:rPr/>
        <w:t>three</w:t>
      </w:r>
      <w:r w:rsidR="6C219B3D">
        <w:rPr/>
        <w:t xml:space="preserve"> </w:t>
      </w:r>
      <w:r w:rsidR="6C219B3D">
        <w:rPr/>
        <w:t>accounts</w:t>
      </w:r>
      <w:r w:rsidR="6C219B3D">
        <w:rPr/>
        <w:t xml:space="preserve"> are </w:t>
      </w:r>
      <w:r w:rsidR="6C219B3D">
        <w:rPr/>
        <w:t>required</w:t>
      </w:r>
      <w:r w:rsidR="6C219B3D">
        <w:rPr/>
        <w:t xml:space="preserve"> </w:t>
      </w:r>
      <w:r w:rsidR="6C219B3D">
        <w:rPr/>
        <w:t>for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</w:t>
      </w:r>
      <w:r w:rsidR="6C219B3D">
        <w:rPr/>
        <w:t>specified</w:t>
      </w:r>
      <w:r w:rsidR="6C219B3D">
        <w:rPr/>
        <w:t xml:space="preserve"> test </w:t>
      </w:r>
      <w:r w:rsidR="6C219B3D">
        <w:rPr/>
        <w:t>case</w:t>
      </w:r>
      <w:r w:rsidR="6C219B3D">
        <w:rPr/>
        <w:t xml:space="preserve"> (as </w:t>
      </w:r>
      <w:r w:rsidR="6C219B3D">
        <w:rPr/>
        <w:t>the</w:t>
      </w:r>
      <w:r w:rsidR="6C219B3D">
        <w:rPr/>
        <w:t xml:space="preserve"> </w:t>
      </w:r>
      <w:r w:rsidR="6C219B3D">
        <w:rPr/>
        <w:t>first</w:t>
      </w:r>
      <w:r w:rsidR="6C219B3D">
        <w:rPr/>
        <w:t xml:space="preserve"> one is </w:t>
      </w:r>
      <w:r w:rsidR="6C219B3D">
        <w:rPr/>
        <w:t>the</w:t>
      </w:r>
      <w:r w:rsidR="6C219B3D">
        <w:rPr/>
        <w:t xml:space="preserve"> </w:t>
      </w:r>
      <w:r w:rsidR="6C219B3D">
        <w:rPr/>
        <w:t>owner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Bank</w:t>
      </w:r>
      <w:r w:rsidR="6C219B3D">
        <w:rPr/>
        <w:t>)</w:t>
      </w:r>
    </w:p>
    <w:p w:rsidR="6C219B3D" w:rsidP="3B71E04B" w:rsidRDefault="6C219B3D" w14:paraId="78A0D3D4" w14:textId="6371DE60">
      <w:pPr>
        <w:pStyle w:val="ListParagraph"/>
        <w:numPr>
          <w:ilvl w:val="0"/>
          <w:numId w:val="5"/>
        </w:numPr>
        <w:jc w:val="both"/>
        <w:rPr/>
      </w:pPr>
      <w:r w:rsidR="6C219B3D">
        <w:rPr/>
        <w:t>First</w:t>
      </w:r>
      <w:r w:rsidR="6C219B3D">
        <w:rPr/>
        <w:t xml:space="preserve"> account </w:t>
      </w:r>
      <w:r w:rsidR="6C219B3D">
        <w:rPr/>
        <w:t>should</w:t>
      </w:r>
      <w:r w:rsidR="6C219B3D">
        <w:rPr/>
        <w:t xml:space="preserve"> transfer </w:t>
      </w:r>
      <w:r w:rsidR="6C219B3D">
        <w:rPr/>
        <w:t>tokens</w:t>
      </w:r>
      <w:r w:rsidR="6C219B3D">
        <w:rPr/>
        <w:t xml:space="preserve"> to Account2 </w:t>
      </w:r>
      <w:r w:rsidR="6C219B3D">
        <w:rPr/>
        <w:t>and</w:t>
      </w:r>
      <w:r w:rsidR="6C219B3D">
        <w:rPr/>
        <w:t xml:space="preserve"> Account3, 1000 </w:t>
      </w:r>
      <w:r w:rsidR="6C219B3D">
        <w:rPr/>
        <w:t>and</w:t>
      </w:r>
      <w:r w:rsidR="6C219B3D">
        <w:rPr/>
        <w:t xml:space="preserve"> 4000 </w:t>
      </w:r>
      <w:r w:rsidR="3FB2C07B">
        <w:rPr/>
        <w:t>respectively</w:t>
      </w:r>
      <w:r w:rsidR="6C219B3D">
        <w:rPr/>
        <w:t>.</w:t>
      </w:r>
    </w:p>
    <w:p w:rsidR="6C219B3D" w:rsidP="3B71E04B" w:rsidRDefault="6C219B3D" w14:paraId="1FF2D1CE" w14:textId="0A99D1C3">
      <w:pPr>
        <w:pStyle w:val="ListParagraph"/>
        <w:numPr>
          <w:ilvl w:val="0"/>
          <w:numId w:val="5"/>
        </w:numPr>
        <w:jc w:val="both"/>
        <w:rPr/>
      </w:pPr>
      <w:r w:rsidR="6C219B3D">
        <w:rPr/>
        <w:t>Also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Account1, Account2 </w:t>
      </w:r>
      <w:r w:rsidR="6C219B3D">
        <w:rPr/>
        <w:t>and</w:t>
      </w:r>
      <w:r w:rsidR="6C219B3D">
        <w:rPr/>
        <w:t xml:space="preserve"> Account 3 </w:t>
      </w:r>
      <w:r w:rsidR="6C219B3D">
        <w:rPr/>
        <w:t>should</w:t>
      </w:r>
      <w:r w:rsidR="6C219B3D">
        <w:rPr/>
        <w:t xml:space="preserve"> </w:t>
      </w:r>
      <w:r w:rsidR="6C219B3D">
        <w:rPr/>
        <w:t>give</w:t>
      </w:r>
      <w:r w:rsidR="6C219B3D">
        <w:rPr/>
        <w:t xml:space="preserve"> </w:t>
      </w:r>
      <w:r w:rsidR="6C219B3D">
        <w:rPr/>
        <w:t>allowance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bank</w:t>
      </w:r>
      <w:r w:rsidR="6C219B3D">
        <w:rPr/>
        <w:t xml:space="preserve"> </w:t>
      </w:r>
      <w:r w:rsidR="6C219B3D">
        <w:rPr/>
        <w:t>address</w:t>
      </w:r>
      <w:r w:rsidR="6C219B3D">
        <w:rPr/>
        <w:t xml:space="preserve"> (</w:t>
      </w:r>
      <w:r w:rsidR="6C219B3D">
        <w:rPr/>
        <w:t>which</w:t>
      </w:r>
      <w:r w:rsidR="6C219B3D">
        <w:rPr/>
        <w:t xml:space="preserve"> is </w:t>
      </w:r>
      <w:r w:rsidR="6C219B3D">
        <w:rPr/>
        <w:t>displayed</w:t>
      </w:r>
      <w:r w:rsidR="6C219B3D">
        <w:rPr/>
        <w:t xml:space="preserve"> in </w:t>
      </w:r>
      <w:r w:rsidR="6C219B3D">
        <w:rPr/>
        <w:t>the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</w:t>
      </w:r>
      <w:r w:rsidR="6C219B3D">
        <w:rPr/>
        <w:t>modal</w:t>
      </w:r>
      <w:r w:rsidR="6C219B3D">
        <w:rPr/>
        <w:t xml:space="preserve">) </w:t>
      </w:r>
      <w:r w:rsidR="6C219B3D">
        <w:rPr/>
        <w:t>corresponding</w:t>
      </w:r>
      <w:r w:rsidR="6C219B3D">
        <w:rPr/>
        <w:t xml:space="preserve"> </w:t>
      </w:r>
      <w:r w:rsidR="6C219B3D">
        <w:rPr/>
        <w:t>with</w:t>
      </w:r>
      <w:r w:rsidR="6C219B3D">
        <w:rPr/>
        <w:t xml:space="preserve"> </w:t>
      </w:r>
      <w:r w:rsidR="6C219B3D">
        <w:rPr/>
        <w:t>values</w:t>
      </w:r>
      <w:r w:rsidR="6C219B3D">
        <w:rPr/>
        <w:t xml:space="preserve"> </w:t>
      </w:r>
      <w:r w:rsidR="6C219B3D">
        <w:rPr/>
        <w:t>they</w:t>
      </w:r>
      <w:r w:rsidR="6C219B3D">
        <w:rPr/>
        <w:t xml:space="preserve"> </w:t>
      </w:r>
      <w:r w:rsidR="6C219B3D">
        <w:rPr/>
        <w:t>will</w:t>
      </w:r>
      <w:r w:rsidR="6C219B3D">
        <w:rPr/>
        <w:t xml:space="preserve"> </w:t>
      </w:r>
      <w:r w:rsidR="6C219B3D">
        <w:rPr/>
        <w:t>deposit</w:t>
      </w:r>
      <w:r w:rsidR="6C219B3D">
        <w:rPr/>
        <w:t xml:space="preserve">. </w:t>
      </w:r>
      <w:r w:rsidR="6C219B3D">
        <w:rPr/>
        <w:t>Or</w:t>
      </w:r>
      <w:r w:rsidR="6C219B3D">
        <w:rPr/>
        <w:t xml:space="preserve"> </w:t>
      </w:r>
      <w:r w:rsidR="6C219B3D">
        <w:rPr/>
        <w:t>they</w:t>
      </w:r>
      <w:r w:rsidR="6C219B3D">
        <w:rPr/>
        <w:t xml:space="preserve"> </w:t>
      </w:r>
      <w:r w:rsidR="6C219B3D">
        <w:rPr/>
        <w:t>can</w:t>
      </w:r>
      <w:r w:rsidR="6C219B3D">
        <w:rPr/>
        <w:t xml:space="preserve"> </w:t>
      </w:r>
      <w:r w:rsidR="6C219B3D">
        <w:rPr/>
        <w:t>give</w:t>
      </w:r>
      <w:r w:rsidR="6C219B3D">
        <w:rPr/>
        <w:t xml:space="preserve"> </w:t>
      </w:r>
      <w:r w:rsidR="6C219B3D">
        <w:rPr/>
        <w:t>allowance</w:t>
      </w:r>
      <w:r w:rsidR="6C219B3D">
        <w:rPr/>
        <w:t xml:space="preserve"> to </w:t>
      </w:r>
      <w:r w:rsidR="6C219B3D">
        <w:rPr/>
        <w:t>the</w:t>
      </w:r>
      <w:r w:rsidR="6C219B3D">
        <w:rPr/>
        <w:t xml:space="preserve"> </w:t>
      </w:r>
      <w:r w:rsidR="6C219B3D">
        <w:rPr/>
        <w:t>max</w:t>
      </w:r>
      <w:r w:rsidR="6C219B3D">
        <w:rPr/>
        <w:t xml:space="preserve"> </w:t>
      </w:r>
      <w:r w:rsidR="6C219B3D">
        <w:rPr/>
        <w:t>supply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="6C219B3D">
        <w:rPr/>
        <w:t>token</w:t>
      </w:r>
      <w:r w:rsidR="6C219B3D">
        <w:rPr/>
        <w:t xml:space="preserve"> (</w:t>
      </w:r>
      <w:r w:rsidR="6C219B3D">
        <w:rPr/>
        <w:t>10000000000000000000000</w:t>
      </w:r>
      <w:r w:rsidR="6C219B3D">
        <w:rPr/>
        <w:t>).</w:t>
      </w:r>
    </w:p>
    <w:p w:rsidR="6C219B3D" w:rsidP="3B71E04B" w:rsidRDefault="6C219B3D" w14:paraId="40586DE0" w14:textId="6167D3B9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Account1 </w:t>
      </w:r>
      <w:r w:rsidR="6C219B3D">
        <w:rPr/>
        <w:t>then</w:t>
      </w:r>
      <w:r w:rsidR="6C219B3D">
        <w:rPr/>
        <w:t xml:space="preserve"> start </w:t>
      </w:r>
      <w:r w:rsidR="6C219B3D">
        <w:rPr/>
        <w:t>savings</w:t>
      </w:r>
      <w:r w:rsidR="6C219B3D">
        <w:rPr/>
        <w:t xml:space="preserve"> </w:t>
      </w:r>
      <w:r w:rsidR="6C219B3D">
        <w:rPr/>
        <w:t>by</w:t>
      </w:r>
      <w:r w:rsidR="6C219B3D">
        <w:rPr/>
        <w:t xml:space="preserve"> </w:t>
      </w:r>
      <w:r w:rsidR="6C219B3D">
        <w:rPr/>
        <w:t>depositing</w:t>
      </w:r>
      <w:r w:rsidR="6C219B3D">
        <w:rPr/>
        <w:t xml:space="preserve"> </w:t>
      </w:r>
      <w:r w:rsidR="6C219B3D">
        <w:rPr/>
        <w:t>the</w:t>
      </w:r>
      <w:r w:rsidR="6C219B3D">
        <w:rPr/>
        <w:t xml:space="preserve"> 1000 </w:t>
      </w:r>
      <w:r w:rsidR="6C219B3D">
        <w:rPr/>
        <w:t>tokens</w:t>
      </w:r>
      <w:r w:rsidR="6C219B3D">
        <w:rPr/>
        <w:t xml:space="preserve"> </w:t>
      </w:r>
      <w:r w:rsidR="6C219B3D">
        <w:rPr/>
        <w:t>of</w:t>
      </w:r>
      <w:r w:rsidR="6C219B3D">
        <w:rPr/>
        <w:t xml:space="preserve"> </w:t>
      </w:r>
      <w:r w:rsidRPr="00377300" w:rsidR="6C219B3D">
        <w:rPr>
          <w:i w:val="1"/>
          <w:iCs w:val="1"/>
        </w:rPr>
        <w:t>pledgeAmount</w:t>
      </w:r>
      <w:r w:rsidR="6C219B3D">
        <w:rPr/>
        <w:t>.</w:t>
      </w:r>
    </w:p>
    <w:p w:rsidR="6C219B3D" w:rsidP="3B71E04B" w:rsidRDefault="6C219B3D" w14:paraId="2D06B663" w14:textId="781AD4F0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Account2 </w:t>
      </w:r>
      <w:r w:rsidR="6C219B3D">
        <w:rPr/>
        <w:t>and</w:t>
      </w:r>
      <w:r w:rsidR="6C219B3D">
        <w:rPr/>
        <w:t xml:space="preserve"> Account3 </w:t>
      </w:r>
      <w:r w:rsidR="6C219B3D">
        <w:rPr/>
        <w:t>deposit</w:t>
      </w:r>
      <w:r w:rsidR="6C219B3D">
        <w:rPr/>
        <w:t xml:space="preserve"> </w:t>
      </w:r>
      <w:r w:rsidR="6C219B3D">
        <w:rPr/>
        <w:t>their</w:t>
      </w:r>
      <w:r w:rsidR="6C219B3D">
        <w:rPr/>
        <w:t xml:space="preserve"> </w:t>
      </w:r>
      <w:r w:rsidR="6C219B3D">
        <w:rPr/>
        <w:t>respective</w:t>
      </w:r>
      <w:r w:rsidR="6C219B3D">
        <w:rPr/>
        <w:t xml:space="preserve"> </w:t>
      </w:r>
      <w:r w:rsidR="6C219B3D">
        <w:rPr/>
        <w:t>amounts</w:t>
      </w:r>
      <w:r w:rsidR="6C219B3D">
        <w:rPr/>
        <w:t>.</w:t>
      </w:r>
    </w:p>
    <w:p w:rsidR="6C219B3D" w:rsidP="3B71E04B" w:rsidRDefault="6C219B3D" w14:paraId="34BDC09F" w14:textId="03C731B1">
      <w:pPr>
        <w:pStyle w:val="ListParagraph"/>
        <w:numPr>
          <w:ilvl w:val="0"/>
          <w:numId w:val="5"/>
        </w:numPr>
        <w:jc w:val="both"/>
        <w:rPr>
          <w:i w:val="1"/>
          <w:iCs w:val="1"/>
        </w:rPr>
      </w:pPr>
      <w:r w:rsidR="6C219B3D">
        <w:rPr/>
        <w:t xml:space="preserve">Account2 </w:t>
      </w:r>
      <w:r w:rsidR="6C219B3D">
        <w:rPr/>
        <w:t>withdraws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</w:t>
      </w:r>
      <w:r w:rsidRPr="00377300" w:rsidR="6C219B3D">
        <w:rPr>
          <w:i w:val="1"/>
          <w:iCs w:val="1"/>
        </w:rPr>
        <w:t xml:space="preserve">2R </w:t>
      </w:r>
    </w:p>
    <w:p w:rsidR="6C219B3D" w:rsidP="3B71E04B" w:rsidRDefault="6C219B3D" w14:paraId="09DBFE08" w14:textId="262338DA">
      <w:pPr>
        <w:pStyle w:val="ListParagraph"/>
        <w:numPr>
          <w:ilvl w:val="0"/>
          <w:numId w:val="5"/>
        </w:numPr>
        <w:jc w:val="both"/>
        <w:rPr>
          <w:i w:val="1"/>
          <w:iCs w:val="1"/>
        </w:rPr>
      </w:pPr>
      <w:r w:rsidR="6C219B3D">
        <w:rPr/>
        <w:t xml:space="preserve">Account3 </w:t>
      </w:r>
      <w:r w:rsidR="6C219B3D">
        <w:rPr/>
        <w:t>withdraws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after</w:t>
      </w:r>
      <w:r w:rsidR="6C219B3D">
        <w:rPr/>
        <w:t xml:space="preserve"> </w:t>
      </w:r>
      <w:r w:rsidRPr="00377300" w:rsidR="6C219B3D">
        <w:rPr>
          <w:i w:val="1"/>
          <w:iCs w:val="1"/>
        </w:rPr>
        <w:t>3R</w:t>
      </w:r>
    </w:p>
    <w:p w:rsidR="6C219B3D" w:rsidP="3B71E04B" w:rsidRDefault="6C219B3D" w14:paraId="6369A3ED" w14:textId="2CBF7B0E">
      <w:pPr>
        <w:pStyle w:val="ListParagraph"/>
        <w:numPr>
          <w:ilvl w:val="0"/>
          <w:numId w:val="5"/>
        </w:numPr>
        <w:jc w:val="both"/>
        <w:rPr/>
      </w:pPr>
      <w:r w:rsidR="6C219B3D">
        <w:rPr/>
        <w:t xml:space="preserve">Account1 </w:t>
      </w:r>
      <w:r w:rsidR="6C219B3D">
        <w:rPr/>
        <w:t>withdraws</w:t>
      </w:r>
      <w:r w:rsidR="6C219B3D">
        <w:rPr/>
        <w:t xml:space="preserve"> </w:t>
      </w:r>
      <w:r w:rsidR="6C219B3D">
        <w:rPr/>
        <w:t>remaining</w:t>
      </w:r>
      <w:r w:rsidR="6C219B3D">
        <w:rPr/>
        <w:t xml:space="preserve"> </w:t>
      </w:r>
      <w:r w:rsidR="6C219B3D">
        <w:rPr/>
        <w:t>tokens</w:t>
      </w:r>
      <w:r w:rsidR="6C219B3D">
        <w:rPr/>
        <w:t xml:space="preserve"> </w:t>
      </w:r>
      <w:r w:rsidR="6C219B3D">
        <w:rPr/>
        <w:t>and</w:t>
      </w:r>
      <w:r w:rsidR="6C219B3D">
        <w:rPr/>
        <w:t xml:space="preserve"> </w:t>
      </w:r>
      <w:r w:rsidR="6C219B3D">
        <w:rPr/>
        <w:t>ends</w:t>
      </w:r>
      <w:r w:rsidR="6C219B3D">
        <w:rPr/>
        <w:t xml:space="preserve"> </w:t>
      </w:r>
      <w:r w:rsidR="6C219B3D">
        <w:rPr/>
        <w:t>staking</w:t>
      </w:r>
    </w:p>
    <w:p w:rsidR="220651E1" w:rsidP="220651E1" w:rsidRDefault="220651E1" w14:paraId="07FDAA6C" w14:textId="35E9893C">
      <w:pPr>
        <w:pStyle w:val="Normal"/>
        <w:ind w:left="0"/>
        <w:jc w:val="both"/>
      </w:pPr>
    </w:p>
    <w:p w:rsidR="220651E1" w:rsidP="220651E1" w:rsidRDefault="220651E1" w14:paraId="27D01D8E" w14:textId="78075486">
      <w:pPr>
        <w:pStyle w:val="Normal"/>
        <w:ind w:left="0"/>
        <w:jc w:val="both"/>
      </w:pPr>
    </w:p>
    <w:p w:rsidR="220651E1" w:rsidP="220651E1" w:rsidRDefault="220651E1" w14:paraId="55169289" w14:textId="40F3523E">
      <w:pPr>
        <w:pStyle w:val="Normal"/>
        <w:ind w:left="0"/>
        <w:jc w:val="both"/>
      </w:pPr>
    </w:p>
    <w:p w:rsidR="220651E1" w:rsidP="220651E1" w:rsidRDefault="220651E1" w14:paraId="4A16146C" w14:textId="26B94CAF">
      <w:pPr>
        <w:pStyle w:val="Normal"/>
        <w:ind w:left="0"/>
        <w:jc w:val="both"/>
      </w:pPr>
    </w:p>
    <w:p w:rsidR="220651E1" w:rsidP="220651E1" w:rsidRDefault="220651E1" w14:paraId="4635474A" w14:textId="4EA7A519">
      <w:pPr>
        <w:pStyle w:val="Normal"/>
        <w:ind w:left="0"/>
        <w:jc w:val="both"/>
      </w:pPr>
    </w:p>
    <w:p w:rsidR="220651E1" w:rsidP="220651E1" w:rsidRDefault="220651E1" w14:paraId="3B28797C" w14:textId="15E09FE4">
      <w:pPr>
        <w:pStyle w:val="Normal"/>
        <w:ind w:left="0"/>
        <w:jc w:val="both"/>
      </w:pPr>
    </w:p>
    <w:p w:rsidR="220651E1" w:rsidP="220651E1" w:rsidRDefault="220651E1" w14:paraId="4AB7D2EC" w14:textId="35BE5C3A">
      <w:pPr>
        <w:pStyle w:val="Heading1"/>
        <w:numPr>
          <w:ilvl w:val="0"/>
          <w:numId w:val="6"/>
        </w:numPr>
        <w:rPr/>
      </w:pPr>
      <w:r w:rsidR="220651E1">
        <w:rPr/>
        <w:t>Rinkeby</w:t>
      </w:r>
    </w:p>
    <w:p w:rsidR="220651E1" w:rsidP="220651E1" w:rsidRDefault="220651E1" w14:paraId="2CF4ED68" w14:textId="2C481ABA">
      <w:pPr>
        <w:pStyle w:val="Normal"/>
        <w:jc w:val="both"/>
      </w:pPr>
    </w:p>
    <w:p w:rsidR="220651E1" w:rsidP="220651E1" w:rsidRDefault="220651E1" w14:paraId="0832E1D7" w14:textId="617B43FE">
      <w:pPr>
        <w:pStyle w:val="Normal"/>
        <w:jc w:val="both"/>
        <w:rPr>
          <w:b w:val="0"/>
          <w:bCs w:val="0"/>
          <w:i w:val="0"/>
          <w:iCs w:val="0"/>
        </w:rPr>
      </w:pPr>
      <w:r w:rsidR="220651E1">
        <w:rPr/>
        <w:t xml:space="preserve">In the </w:t>
      </w:r>
      <w:r w:rsidRPr="220651E1" w:rsidR="220651E1">
        <w:rPr>
          <w:b w:val="1"/>
          <w:bCs w:val="1"/>
          <w:i w:val="1"/>
          <w:iCs w:val="1"/>
        </w:rPr>
        <w:t>/</w:t>
      </w:r>
      <w:proofErr w:type="spellStart"/>
      <w:r w:rsidRPr="220651E1" w:rsidR="220651E1">
        <w:rPr>
          <w:b w:val="1"/>
          <w:bCs w:val="1"/>
          <w:i w:val="1"/>
          <w:iCs w:val="1"/>
        </w:rPr>
        <w:t>rinkeby</w:t>
      </w:r>
      <w:proofErr w:type="spellEnd"/>
      <w:r w:rsidRPr="220651E1" w:rsidR="220651E1">
        <w:rPr>
          <w:b w:val="1"/>
          <w:bCs w:val="1"/>
          <w:i w:val="1"/>
          <w:iCs w:val="1"/>
        </w:rPr>
        <w:t xml:space="preserve"> </w:t>
      </w:r>
      <w:r w:rsidRPr="220651E1" w:rsidR="220651E1">
        <w:rPr>
          <w:b w:val="0"/>
          <w:bCs w:val="0"/>
          <w:i w:val="0"/>
          <w:iCs w:val="0"/>
        </w:rPr>
        <w:t xml:space="preserve">folder you can find the same project, with modifications made so that it can work on the </w:t>
      </w:r>
      <w:proofErr w:type="spellStart"/>
      <w:r w:rsidRPr="220651E1" w:rsidR="220651E1">
        <w:rPr>
          <w:b w:val="0"/>
          <w:bCs w:val="0"/>
          <w:i w:val="0"/>
          <w:iCs w:val="0"/>
        </w:rPr>
        <w:t>Rinkeby</w:t>
      </w:r>
      <w:proofErr w:type="spellEnd"/>
      <w:r w:rsidRPr="220651E1" w:rsidR="220651E1">
        <w:rPr>
          <w:b w:val="0"/>
          <w:bCs w:val="0"/>
          <w:i w:val="0"/>
          <w:iCs w:val="0"/>
        </w:rPr>
        <w:t xml:space="preserve">. To deploy to </w:t>
      </w:r>
      <w:proofErr w:type="spellStart"/>
      <w:r w:rsidRPr="220651E1" w:rsidR="220651E1">
        <w:rPr>
          <w:b w:val="0"/>
          <w:bCs w:val="0"/>
          <w:i w:val="0"/>
          <w:iCs w:val="0"/>
        </w:rPr>
        <w:t>Rinkeby</w:t>
      </w:r>
      <w:proofErr w:type="spellEnd"/>
      <w:r w:rsidRPr="220651E1" w:rsidR="220651E1">
        <w:rPr>
          <w:b w:val="0"/>
          <w:bCs w:val="0"/>
          <w:i w:val="0"/>
          <w:iCs w:val="0"/>
        </w:rPr>
        <w:t xml:space="preserve">, correct details are needed as well as a </w:t>
      </w:r>
      <w:proofErr w:type="spellStart"/>
      <w:r w:rsidRPr="220651E1" w:rsidR="220651E1">
        <w:rPr>
          <w:b w:val="0"/>
          <w:bCs w:val="0"/>
          <w:i w:val="0"/>
          <w:iCs w:val="0"/>
        </w:rPr>
        <w:t>Infura</w:t>
      </w:r>
      <w:proofErr w:type="spellEnd"/>
      <w:r w:rsidRPr="220651E1" w:rsidR="220651E1">
        <w:rPr>
          <w:b w:val="0"/>
          <w:bCs w:val="0"/>
          <w:i w:val="0"/>
          <w:iCs w:val="0"/>
        </w:rPr>
        <w:t xml:space="preserve"> node. After creating the node, and </w:t>
      </w:r>
      <w:proofErr w:type="spellStart"/>
      <w:r w:rsidRPr="220651E1" w:rsidR="220651E1">
        <w:rPr>
          <w:b w:val="0"/>
          <w:bCs w:val="0"/>
          <w:i w:val="0"/>
          <w:iCs w:val="0"/>
        </w:rPr>
        <w:t>chaning</w:t>
      </w:r>
      <w:proofErr w:type="spellEnd"/>
      <w:r w:rsidRPr="220651E1" w:rsidR="220651E1">
        <w:rPr>
          <w:b w:val="0"/>
          <w:bCs w:val="0"/>
          <w:i w:val="0"/>
          <w:iCs w:val="0"/>
        </w:rPr>
        <w:t xml:space="preserve"> the details in the truffle-config to the following: </w:t>
      </w:r>
    </w:p>
    <w:p w:rsidR="220651E1" w:rsidP="220651E1" w:rsidRDefault="220651E1" w14:paraId="70A9AEE3" w14:textId="2832C82F">
      <w:pPr>
        <w:pStyle w:val="Normal"/>
        <w:jc w:val="center"/>
        <w:rPr>
          <w:b w:val="0"/>
          <w:bCs w:val="0"/>
          <w:i w:val="0"/>
          <w:iCs w:val="0"/>
        </w:rPr>
      </w:pPr>
      <w:r w:rsidR="220651E1">
        <w:drawing>
          <wp:inline wp14:editId="5B05A29A" wp14:anchorId="04DE0935">
            <wp:extent cx="4572000" cy="1314450"/>
            <wp:effectExtent l="0" t="0" r="0" b="0"/>
            <wp:docPr id="179617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7203ff5813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0651E1" w:rsidR="220651E1">
        <w:rPr>
          <w:b w:val="0"/>
          <w:bCs w:val="0"/>
          <w:i w:val="0"/>
          <w:iCs w:val="0"/>
        </w:rPr>
        <w:t xml:space="preserve"> </w:t>
      </w:r>
    </w:p>
    <w:p w:rsidR="220651E1" w:rsidP="220651E1" w:rsidRDefault="220651E1" w14:paraId="4E255B0A" w14:textId="13E03EC8">
      <w:pPr>
        <w:pStyle w:val="Normal"/>
        <w:jc w:val="both"/>
        <w:rPr>
          <w:b w:val="0"/>
          <w:bCs w:val="0"/>
          <w:i w:val="0"/>
          <w:iCs w:val="0"/>
        </w:rPr>
      </w:pPr>
      <w:r w:rsidRPr="220651E1" w:rsidR="220651E1">
        <w:rPr>
          <w:b w:val="0"/>
          <w:bCs w:val="0"/>
          <w:i w:val="0"/>
          <w:iCs w:val="0"/>
        </w:rPr>
        <w:t xml:space="preserve">Next step is running </w:t>
      </w:r>
      <w:r w:rsidRPr="220651E1" w:rsidR="220651E1">
        <w:rPr>
          <w:b w:val="0"/>
          <w:bCs w:val="0"/>
          <w:i w:val="1"/>
          <w:iCs w:val="1"/>
        </w:rPr>
        <w:t>truffle migrate –</w:t>
      </w:r>
      <w:proofErr w:type="spellStart"/>
      <w:r w:rsidRPr="220651E1" w:rsidR="220651E1">
        <w:rPr>
          <w:b w:val="0"/>
          <w:bCs w:val="0"/>
          <w:i w:val="1"/>
          <w:iCs w:val="1"/>
        </w:rPr>
        <w:t>rinkeby</w:t>
      </w:r>
      <w:proofErr w:type="spellEnd"/>
      <w:r w:rsidRPr="220651E1" w:rsidR="220651E1">
        <w:rPr>
          <w:b w:val="0"/>
          <w:bCs w:val="0"/>
          <w:i w:val="1"/>
          <w:iCs w:val="1"/>
        </w:rPr>
        <w:t xml:space="preserve"> </w:t>
      </w:r>
      <w:r w:rsidRPr="220651E1" w:rsidR="220651E1">
        <w:rPr>
          <w:b w:val="0"/>
          <w:bCs w:val="0"/>
          <w:i w:val="0"/>
          <w:iCs w:val="0"/>
        </w:rPr>
        <w:t xml:space="preserve">after making sure enough </w:t>
      </w:r>
      <w:proofErr w:type="spellStart"/>
      <w:r w:rsidRPr="220651E1" w:rsidR="220651E1">
        <w:rPr>
          <w:b w:val="0"/>
          <w:bCs w:val="0"/>
          <w:i w:val="0"/>
          <w:iCs w:val="0"/>
        </w:rPr>
        <w:t>rETH</w:t>
      </w:r>
      <w:proofErr w:type="spellEnd"/>
      <w:r w:rsidRPr="220651E1" w:rsidR="220651E1">
        <w:rPr>
          <w:b w:val="0"/>
          <w:bCs w:val="0"/>
          <w:i w:val="0"/>
          <w:iCs w:val="0"/>
        </w:rPr>
        <w:t xml:space="preserve"> is available in the account. After compiling and running migrations, the contracts have been successfully </w:t>
      </w:r>
      <w:r w:rsidRPr="220651E1" w:rsidR="220651E1">
        <w:rPr>
          <w:b w:val="0"/>
          <w:bCs w:val="0"/>
          <w:i w:val="0"/>
          <w:iCs w:val="0"/>
        </w:rPr>
        <w:t>deployed.</w:t>
      </w:r>
    </w:p>
    <w:p w:rsidR="220651E1" w:rsidP="220651E1" w:rsidRDefault="220651E1" w14:paraId="022E24CC" w14:textId="1F779410">
      <w:pPr>
        <w:pStyle w:val="Normal"/>
        <w:jc w:val="center"/>
      </w:pPr>
      <w:r w:rsidR="220651E1">
        <w:drawing>
          <wp:inline wp14:editId="2AFDA2C5" wp14:anchorId="48F4D774">
            <wp:extent cx="4572000" cy="4086225"/>
            <wp:effectExtent l="0" t="0" r="0" b="0"/>
            <wp:docPr id="499421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17179bc6ff43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651E1" w:rsidP="220651E1" w:rsidRDefault="220651E1" w14:paraId="27BEC0A4" w14:textId="4CAAABFA">
      <w:pPr>
        <w:pStyle w:val="Normal"/>
        <w:jc w:val="left"/>
      </w:pPr>
    </w:p>
    <w:p w:rsidR="220651E1" w:rsidP="220651E1" w:rsidRDefault="220651E1" w14:paraId="330A7EBB" w14:textId="49FBA968">
      <w:pPr>
        <w:pStyle w:val="Normal"/>
        <w:jc w:val="left"/>
      </w:pPr>
    </w:p>
    <w:p w:rsidR="220651E1" w:rsidP="220651E1" w:rsidRDefault="220651E1" w14:paraId="69BCFBB5" w14:textId="04A0C878">
      <w:pPr>
        <w:pStyle w:val="Normal"/>
        <w:jc w:val="left"/>
      </w:pPr>
    </w:p>
    <w:p w:rsidR="220651E1" w:rsidP="220651E1" w:rsidRDefault="220651E1" w14:paraId="65824639" w14:textId="32AEBB88">
      <w:pPr>
        <w:pStyle w:val="Normal"/>
        <w:jc w:val="left"/>
      </w:pPr>
    </w:p>
    <w:p w:rsidR="220651E1" w:rsidP="220651E1" w:rsidRDefault="220651E1" w14:paraId="3317BD7B" w14:textId="47016213">
      <w:pPr>
        <w:pStyle w:val="Normal"/>
        <w:jc w:val="left"/>
      </w:pPr>
    </w:p>
    <w:p w:rsidR="220651E1" w:rsidP="220651E1" w:rsidRDefault="220651E1" w14:paraId="7FDAD169" w14:textId="05CF793A">
      <w:pPr>
        <w:pStyle w:val="Normal"/>
        <w:jc w:val="left"/>
      </w:pPr>
      <w:r w:rsidR="220651E1">
        <w:rPr/>
        <w:t xml:space="preserve">With the project successfully deployed it was time to make some changes to react front-end. </w:t>
      </w:r>
      <w:proofErr w:type="gramStart"/>
      <w:r w:rsidR="220651E1">
        <w:rPr/>
        <w:t>Firstly</w:t>
      </w:r>
      <w:proofErr w:type="gramEnd"/>
      <w:r w:rsidR="220651E1">
        <w:rPr/>
        <w:t xml:space="preserve"> in the .env file, we add the new environment variables to adapt our front-end. To the end of the </w:t>
      </w:r>
      <w:proofErr w:type="gramStart"/>
      <w:r w:rsidR="220651E1">
        <w:rPr/>
        <w:t>file</w:t>
      </w:r>
      <w:proofErr w:type="gramEnd"/>
      <w:r w:rsidR="220651E1">
        <w:rPr/>
        <w:t xml:space="preserve"> we can add the new Bank and Token addresses as well as the deployer/owner address and the deployer private key which we can get from metamask.</w:t>
      </w:r>
    </w:p>
    <w:p w:rsidR="220651E1" w:rsidP="220651E1" w:rsidRDefault="220651E1" w14:paraId="6A78D62B" w14:textId="46313E06">
      <w:pPr>
        <w:pStyle w:val="Normal"/>
        <w:jc w:val="left"/>
      </w:pPr>
      <w:r w:rsidR="220651E1">
        <w:rPr/>
        <w:t xml:space="preserve">All of this info is needed since transactions need to be signed, instead of just sending them. For this </w:t>
      </w:r>
      <w:proofErr w:type="gramStart"/>
      <w:r w:rsidR="220651E1">
        <w:rPr/>
        <w:t>purpose</w:t>
      </w:r>
      <w:proofErr w:type="gramEnd"/>
      <w:r w:rsidR="220651E1">
        <w:rPr/>
        <w:t xml:space="preserve"> a new helper module is made “signTransactions.js”. </w:t>
      </w:r>
    </w:p>
    <w:p w:rsidR="220651E1" w:rsidP="220651E1" w:rsidRDefault="220651E1" w14:paraId="45739854" w14:textId="036507BE">
      <w:pPr>
        <w:pStyle w:val="Normal"/>
        <w:jc w:val="center"/>
      </w:pPr>
      <w:r w:rsidR="220651E1">
        <w:drawing>
          <wp:inline wp14:editId="16732B96" wp14:anchorId="17056441">
            <wp:extent cx="3352800" cy="4572000"/>
            <wp:effectExtent l="0" t="0" r="0" b="0"/>
            <wp:docPr id="2811603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05a767bce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651E1" w:rsidP="220651E1" w:rsidRDefault="220651E1" w14:paraId="3C59AFF4" w14:textId="59B1D0B9">
      <w:pPr>
        <w:pStyle w:val="Normal"/>
        <w:jc w:val="both"/>
        <w:rPr>
          <w:i w:val="1"/>
          <w:iCs w:val="1"/>
        </w:rPr>
      </w:pPr>
      <w:proofErr w:type="spellStart"/>
      <w:r w:rsidRPr="220651E1" w:rsidR="220651E1">
        <w:rPr>
          <w:i w:val="1"/>
          <w:iCs w:val="1"/>
        </w:rPr>
        <w:t>SignTransaction</w:t>
      </w:r>
      <w:proofErr w:type="spellEnd"/>
      <w:r w:rsidRPr="220651E1" w:rsidR="220651E1">
        <w:rPr>
          <w:i w:val="1"/>
          <w:iCs w:val="1"/>
        </w:rPr>
        <w:t xml:space="preserve"> </w:t>
      </w:r>
      <w:r w:rsidRPr="220651E1" w:rsidR="220651E1">
        <w:rPr>
          <w:i w:val="0"/>
          <w:iCs w:val="0"/>
        </w:rPr>
        <w:t xml:space="preserve">accepts two arguments: action to preform (which is the old method of calling contract on ganache with the </w:t>
      </w:r>
      <w:r w:rsidRPr="220651E1" w:rsidR="220651E1">
        <w:rPr>
          <w:i w:val="1"/>
          <w:iCs w:val="1"/>
        </w:rPr>
        <w:t>send()/</w:t>
      </w:r>
      <w:proofErr w:type="gramStart"/>
      <w:r w:rsidRPr="220651E1" w:rsidR="220651E1">
        <w:rPr>
          <w:i w:val="1"/>
          <w:iCs w:val="1"/>
        </w:rPr>
        <w:t>call(</w:t>
      </w:r>
      <w:proofErr w:type="gramEnd"/>
      <w:r w:rsidRPr="220651E1" w:rsidR="220651E1">
        <w:rPr>
          <w:i w:val="1"/>
          <w:iCs w:val="1"/>
        </w:rPr>
        <w:t xml:space="preserve">) </w:t>
      </w:r>
      <w:r w:rsidRPr="220651E1" w:rsidR="220651E1">
        <w:rPr>
          <w:i w:val="0"/>
          <w:iCs w:val="0"/>
        </w:rPr>
        <w:t xml:space="preserve">at the end deleted), and the target contract which should be either </w:t>
      </w:r>
      <w:r w:rsidRPr="220651E1" w:rsidR="220651E1">
        <w:rPr>
          <w:i w:val="1"/>
          <w:iCs w:val="1"/>
        </w:rPr>
        <w:t xml:space="preserve">‘token’ </w:t>
      </w:r>
      <w:r w:rsidRPr="220651E1" w:rsidR="220651E1">
        <w:rPr>
          <w:i w:val="0"/>
          <w:iCs w:val="0"/>
        </w:rPr>
        <w:t>or</w:t>
      </w:r>
      <w:r w:rsidRPr="220651E1" w:rsidR="220651E1">
        <w:rPr>
          <w:i w:val="1"/>
          <w:iCs w:val="1"/>
        </w:rPr>
        <w:t xml:space="preserve"> ‘bank’. </w:t>
      </w:r>
    </w:p>
    <w:p w:rsidR="220651E1" w:rsidP="220651E1" w:rsidRDefault="220651E1" w14:paraId="68A4116E" w14:textId="6B45FBFF">
      <w:pPr>
        <w:pStyle w:val="Normal"/>
        <w:jc w:val="both"/>
        <w:rPr>
          <w:i w:val="1"/>
          <w:iCs w:val="1"/>
        </w:rPr>
      </w:pPr>
      <w:r w:rsidRPr="220651E1" w:rsidR="220651E1">
        <w:rPr>
          <w:i w:val="0"/>
          <w:iCs w:val="0"/>
        </w:rPr>
        <w:t xml:space="preserve">And with these changes in </w:t>
      </w:r>
      <w:proofErr w:type="gramStart"/>
      <w:r w:rsidRPr="220651E1" w:rsidR="220651E1">
        <w:rPr>
          <w:i w:val="0"/>
          <w:iCs w:val="0"/>
        </w:rPr>
        <w:t>place</w:t>
      </w:r>
      <w:proofErr w:type="gramEnd"/>
      <w:r w:rsidRPr="220651E1" w:rsidR="220651E1">
        <w:rPr>
          <w:i w:val="0"/>
          <w:iCs w:val="0"/>
        </w:rPr>
        <w:t xml:space="preserve"> we can run the </w:t>
      </w:r>
      <w:proofErr w:type="spellStart"/>
      <w:r w:rsidRPr="220651E1" w:rsidR="220651E1">
        <w:rPr>
          <w:i w:val="1"/>
          <w:iCs w:val="1"/>
        </w:rPr>
        <w:t>npm</w:t>
      </w:r>
      <w:proofErr w:type="spellEnd"/>
      <w:r w:rsidRPr="220651E1" w:rsidR="220651E1">
        <w:rPr>
          <w:i w:val="1"/>
          <w:iCs w:val="1"/>
        </w:rPr>
        <w:t xml:space="preserve"> start </w:t>
      </w:r>
      <w:r w:rsidRPr="220651E1" w:rsidR="220651E1">
        <w:rPr>
          <w:i w:val="0"/>
          <w:iCs w:val="0"/>
        </w:rPr>
        <w:t xml:space="preserve">from the </w:t>
      </w:r>
      <w:r w:rsidRPr="220651E1" w:rsidR="220651E1">
        <w:rPr>
          <w:i w:val="1"/>
          <w:iCs w:val="1"/>
        </w:rPr>
        <w:t xml:space="preserve">/solidity-app </w:t>
      </w:r>
      <w:r w:rsidRPr="220651E1" w:rsidR="220651E1">
        <w:rPr>
          <w:i w:val="0"/>
          <w:iCs w:val="0"/>
        </w:rPr>
        <w:t xml:space="preserve">directory and </w:t>
      </w:r>
      <w:proofErr w:type="spellStart"/>
      <w:r w:rsidRPr="220651E1" w:rsidR="220651E1">
        <w:rPr>
          <w:i w:val="0"/>
          <w:iCs w:val="0"/>
        </w:rPr>
        <w:t>acces</w:t>
      </w:r>
      <w:proofErr w:type="spellEnd"/>
      <w:r w:rsidRPr="220651E1" w:rsidR="220651E1">
        <w:rPr>
          <w:i w:val="0"/>
          <w:iCs w:val="0"/>
        </w:rPr>
        <w:t xml:space="preserve"> our </w:t>
      </w:r>
      <w:proofErr w:type="spellStart"/>
      <w:r w:rsidRPr="220651E1" w:rsidR="220651E1">
        <w:rPr>
          <w:i w:val="0"/>
          <w:iCs w:val="0"/>
        </w:rPr>
        <w:t>fronend</w:t>
      </w:r>
      <w:proofErr w:type="spellEnd"/>
      <w:r w:rsidRPr="220651E1" w:rsidR="220651E1">
        <w:rPr>
          <w:i w:val="0"/>
          <w:iCs w:val="0"/>
        </w:rPr>
        <w:t xml:space="preserve">. Change the </w:t>
      </w:r>
      <w:proofErr w:type="spellStart"/>
      <w:r w:rsidRPr="220651E1" w:rsidR="220651E1">
        <w:rPr>
          <w:i w:val="0"/>
          <w:iCs w:val="0"/>
        </w:rPr>
        <w:t>metamask</w:t>
      </w:r>
      <w:proofErr w:type="spellEnd"/>
      <w:r w:rsidRPr="220651E1" w:rsidR="220651E1">
        <w:rPr>
          <w:i w:val="0"/>
          <w:iCs w:val="0"/>
        </w:rPr>
        <w:t xml:space="preserve"> network to </w:t>
      </w:r>
      <w:proofErr w:type="spellStart"/>
      <w:r w:rsidRPr="220651E1" w:rsidR="220651E1">
        <w:rPr>
          <w:i w:val="0"/>
          <w:iCs w:val="0"/>
        </w:rPr>
        <w:t>Rinkeby</w:t>
      </w:r>
      <w:proofErr w:type="spellEnd"/>
      <w:r w:rsidRPr="220651E1" w:rsidR="220651E1">
        <w:rPr>
          <w:i w:val="0"/>
          <w:iCs w:val="0"/>
        </w:rPr>
        <w:t xml:space="preserve"> and connect. After this we can interact with our contract as normal.</w:t>
      </w:r>
    </w:p>
    <w:p w:rsidR="220651E1" w:rsidP="220651E1" w:rsidRDefault="220651E1" w14:paraId="1EE9ADAB" w14:textId="49FED8B6">
      <w:pPr>
        <w:pStyle w:val="Normal"/>
        <w:jc w:val="both"/>
        <w:rPr>
          <w:i w:val="1"/>
          <w:iCs w:val="1"/>
        </w:rPr>
      </w:pPr>
      <w:r w:rsidRPr="220651E1" w:rsidR="220651E1">
        <w:rPr>
          <w:i w:val="0"/>
          <w:iCs w:val="0"/>
        </w:rPr>
        <w:t xml:space="preserve">Currently both contracts are deployed on the </w:t>
      </w:r>
      <w:proofErr w:type="spellStart"/>
      <w:r w:rsidRPr="220651E1" w:rsidR="220651E1">
        <w:rPr>
          <w:i w:val="0"/>
          <w:iCs w:val="0"/>
        </w:rPr>
        <w:t>Rinkeby</w:t>
      </w:r>
      <w:proofErr w:type="spellEnd"/>
      <w:r w:rsidRPr="220651E1" w:rsidR="220651E1">
        <w:rPr>
          <w:i w:val="0"/>
          <w:iCs w:val="0"/>
        </w:rPr>
        <w:t xml:space="preserve"> and a staking period started on the bank contract.</w:t>
      </w:r>
    </w:p>
    <w:p w:rsidR="220651E1" w:rsidP="220651E1" w:rsidRDefault="220651E1" w14:paraId="40FE7E00" w14:textId="79715477">
      <w:pPr>
        <w:pStyle w:val="Normal"/>
        <w:jc w:val="both"/>
        <w:rPr>
          <w:i w:val="0"/>
          <w:iCs w:val="0"/>
        </w:rPr>
      </w:pPr>
    </w:p>
    <w:p w:rsidR="220651E1" w:rsidP="220651E1" w:rsidRDefault="220651E1" w14:paraId="3C8FD571" w14:textId="4EA74C1E">
      <w:pPr>
        <w:pStyle w:val="Normal"/>
        <w:jc w:val="both"/>
        <w:rPr>
          <w:i w:val="0"/>
          <w:iCs w:val="0"/>
        </w:rPr>
      </w:pPr>
    </w:p>
    <w:p w:rsidR="220651E1" w:rsidP="220651E1" w:rsidRDefault="220651E1" w14:paraId="13377DA9" w14:textId="5EBD74A9">
      <w:pPr>
        <w:pStyle w:val="Normal"/>
        <w:jc w:val="both"/>
        <w:rPr>
          <w:i w:val="0"/>
          <w:iCs w:val="0"/>
        </w:rPr>
      </w:pPr>
    </w:p>
    <w:p w:rsidR="220651E1" w:rsidP="220651E1" w:rsidRDefault="220651E1" w14:paraId="38773DCF" w14:textId="6BEF5AA5">
      <w:pPr>
        <w:pStyle w:val="Normal"/>
        <w:jc w:val="center"/>
        <w:rPr>
          <w:i w:val="1"/>
          <w:iCs w:val="1"/>
        </w:rPr>
      </w:pPr>
      <w:r w:rsidR="220651E1">
        <w:drawing>
          <wp:inline wp14:editId="7FC0746D" wp14:anchorId="61CFFD75">
            <wp:extent cx="2569080" cy="2253298"/>
            <wp:effectExtent l="0" t="0" r="0" b="0"/>
            <wp:docPr id="1257401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c84c19ac55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080" cy="225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0651E1">
        <w:drawing>
          <wp:inline wp14:editId="78AD7ED3" wp14:anchorId="1CC491FF">
            <wp:extent cx="2887255" cy="2039124"/>
            <wp:effectExtent l="0" t="0" r="0" b="0"/>
            <wp:docPr id="929836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27bbe4333d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255" cy="20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0651E1">
        <w:drawing>
          <wp:inline wp14:editId="745A32A4" wp14:anchorId="36379737">
            <wp:extent cx="4572000" cy="2114550"/>
            <wp:effectExtent l="0" t="0" r="0" b="0"/>
            <wp:docPr id="717064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75f57bfeb47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0651E1">
        <w:drawing>
          <wp:inline wp14:editId="684791CB" wp14:anchorId="4A2CC95F">
            <wp:extent cx="4572000" cy="2124075"/>
            <wp:effectExtent l="0" t="0" r="0" b="0"/>
            <wp:docPr id="1941475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0759ad61e349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20651E1" w:rsidR="220651E1">
        <w:rPr>
          <w:i w:val="0"/>
          <w:iCs w:val="0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dfd9d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8f5d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2c209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2136b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8c67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a75c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CC5FC"/>
    <w:rsid w:val="00377300"/>
    <w:rsid w:val="031D8560"/>
    <w:rsid w:val="034A686D"/>
    <w:rsid w:val="04B955C1"/>
    <w:rsid w:val="0566F5F9"/>
    <w:rsid w:val="05A6F4BA"/>
    <w:rsid w:val="06B659D8"/>
    <w:rsid w:val="07C5E9B8"/>
    <w:rsid w:val="07C5E9B8"/>
    <w:rsid w:val="07DC8164"/>
    <w:rsid w:val="07F0F683"/>
    <w:rsid w:val="0921A381"/>
    <w:rsid w:val="0B142226"/>
    <w:rsid w:val="0B8FE484"/>
    <w:rsid w:val="0E1C02DF"/>
    <w:rsid w:val="0E64EB45"/>
    <w:rsid w:val="1000BBA6"/>
    <w:rsid w:val="10A9A8A0"/>
    <w:rsid w:val="10DD6974"/>
    <w:rsid w:val="10F47E99"/>
    <w:rsid w:val="1124C7E0"/>
    <w:rsid w:val="119C8C07"/>
    <w:rsid w:val="11DD6A54"/>
    <w:rsid w:val="13385C68"/>
    <w:rsid w:val="139FAC72"/>
    <w:rsid w:val="1412F6FE"/>
    <w:rsid w:val="17AD31C1"/>
    <w:rsid w:val="1B56F8CA"/>
    <w:rsid w:val="1BEFF670"/>
    <w:rsid w:val="1C80A2E4"/>
    <w:rsid w:val="1F7DD974"/>
    <w:rsid w:val="203E9560"/>
    <w:rsid w:val="20C36793"/>
    <w:rsid w:val="210435B0"/>
    <w:rsid w:val="220651E1"/>
    <w:rsid w:val="24A9932F"/>
    <w:rsid w:val="25ECA119"/>
    <w:rsid w:val="26B5C46A"/>
    <w:rsid w:val="271810A0"/>
    <w:rsid w:val="275C084C"/>
    <w:rsid w:val="27A0DFDD"/>
    <w:rsid w:val="29137BFA"/>
    <w:rsid w:val="2AD8809F"/>
    <w:rsid w:val="2D2505EE"/>
    <w:rsid w:val="2E196EB2"/>
    <w:rsid w:val="2E215C38"/>
    <w:rsid w:val="2F6BCD6F"/>
    <w:rsid w:val="2FA4043C"/>
    <w:rsid w:val="300F9A34"/>
    <w:rsid w:val="302FD059"/>
    <w:rsid w:val="305ADD24"/>
    <w:rsid w:val="316EEDDA"/>
    <w:rsid w:val="326085BE"/>
    <w:rsid w:val="32706390"/>
    <w:rsid w:val="32706390"/>
    <w:rsid w:val="331CC5FC"/>
    <w:rsid w:val="333986E1"/>
    <w:rsid w:val="340C33F1"/>
    <w:rsid w:val="341919A5"/>
    <w:rsid w:val="356B3852"/>
    <w:rsid w:val="38A2D914"/>
    <w:rsid w:val="3942532B"/>
    <w:rsid w:val="3AEA2063"/>
    <w:rsid w:val="3AEA2063"/>
    <w:rsid w:val="3B71E04B"/>
    <w:rsid w:val="3BDA79D6"/>
    <w:rsid w:val="3E15C44E"/>
    <w:rsid w:val="3EBC0830"/>
    <w:rsid w:val="3EF8F23B"/>
    <w:rsid w:val="3F70B662"/>
    <w:rsid w:val="3FB2C07B"/>
    <w:rsid w:val="41B573BD"/>
    <w:rsid w:val="425FAC3A"/>
    <w:rsid w:val="4533373A"/>
    <w:rsid w:val="4563CE7F"/>
    <w:rsid w:val="45815C1C"/>
    <w:rsid w:val="45DFF7E6"/>
    <w:rsid w:val="47A37E37"/>
    <w:rsid w:val="47BCA694"/>
    <w:rsid w:val="47CD2771"/>
    <w:rsid w:val="486AD7FC"/>
    <w:rsid w:val="4A036E15"/>
    <w:rsid w:val="4A439268"/>
    <w:rsid w:val="4B776BF3"/>
    <w:rsid w:val="4BF09DA0"/>
    <w:rsid w:val="4C76EF5A"/>
    <w:rsid w:val="4E12BFBB"/>
    <w:rsid w:val="4E93F6C5"/>
    <w:rsid w:val="5002D8F8"/>
    <w:rsid w:val="51E6AD77"/>
    <w:rsid w:val="51F891E5"/>
    <w:rsid w:val="53459B08"/>
    <w:rsid w:val="53D14C51"/>
    <w:rsid w:val="545B2ADB"/>
    <w:rsid w:val="5482013F"/>
    <w:rsid w:val="557E5789"/>
    <w:rsid w:val="55B55E4C"/>
    <w:rsid w:val="55C3110F"/>
    <w:rsid w:val="5867D369"/>
    <w:rsid w:val="59B1A8C4"/>
    <w:rsid w:val="59DE96F2"/>
    <w:rsid w:val="5BA42769"/>
    <w:rsid w:val="5C4D1463"/>
    <w:rsid w:val="5D3B448C"/>
    <w:rsid w:val="5D3FF7CA"/>
    <w:rsid w:val="5E6BF18A"/>
    <w:rsid w:val="5EAC0822"/>
    <w:rsid w:val="600149F3"/>
    <w:rsid w:val="6020EA48"/>
    <w:rsid w:val="61B4CD23"/>
    <w:rsid w:val="61E9A8D7"/>
    <w:rsid w:val="648BE71C"/>
    <w:rsid w:val="660F0C99"/>
    <w:rsid w:val="6627B77D"/>
    <w:rsid w:val="6677036F"/>
    <w:rsid w:val="67C387DE"/>
    <w:rsid w:val="682BFC2D"/>
    <w:rsid w:val="6B5BAF69"/>
    <w:rsid w:val="6BC238B9"/>
    <w:rsid w:val="6C219B3D"/>
    <w:rsid w:val="6C94E5C9"/>
    <w:rsid w:val="6CF77FCA"/>
    <w:rsid w:val="6E06F614"/>
    <w:rsid w:val="6FF4B65A"/>
    <w:rsid w:val="702F208C"/>
    <w:rsid w:val="70CA2F42"/>
    <w:rsid w:val="71CAF0ED"/>
    <w:rsid w:val="71D2DE73"/>
    <w:rsid w:val="7366C14E"/>
    <w:rsid w:val="75E519CB"/>
    <w:rsid w:val="761207F9"/>
    <w:rsid w:val="762ECB7F"/>
    <w:rsid w:val="7780EA2C"/>
    <w:rsid w:val="783EE87A"/>
    <w:rsid w:val="79039230"/>
    <w:rsid w:val="79666C41"/>
    <w:rsid w:val="7B60985C"/>
    <w:rsid w:val="7B79C0B9"/>
    <w:rsid w:val="7BD85C83"/>
    <w:rsid w:val="7D12599D"/>
    <w:rsid w:val="7D15911A"/>
    <w:rsid w:val="7D9BE2D4"/>
    <w:rsid w:val="7E4EC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C5FC"/>
  <w15:chartTrackingRefBased/>
  <w15:docId w15:val="{26CD66A1-E788-4B07-B4FE-BBA245DF8E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FB2C07B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3FB2C07B"/>
    <w:rPr>
      <w:rFonts w:ascii="Calibri Light" w:hAnsi="Calibri Light" w:eastAsia="" w:cs="" w:asciiTheme="majorAscii" w:hAnsiTheme="majorAscii" w:eastAsiaTheme="majorEastAsia" w:cstheme="majorBidi"/>
      <w:b w:val="1"/>
      <w:bCs w:val="1"/>
      <w:color w:val="auto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1Char" w:customStyle="true">
    <w:uiPriority w:val="9"/>
    <w:name w:val="Heading 1 Char"/>
    <w:basedOn w:val="DefaultParagraphFont"/>
    <w:link w:val="Heading1"/>
    <w:rsid w:val="3FB2C07B"/>
    <w:rPr>
      <w:rFonts w:ascii="Calibri Light" w:hAnsi="Calibri Light" w:eastAsia="" w:cs="" w:asciiTheme="majorAscii" w:hAnsiTheme="majorAscii" w:eastAsiaTheme="majorEastAsia" w:cstheme="majorBidi"/>
      <w:b w:val="1"/>
      <w:bCs w:val="1"/>
      <w:noProof w:val="0"/>
      <w:color w:val="auto"/>
      <w:sz w:val="32"/>
      <w:szCs w:val="32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3FB2C07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3FB2C07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ListParagraph">
    <w:uiPriority w:val="34"/>
    <w:name w:val="List Paragraph"/>
    <w:basedOn w:val="Normal"/>
    <w:qFormat/>
    <w:rsid w:val="3FB2C07B"/>
    <w:pPr>
      <w:spacing/>
      <w:ind w:left="720"/>
      <w:contextualSpacing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FB2C07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FB2C07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FB2C07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FB2C07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FB2C07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3FB2C07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3FB2C07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3FB2C07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2Char" w:customStyle="true">
    <w:uiPriority w:val="9"/>
    <w:name w:val="Heading 2 Char"/>
    <w:basedOn w:val="DefaultParagraphFont"/>
    <w:link w:val="Heading2"/>
    <w:rsid w:val="3FB2C07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3FB2C07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3FB2C07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3FB2C07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3FB2C07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3FB2C07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3FB2C07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3FB2C07B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3FB2C07B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3FB2C07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FB2C07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FB2C07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FB2C07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FB2C07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FB2C07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FB2C07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FB2C07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FB2C07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FB2C07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FB2C07B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3FB2C07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3FB2C07B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FB2C07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FB2C07B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3FB2C07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3FB2C07B"/>
    <w:rPr>
      <w:noProof w:val="0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3ad37f49084bc7" /><Relationship Type="http://schemas.openxmlformats.org/officeDocument/2006/relationships/image" Target="/media/image9.png" Id="Rf5759f40d31b4530" /><Relationship Type="http://schemas.openxmlformats.org/officeDocument/2006/relationships/image" Target="/media/imagea.png" Id="Rf0e89556914e400e" /><Relationship Type="http://schemas.openxmlformats.org/officeDocument/2006/relationships/image" Target="/media/imageb.png" Id="Rd2df4e7353bf47a5" /><Relationship Type="http://schemas.openxmlformats.org/officeDocument/2006/relationships/image" Target="/media/imagec.png" Id="Rb0863e47f1dd488a" /><Relationship Type="http://schemas.openxmlformats.org/officeDocument/2006/relationships/image" Target="/media/imaged.png" Id="R4b9671205aca4485" /><Relationship Type="http://schemas.openxmlformats.org/officeDocument/2006/relationships/image" Target="/media/imagee.png" Id="R7b0ad6d240d74ac7" /><Relationship Type="http://schemas.openxmlformats.org/officeDocument/2006/relationships/glossaryDocument" Target="glossary/document.xml" Id="Rec4c7c117e1141a8" /><Relationship Type="http://schemas.openxmlformats.org/officeDocument/2006/relationships/image" Target="/media/imagef.png" Id="Rfa94135e5ef445df" /><Relationship Type="http://schemas.openxmlformats.org/officeDocument/2006/relationships/image" Target="/media/image8.png" Id="R1e7203ff581349d8" /><Relationship Type="http://schemas.openxmlformats.org/officeDocument/2006/relationships/image" Target="/media/image10.png" Id="R6f17179bc6ff4316" /><Relationship Type="http://schemas.openxmlformats.org/officeDocument/2006/relationships/image" Target="/media/image11.png" Id="R44305a767bce45c1" /><Relationship Type="http://schemas.openxmlformats.org/officeDocument/2006/relationships/image" Target="/media/image12.png" Id="R3bc84c19ac554294" /><Relationship Type="http://schemas.openxmlformats.org/officeDocument/2006/relationships/image" Target="/media/image13.png" Id="R6327bbe4333d438a" /><Relationship Type="http://schemas.openxmlformats.org/officeDocument/2006/relationships/image" Target="/media/image14.png" Id="R05675f57bfeb4738" /><Relationship Type="http://schemas.openxmlformats.org/officeDocument/2006/relationships/image" Target="/media/image15.png" Id="R130759ad61e349e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6f232-7c58-4059-888f-4e7ed6cd6bb6}"/>
      </w:docPartPr>
      <w:docPartBody>
        <w:p w14:paraId="140E45A9">
          <w:r>
            <w:rPr>
              <w:rStyle w:val="PlaceholderText"/>
            </w:rPr>
            <w:t>Kliknite ovde da biste uneli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DocSecurity>0</ap:DocSecurity>
  <ap:ScaleCrop>false</ap:ScaleCrop>
  <ap:Company/>
  <ap:SharedDoc>false</ap:SharedDoc>
  <ap:HyperlinksChanged>false</ap:HyperlinksChanged>
  <ap:AppVersion>16.0000</ap:AppVersion>
  <ap:Template>Normal.dotm</ap:Template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2022-06-16T11:03:16.7300441Z</dcterms:created>
  <dcterms:modified xsi:type="dcterms:W3CDTF">2022-06-16T21:10:27.6939345Z</dcterms:modified>
  <dc:creator>Danilo Pavićević - 2017270614</dc:creator>
  <lastModifiedBy>Danilo Pavićević - 2017270614</lastModifiedBy>
</coreProperties>
</file>