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TCP/IP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Стек TCP/IP - сетевая модель передачи данных в сети, она определяет порядок взаимодействия устройств. Данные поступают на канальный уровень и обрабатываются поочередно каждым уровнем выше. Стек представлен в виде абстракции, которая объясняет принципы обра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ботки и приема данных.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Стек протоколов сети TCP/IP имеет 4 уровня:</w:t>
      </w:r>
      <w:r>
        <w:rPr>
          <w:sz w:val="22"/>
        </w:rPr>
      </w:r>
    </w:p>
    <w:p>
      <w:pPr>
        <w:pStyle w:val="430"/>
        <w:numPr>
          <w:ilvl w:val="0"/>
          <w:numId w:val="7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Канальный (Link).</w:t>
      </w:r>
      <w:r>
        <w:rPr>
          <w:sz w:val="22"/>
        </w:rPr>
      </w:r>
    </w:p>
    <w:p>
      <w:pPr>
        <w:pStyle w:val="430"/>
        <w:numPr>
          <w:ilvl w:val="0"/>
          <w:numId w:val="7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Сетевой (Internet).</w:t>
      </w:r>
      <w:r>
        <w:rPr>
          <w:sz w:val="22"/>
        </w:rPr>
      </w:r>
    </w:p>
    <w:p>
      <w:pPr>
        <w:pStyle w:val="430"/>
        <w:numPr>
          <w:ilvl w:val="0"/>
          <w:numId w:val="7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Транспортный (Transport).</w:t>
      </w:r>
      <w:r>
        <w:rPr>
          <w:sz w:val="22"/>
        </w:rPr>
      </w:r>
    </w:p>
    <w:p>
      <w:pPr>
        <w:pStyle w:val="430"/>
        <w:numPr>
          <w:ilvl w:val="0"/>
          <w:numId w:val="7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Прикладной (Application).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lineRule="atLeast" w:line="420" w:after="0" w:before="4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Прикладной уровень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Прикладной уровень обеспечивает возможность взаимодействия между приложением и другими уровнями стека протоколов, анализирует и преобразовывает поступающую информацию в формат, подходящий для программного обеспечения. Является ближайшим к пользователю и вз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аимодействует с ним напрямую.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Самые распространенные протоколы:</w:t>
      </w:r>
      <w:r>
        <w:rPr>
          <w:sz w:val="22"/>
        </w:rPr>
      </w:r>
    </w:p>
    <w:p>
      <w:pPr>
        <w:pStyle w:val="430"/>
        <w:numPr>
          <w:ilvl w:val="0"/>
          <w:numId w:val="8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HTTP;</w:t>
      </w:r>
      <w:r>
        <w:rPr>
          <w:sz w:val="22"/>
        </w:rPr>
      </w:r>
    </w:p>
    <w:p>
      <w:pPr>
        <w:pStyle w:val="430"/>
        <w:numPr>
          <w:ilvl w:val="0"/>
          <w:numId w:val="8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FTP;</w:t>
      </w:r>
      <w:r>
        <w:rPr>
          <w:sz w:val="22"/>
        </w:rPr>
      </w:r>
    </w:p>
    <w:p>
      <w:pPr>
        <w:pStyle w:val="430"/>
        <w:numPr>
          <w:ilvl w:val="0"/>
          <w:numId w:val="8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SMTP;</w:t>
      </w:r>
      <w:r>
        <w:rPr>
          <w:sz w:val="22"/>
        </w:rPr>
      </w:r>
    </w:p>
    <w:p>
      <w:pPr>
        <w:pStyle w:val="430"/>
        <w:numPr>
          <w:ilvl w:val="0"/>
          <w:numId w:val="8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DNS.</w:t>
      </w:r>
      <w:r>
        <w:rPr>
          <w:sz w:val="22"/>
        </w:rPr>
      </w:r>
    </w:p>
    <w:p>
      <w:pPr>
        <w:ind w:left="0" w:right="0" w:firstLine="0"/>
        <w:spacing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HTTP (HyperText Transfer Protocol) предназначен для передачи данных. По нему отправляются, например, документы в формате HTML, которые служат основой веб-страницы. Упрощенно схема работы представляется как «клиент – сервер». Клиент отправляет запрос, серве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р его принимает, должным образом обрабатывает и возвращает конечный результат.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hyperlink r:id="rId9" w:tooltip="https://yandex.ru/turbo/fb.ru/s/article/199479/kak-nastraivat-portyi-ftp-chto-takoe-ftp-portyi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FTP (File Transfer Protocol)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служит стандартом передачи файлов в сети. Клиент посылает запрос на некий файл, сервер ищет этот файл в своей базе и при успешном обнаружении отправляет его как ответ.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hyperlink r:id="rId10" w:tooltip="https://yandex.ru/turbo/fb.ru/s/article/258458/smtp-server-dlya-rassyilki-kak-nastroit-smtp-server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SMTP (Simple Mail Transfer Protocol)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используется для передачи электронной почты. SMTP-операция включает в себя три последовательных шага:</w:t>
      </w:r>
      <w:r>
        <w:rPr>
          <w:sz w:val="22"/>
        </w:rPr>
      </w:r>
    </w:p>
    <w:p>
      <w:pPr>
        <w:pStyle w:val="430"/>
        <w:numPr>
          <w:ilvl w:val="0"/>
          <w:numId w:val="10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адреса отправителя. Это необходимо для возвращения писем.</w:t>
      </w:r>
      <w:r>
        <w:rPr>
          <w:sz w:val="22"/>
        </w:rPr>
      </w:r>
    </w:p>
    <w:p>
      <w:pPr>
        <w:pStyle w:val="430"/>
        <w:numPr>
          <w:ilvl w:val="0"/>
          <w:numId w:val="10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получателя. Этот шаг может повторяться некоторое количество раз при указании нескольких адресатов.</w:t>
      </w:r>
      <w:r>
        <w:rPr>
          <w:sz w:val="22"/>
        </w:rPr>
      </w:r>
    </w:p>
    <w:p>
      <w:pPr>
        <w:pStyle w:val="430"/>
        <w:numPr>
          <w:ilvl w:val="0"/>
          <w:numId w:val="10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содержимого сообщения и отправка. В качестве служебной информации передаются данные о типе сообщения. Если сервер подтверждает готовность принять пакет, то совершается сама транзакция.</w:t>
      </w:r>
      <w:r>
        <w:rPr>
          <w:sz w:val="22"/>
        </w:rPr>
      </w:r>
    </w:p>
    <w:p>
      <w:pPr>
        <w:ind w:right="0"/>
        <w:spacing w:lineRule="atLeast" w:line="360" w:after="0" w:before="60"/>
        <w:rPr>
          <w:rFonts w:ascii="Liberation Sans" w:hAnsi="Liberation Sans" w:cs="Liberation Sans" w:eastAsia="Liberation Sans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</w:r>
      <w:r>
        <w:rPr>
          <w:rFonts w:ascii="Liberation Sans" w:hAnsi="Liberation Sans" w:cs="Liberation Sans" w:eastAsia="Liberation Sans"/>
          <w:color w:val="000000"/>
          <w:sz w:val="22"/>
        </w:rPr>
      </w:r>
    </w:p>
    <w:p>
      <w:pPr>
        <w:ind w:right="0"/>
        <w:spacing w:lineRule="atLeast" w:line="360" w:after="0" w:before="60"/>
        <w:rPr>
          <w:rFonts w:ascii="Liberation Sans" w:hAnsi="Liberation Sans" w:cs="Liberation Sans" w:eastAsia="Liberation Sans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2"/>
        </w:rPr>
      </w:r>
      <w:r>
        <w:rPr>
          <w:rFonts w:ascii="Liberation Sans" w:hAnsi="Liberation Sans" w:cs="Liberation Sans" w:eastAsia="Liberation Sans"/>
          <w:sz w:val="22"/>
        </w:rPr>
      </w:r>
    </w:p>
    <w:p>
      <w:pPr>
        <w:ind w:right="0"/>
        <w:spacing w:lineRule="atLeast" w:line="360" w:after="0" w:before="60"/>
        <w:rPr>
          <w:rFonts w:ascii="Liberation Sans" w:hAnsi="Liberation Sans" w:cs="Liberation Sans" w:eastAsia="Liberation Sans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2"/>
        </w:rPr>
      </w:r>
      <w:r>
        <w:rPr>
          <w:rFonts w:ascii="Liberation Sans" w:hAnsi="Liberation Sans" w:cs="Liberation Sans" w:eastAsia="Liberation Sans"/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Заголовок (Header)</w:t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В заголовке содержатся служебные данные. Важно понимать, что они предназначаются только для конкретного уровня. Это значит, что как только пакет отправится к получателю, то будет обработан там по такой же модели, но в обратном порядке. Вложенный заголовок 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будет нести специальную информацию, которая может быть обработана только определенным образом.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Например, заголовок, вложенный на транспортном уровне, на другой стороне может быть обработан только транспортным уровнем. Другие просто его проигнорируют.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Транспортный уровень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На транспортном уровне полученная информация обрабатывается как единый блок, вне зависимости от содержимого. Полученные сообщения делятся на сегменты, к ним добавляется заголовок, и все это отправляется ниже.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Протоколы передачи данных:</w:t>
      </w:r>
      <w:r>
        <w:rPr>
          <w:sz w:val="22"/>
        </w:rPr>
      </w:r>
    </w:p>
    <w:p>
      <w:pPr>
        <w:pStyle w:val="430"/>
        <w:numPr>
          <w:ilvl w:val="0"/>
          <w:numId w:val="11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TCP;</w:t>
      </w:r>
      <w:r>
        <w:rPr>
          <w:sz w:val="22"/>
        </w:rPr>
      </w:r>
    </w:p>
    <w:p>
      <w:pPr>
        <w:pStyle w:val="430"/>
        <w:numPr>
          <w:ilvl w:val="0"/>
          <w:numId w:val="11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UDP.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hyperlink r:id="rId11" w:tooltip="https://yandex.ru/turbo/fb.ru/s/article/251615/tcp-portyi-spisok-portov-tcp-i-udp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TCP (Transmission Control Protocol)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- самый распространенный протокол. Он отвечает за гарантированную передачу данных. При отправке пакетов контролируется их контрольная сумма, процесс транзакции. Это значит, что информация дойдет «в целости и сохранности» независимо от условий.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UDP (User Datagram Protocol) - второй по популярности протокол. Он также отвечает за передачу данных. Отличительное свойство кроется в его простоте. Пакеты просто отправляются, не создавая особенной связи.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Сетевой уровень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Сетевой уровень из полученной информации образует пакеты и добавляет заголовок. Наиболее важной частью данных являются IP и MAC-адреса отправителей и получателей.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IP-адрес (Internet Protocol address) – логический адрес устройства. Содержит информацию о местоположении устройства в сети. Пример записи: [192.168.33.4].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MAC-адрес (Media Access Control address) – физический адрес устройства. Используется для идентификации. Присваивается сетевому оборудованию на этапе изготовления. Представлен как шестибайтный номер. Например: [08-00-27-AB-0E-25].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Сетевой уровень отвечает за:</w:t>
      </w:r>
      <w:r>
        <w:rPr>
          <w:sz w:val="22"/>
        </w:rPr>
      </w:r>
    </w:p>
    <w:p>
      <w:pPr>
        <w:pStyle w:val="430"/>
        <w:numPr>
          <w:ilvl w:val="0"/>
          <w:numId w:val="13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маршрутов доставки.</w:t>
      </w:r>
      <w:r>
        <w:rPr>
          <w:sz w:val="22"/>
        </w:rPr>
      </w:r>
    </w:p>
    <w:p>
      <w:pPr>
        <w:pStyle w:val="430"/>
        <w:numPr>
          <w:ilvl w:val="0"/>
          <w:numId w:val="13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Передачу пакетов между сетями.</w:t>
      </w:r>
      <w:r>
        <w:rPr>
          <w:sz w:val="22"/>
        </w:rPr>
      </w:r>
    </w:p>
    <w:p>
      <w:pPr>
        <w:pStyle w:val="430"/>
        <w:numPr>
          <w:ilvl w:val="0"/>
          <w:numId w:val="13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Присвоение уникальных адресов.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Маршрутизаторы - устройства сетевого уровня. Они прокладывают путь между компьютером и сервером на основе полученных данных.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Самый популярный протокол этого уровня – IP.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rFonts w:ascii="Liberation Sans" w:hAnsi="Liberation Sans" w:cs="Liberation Sans" w:eastAsia="Liberation Sans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IP (Internet Protocol) - интернет-протокол, предназначенный для адресации в сети. Используется для построения маршрутов, по которым происходит обмен пакетами. Не обладает никакими средствами проверки и подтверждения целостности. Для обеспечения гарантий до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ставки используется TCP, который использует IP в качестве транспортного протокола. Понимание</w:t>
      </w:r>
      <w:r/>
    </w:p>
    <w:p>
      <w:pPr>
        <w:ind w:left="0" w:right="0" w:firstLine="0"/>
        <w:spacing w:after="0" w:before="180"/>
        <w:shd w:val="clear" w:color="auto" w:fill="FFFFFF"/>
        <w:rPr>
          <w:rFonts w:ascii="Liberation Sans" w:hAnsi="Liberation Sans" w:cs="Liberation Sans" w:eastAsia="Liberation Sans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</w: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Виды IP-адресов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В сетях используются два вида IP-адресов:</w:t>
      </w:r>
      <w:r>
        <w:rPr>
          <w:sz w:val="22"/>
        </w:rPr>
      </w:r>
    </w:p>
    <w:p>
      <w:pPr>
        <w:pStyle w:val="430"/>
        <w:numPr>
          <w:ilvl w:val="0"/>
          <w:numId w:val="14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Публичные.</w:t>
      </w:r>
      <w:r>
        <w:rPr>
          <w:sz w:val="22"/>
        </w:rPr>
      </w:r>
    </w:p>
    <w:p>
      <w:pPr>
        <w:pStyle w:val="430"/>
        <w:numPr>
          <w:ilvl w:val="0"/>
          <w:numId w:val="14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Приватные.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Публичные (Public) используются в Интернете. Главное правило – абсолютная уникальность. Пример их использования – маршрутизаторы, каждый из которых имеет свой IP-адрес для взаимодействия с сетью Интернет. Такой адрес называется публичным.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Приватные (Private) не используются в Интернете. В глобальной сети такие адреса не являются уникальными. Пример – локальная сеть. Каждому устройству присваивается уникальный в пределах данной сети IP-адрес.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Взаимодействие с сетью Интернет ведется через маршрутизатор, который, как уже было сказано выше, имеет свой публичный IP-адрес. Таким образом, все компьютеры, подключенные к маршрутизатору, представляются в сети Интернет от имени одного публичного IP-адрес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а.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IPv4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Самая распространенная версия интернет-протокола. Предшествует IPv6. Формат записи - четыре восьмибитных числа, разделенные точками. Через знак дроби указывается маска подсети. Длина адреса - 32 бита. В подавляющем большинстве случаев, когда речь идет об I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P-адресе, имеется в виду именно IPv4.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Формат записи: [192.168.7.2/24].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IPv6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Эта версия предназначается для решения проблем предыдущей версией. Длина адреса - 128 бит.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Основная проблема, которую решает IPv6 – это исчерпание адресов IPv4. Предпосылки начали проявляться уже в начале 80-х годов. ».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Главное преимущество IPv6 – более быстрое интернет-соединение. Это происходит из-за того, что для этой версии протокола не требуется трансляции адресов. Выполняется простая маршрутизация. Это является менее затратным и, следовательно, доступ к интернет-рес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урсам предоставляется быстрее, чем в IPv4.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Пример записи: [4003:0af3:06s8:11f3:8b4e:09d8:623b:d34f].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Существует три типа IPv6-адресов: </w:t>
      </w:r>
      <w:r>
        <w:rPr>
          <w:sz w:val="22"/>
        </w:rPr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Unicast. </w:t>
      </w:r>
      <w:r>
        <w:rPr>
          <w:sz w:val="22"/>
        </w:rPr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Anycast. </w:t>
      </w:r>
      <w:r>
        <w:rPr>
          <w:sz w:val="22"/>
        </w:rPr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Multicast.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Unicast – тип одноадресных IPv6. При отправке пакет достигает только интерфейса, расположенного на соответствующем адресе.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Anycast относится к групповым IPv6-адресам. Отправленный пакет попадет в ближайший сетевой интерфейс. Используется только маршрутизаторами.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Multicast являются многоадресными. Это значит, что отправленный пакет достигнет всех интерфейсов, находящихся группе мультивещания. В отличие от broadcast, который является «вещанием для всех», multicast вещает лишь определенной группе.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Маска подсети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Маска подсети выявляет из IP-адреса подсеть и номер хоста.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Например, IP-адрес [192.168.38.2] имеет маску [255.255.255.0]. В таком случае формат записи будет выглядеть так [192.168.38.2/24]. Число «24» – это количество бит в маске. Восемь бит равняется одному октету, который также может называться байтом.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Если подробнее, то маску подсети [255.255.255.0] можно представить в двоичной системе счисления таким образом: [11111111.11111111.11111111.00000000]. В ней имеется четыре октета, и запись состоит из «1» и «0». Если сложить количество единиц, то получим в с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умме «24». К счастью, считать по единице не обязательно, ведь в одном октете – 8 значений. Видим, что три из них заполнены единицами, складываем [8+8+8+0] и получаем «24».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Если говорить именно о маске подсети, то в двоичном представлении она имеет в одном октете либо единицы, либо нули. При этом последовательность такова, что сначала идут байты с единицами, а только потом с нулями.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0315" cy="28575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150314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4.3pt;height:22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Рассмотрим небольшой пример. Есть IP-адрес [192.168.46.2] и маска подсети [255.255.255.0]. Считаем и записываем: [192.168.46.2/24]. Теперь сопоставляем маску с IP-адресом. Те октеты маски, в которых все значения равны единице (255) оставляют соответствующи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е им октеты в IP-адресе без изменения. Если же в значении нули (0), то октеты в IP-адресе также становятся нулями. Таким образом, в значении адреса подсети получаем [192.168.46.0].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Подсеть и хост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Подсеть отвечает за логическое разделение. По сути, это устройства, использующие одну локальную сеть. Определяется диапазоном IP-адресов.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Хост – это адрес сетевого интерфейса (сетевой карты). Определяется из IP-адреса с помощью маски. Например: [192.168.15.2/24]. Так как первые три октета - подсеть, то остается [0.0.0.2]. Это и есть номер хоста.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Диапазон адресов хоста – от 0 до 255. Хост под номером «0» является, собственно, адресом самой подсети. А хост под номером «255» является широковещательным.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Адресация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Для адресации в стеке протоколов TCP/IP используются три типа адресов:</w:t>
      </w:r>
      <w:r>
        <w:rPr>
          <w:sz w:val="22"/>
        </w:rPr>
      </w:r>
    </w:p>
    <w:p>
      <w:pPr>
        <w:pStyle w:val="430"/>
        <w:numPr>
          <w:ilvl w:val="0"/>
          <w:numId w:val="18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Локальные.</w:t>
      </w:r>
      <w:r>
        <w:rPr>
          <w:sz w:val="22"/>
        </w:rPr>
      </w:r>
    </w:p>
    <w:p>
      <w:pPr>
        <w:pStyle w:val="430"/>
        <w:numPr>
          <w:ilvl w:val="0"/>
          <w:numId w:val="18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Сетевые.</w:t>
      </w:r>
      <w:r>
        <w:rPr>
          <w:sz w:val="22"/>
        </w:rPr>
      </w:r>
    </w:p>
    <w:p>
      <w:pPr>
        <w:pStyle w:val="430"/>
        <w:numPr>
          <w:ilvl w:val="0"/>
          <w:numId w:val="18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Доменные имена.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Локальными называются MAC-адреса. Они используются для адресации в таких технологиях локальной сети как, например, Ethernet. В контексте TCP/IP слово «локальные» означает, что они действуют лишь в пределах подсети.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Сетевым адресом в стеке протоколов TCP/IP является IP-адрес. При отправке файла из его заголовка считывается адрес получателя. С его помощью маршрутизатор узнает номер хоста и подсеть и, основываясь на этой информации, прокладывает маршрут к конечному узлу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Доменные имена – это удобочитаемые адреса веб-сайтов в Интернете. Веб-сервера в сети Интернет доступны по публичному IP-адресу. Он успешно обрабатывается компьютерами, однако для людей представляется слишком неудобным. Для того чтобы избежать подобных слож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ностей, используются доменные имена, которые состоят из областей, называемых «доменами». Они располагаются в порядке строгой иерархии, от верхнего уровня к нижнему.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Домен первого уровня представляет конкретную информацию. Общие (.org, .net) не ограничены какими-либо строгими границами. Обратная ситуация - с локальными (.us, .ru). Они, как правило, привязаны территориально.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Домены низших уровней – это все остальное. Он может быть любого размера и содержать любое количество значений.</w:t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hyperlink r:id="rId13" w:tooltip="https://yandex.ru/turbo/fb.ru/s/article/474280/kak-rabotaet-dns-struktura-i-sistematika-printsip-rabotyi-i-ustranenie-nepoladok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DNS (Domain Name System)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устанавливает соответствие между доменными именами и публичным IP-адресом. При наборе доменного имени в строке браузера DNS обнаружит соответствующий IP-адрес и сообщит устройству. Устройство обработает этот </w:t>
      </w:r>
      <w:hyperlink r:id="rId14" w:tooltip="https://yandex.ru/turbo/fb.ru/s/article/351250/mashinnyiy-kod-kak-yazyik-programmirovaniya-yazyik-assemblera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машинный код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и вернет его в виде веб-страницы.</w:t>
      </w:r>
      <w:r>
        <w:rPr>
          <w:sz w:val="22"/>
        </w:rPr>
      </w:r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b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Канальный уровень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На канальном уровне определяется взаимосвязь между устройством и физической средой передачи, добавляется заголовок. Отвечает за кодировку данных и подготовку фреймов для передачи по физической среде. На этом уровне работают сетевые коммутаторы.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Самые распространенные протоколы:</w:t>
      </w:r>
      <w:r>
        <w:rPr>
          <w:sz w:val="22"/>
        </w:rPr>
      </w:r>
    </w:p>
    <w:p>
      <w:pPr>
        <w:pStyle w:val="430"/>
        <w:numPr>
          <w:ilvl w:val="0"/>
          <w:numId w:val="20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Ethernet.</w:t>
      </w:r>
      <w:r>
        <w:rPr>
          <w:sz w:val="22"/>
        </w:rPr>
      </w:r>
    </w:p>
    <w:p>
      <w:pPr>
        <w:pStyle w:val="430"/>
        <w:numPr>
          <w:ilvl w:val="0"/>
          <w:numId w:val="20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WLAN.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Ethernet – наиболее распространенная технология проводных локальных сетей.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WLAN – локальная сеть на основе беспроводных технологий. Взаимодействие устройств происходит без физических кабельных соединений. Пример самого распространенного метода – Wi-Fi.</w:t>
      </w:r>
      <w:r>
        <w:rPr>
          <w:sz w:val="22"/>
        </w:rPr>
      </w:r>
    </w:p>
    <w:p>
      <w:pPr>
        <w:ind w:left="0" w:right="0" w:firstLine="0"/>
        <w:spacing w:lineRule="atLeast" w:line="420" w:after="0" w:before="4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Способы передачи данных</w:t>
      </w:r>
      <w:r>
        <w:rPr>
          <w:sz w:val="22"/>
        </w:rPr>
      </w:r>
    </w:p>
    <w:p>
      <w:pPr>
        <w:ind w:left="0" w:right="0" w:firstLine="0"/>
        <w:spacing w:after="0" w:before="12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Данные передаются через физическую среду тремя способами:</w:t>
      </w:r>
      <w:r>
        <w:rPr>
          <w:sz w:val="22"/>
        </w:rPr>
      </w:r>
    </w:p>
    <w:p>
      <w:pPr>
        <w:pStyle w:val="430"/>
        <w:numPr>
          <w:ilvl w:val="0"/>
          <w:numId w:val="22"/>
        </w:numPr>
        <w:ind w:right="0"/>
        <w:spacing w:lineRule="atLeast" w:line="360" w:after="0" w:before="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Simplex.</w:t>
      </w:r>
      <w:r>
        <w:rPr>
          <w:sz w:val="22"/>
        </w:rPr>
      </w:r>
    </w:p>
    <w:p>
      <w:pPr>
        <w:pStyle w:val="430"/>
        <w:numPr>
          <w:ilvl w:val="0"/>
          <w:numId w:val="22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Half-duplex.</w:t>
      </w:r>
      <w:r>
        <w:rPr>
          <w:sz w:val="22"/>
        </w:rPr>
      </w:r>
    </w:p>
    <w:p>
      <w:pPr>
        <w:pStyle w:val="430"/>
        <w:numPr>
          <w:ilvl w:val="0"/>
          <w:numId w:val="22"/>
        </w:numPr>
        <w:ind w:right="0"/>
        <w:spacing w:lineRule="atLeast" w:line="360" w:after="0" w:before="6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Full Duplex.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Simplex – это односторонняя связь. Передача ведется только одним устройством, в то время как другое только принимает сигнал. Можно сказать, что информация транслируется только в одном направлении.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Half-duplex – это двусторонняя связь. Однако только один узел может передавать сигнал в определенный момент времени. При такой связи два устройства не могут одновременно использовать один канал. Полноценная </w:t>
      </w:r>
      <w:hyperlink r:id="rId15" w:tooltip="https://yandex.ru/turbo/fb.ru/s/article/421877/dupleksnaya-svyaz-ponyatie-printsip-deystviya-naznachenie-i-primenenie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двусторонняя связь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может быть невозможна физически или приводить к коллизиям. Говорится, что они конфликтуют за среду передачи. Этот режим применяется при использовании коаксиального кабеля.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Пример полудуплексной связи - общение по рации на одной частоте.</w:t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Full Duplex – полноценная двусторонняя связь. Устройства могут одновременно транслировать сигнал и производить прием. Они не конфликтуют за среду передачи. Этот режим применяется при использовании технологии Fast Ethernet и соединении с помощью витой пары.</w:t>
      </w:r>
      <w:r>
        <w:rPr>
          <w:sz w:val="22"/>
        </w:rPr>
      </w:r>
    </w:p>
    <w:p>
      <w:pPr>
        <w:ind w:left="0" w:right="0" w:firstLine="0"/>
        <w:spacing w:after="0" w:before="36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</w:r>
    </w:p>
    <w:sectPr>
      <w:footnotePr/>
      <w:endnotePr/>
      <w:type w:val="nextPage"/>
      <w:pgSz w:w="11906" w:h="16838" w:orient="portrait"/>
      <w:pgMar w:top="567" w:right="567" w:bottom="567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02122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02122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02122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02122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02122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02122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02122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02122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02122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1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02122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02122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02122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02122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02122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02122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02122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02122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02122"/>
        <w:sz w:val="21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202122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202122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202122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202122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202122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202122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202122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202122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202122"/>
        <w:sz w:val="21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yandex.ru/turbo/fb.ru/s/article/199479/kak-nastraivat-portyi-ftp-chto-takoe-ftp-portyi?parent-reqid=1605115682411751-417597375434735045600275-prestable-app-host-sas-web-yp-180&amp;utm_source=turbo_turbo" TargetMode="External"/><Relationship Id="rId10" Type="http://schemas.openxmlformats.org/officeDocument/2006/relationships/hyperlink" Target="https://yandex.ru/turbo/fb.ru/s/article/258458/smtp-server-dlya-rassyilki-kak-nastroit-smtp-server?parent-reqid=1605115682411751-417597375434735045600275-prestable-app-host-sas-web-yp-180&amp;utm_source=turbo_turbo" TargetMode="External"/><Relationship Id="rId11" Type="http://schemas.openxmlformats.org/officeDocument/2006/relationships/hyperlink" Target="https://yandex.ru/turbo/fb.ru/s/article/251615/tcp-portyi-spisok-portov-tcp-i-udp?parent-reqid=1605115682411751-417597375434735045600275-prestable-app-host-sas-web-yp-180&amp;utm_source=turbo_turbo" TargetMode="External"/><Relationship Id="rId12" Type="http://schemas.openxmlformats.org/officeDocument/2006/relationships/image" Target="media/image1.jpg"/><Relationship Id="rId13" Type="http://schemas.openxmlformats.org/officeDocument/2006/relationships/hyperlink" Target="https://yandex.ru/turbo/fb.ru/s/article/474280/kak-rabotaet-dns-struktura-i-sistematika-printsip-rabotyi-i-ustranenie-nepoladok?parent-reqid=1605115682411751-417597375434735045600275-prestable-app-host-sas-web-yp-180&amp;utm_source=turbo_turbo" TargetMode="External"/><Relationship Id="rId14" Type="http://schemas.openxmlformats.org/officeDocument/2006/relationships/hyperlink" Target="https://yandex.ru/turbo/fb.ru/s/article/351250/mashinnyiy-kod-kak-yazyik-programmirovaniya-yazyik-assemblera?parent-reqid=1605115682411751-417597375434735045600275-prestable-app-host-sas-web-yp-180&amp;utm_source=turbo_turbo" TargetMode="External"/><Relationship Id="rId15" Type="http://schemas.openxmlformats.org/officeDocument/2006/relationships/hyperlink" Target="https://yandex.ru/turbo/fb.ru/s/article/421877/dupleksnaya-svyaz-ponyatie-printsip-deystviya-naznachenie-i-primenenie?parent-reqid=1605115682411751-417597375434735045600275-prestable-app-host-sas-web-yp-180&amp;utm_source=turbo_turb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2020-11-11T17:53:15Z</dcterms:modified>
</cp:coreProperties>
</file>