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VLAN — главный механизм для создания логической топологии сети, не зависящей от её физической топологии.  VLAN'ы используются для сокращения широковещательного трафика в сети. 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Гибкое разделение устройств на группы</w:t>
      </w:r>
      <w:r/>
    </w:p>
    <w:p>
      <w:pPr>
        <w:ind w:left="60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Как правило, одному VLAN соответствует одна подсеть.  Устройства, находящиеся в разных VLAN, будут находиться в разных  подсетях.  Но в то же время VLAN не привязан к местоположению устройств и  поэтому устройства, находящиеся на расстоянии друг от друга,</w:t>
      </w:r>
      <w:r>
        <w:t xml:space="preserve"> все равно  могут быть в одном VLAN независимо от местоположения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Уменьшение количества широковещательного трафика в сети</w:t>
      </w:r>
      <w:r/>
    </w:p>
    <w:p>
      <w:pPr>
        <w:ind w:left="60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Каждый VLAN — это отдельный широковещательный домен.   Например, коммутатор — это устройство 2 уровня модели OSI. Все порты на  коммутаторе с лишь одним VLAN находятся в одном широковещательном  домене. Создание дополнительных VLAN на коммутаторе означает</w:t>
      </w:r>
      <w:r>
        <w:t xml:space="preserve"> разбиение  коммутатора на несколько широковещательных доменов. Если один и тот же  VLAN настроен на разных коммутаторах, то порты разных коммутаторов будут  образовывать один широковещательный домен.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Увеличение безопасности и управляемости сети</w:t>
      </w:r>
      <w:r/>
    </w:p>
    <w:p>
      <w:pPr>
        <w:ind w:left="60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 Когда сеть разбита на VLAN, упрощается задача применения  политик и правил безопасности. С VLAN политики можно применять к целым  подсетям, а не к отдельному устройству.  Кроме того, переход из одного  VLAN в другой предполагает прохождение через  устройс</w:t>
      </w:r>
      <w:r>
        <w:t xml:space="preserve">тво 3 уровня, на  котором, как правило, применяются политики, разрешающие или запрещающие  доступ из VLAN в VLAN.</w:t>
      </w:r>
      <w:r/>
    </w:p>
    <w:p>
      <w:r/>
      <w:r/>
    </w:p>
    <w:p>
      <w:pPr>
        <w:ind w:left="0" w:right="0" w:firstLine="0"/>
        <w:spacing w:after="37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333333"/>
          <w:sz w:val="27"/>
        </w:rPr>
        <w:t xml:space="preserve">Для начала взглянем на обычный «Ethernet-кадр», находящийся в своей привычной среде обитания:</w:t>
      </w:r>
      <w:r/>
    </w:p>
    <w:p>
      <w:pPr>
        <w:ind w:left="0" w:right="0" w:firstLine="0"/>
        <w:spacing w:after="37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6025" cy="13525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96024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5.8pt;height:106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after="37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333333"/>
          <w:sz w:val="27"/>
        </w:rPr>
        <w:t xml:space="preserve">А теперь взглянем на новый кадр 802.1q:</w:t>
      </w:r>
      <w:r/>
    </w:p>
    <w:p>
      <w:pPr>
        <w:ind w:left="0" w:right="0" w:firstLine="0"/>
        <w:spacing w:after="37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2120" cy="240268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92120" cy="2402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3.9pt;height:189.2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ind w:left="0" w:right="0" w:firstLine="0"/>
        <w:spacing w:after="375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333333"/>
          <w:sz w:val="27"/>
        </w:rPr>
        <w:t xml:space="preserve">Что у нас в итоге получается – добавляется ещё один тег с нужной для нас информацией:</w:t>
      </w:r>
      <w:r/>
    </w:p>
    <w:p>
      <w:pPr>
        <w:pStyle w:val="430"/>
        <w:numPr>
          <w:ilvl w:val="0"/>
          <w:numId w:val="1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TPID</w:t>
      </w:r>
      <w:r>
        <w:rPr>
          <w:rFonts w:ascii="Ubuntu" w:hAnsi="Ubuntu" w:cs="Ubuntu" w:eastAsia="Ubuntu"/>
          <w:color w:val="333333"/>
          <w:sz w:val="27"/>
        </w:rPr>
        <w:t xml:space="preserve"> – всегда будет состоять из 2 байт и обычно равен 0x8100. В переводе с английского «Tag Protocol ID» – обозначает «Идентификатор тегированного протокола».</w:t>
      </w:r>
      <w:r/>
    </w:p>
    <w:p>
      <w:pPr>
        <w:pStyle w:val="430"/>
        <w:numPr>
          <w:ilvl w:val="0"/>
          <w:numId w:val="1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PCP</w:t>
      </w:r>
      <w:r>
        <w:rPr>
          <w:rFonts w:ascii="Ubuntu" w:hAnsi="Ubuntu" w:cs="Ubuntu" w:eastAsia="Ubuntu"/>
          <w:color w:val="333333"/>
          <w:sz w:val="27"/>
        </w:rPr>
        <w:t xml:space="preserve"> – в нем обычно записывается приоритет того или иного трафика. Чем приоритетнее трафик, тем больше шансов, что коммутатор обработает его первым. Полезная вещь в крупных сетях. Три буквы расшифровываются – как «Priority Code Point», а переводятся как – прио</w:t>
      </w:r>
      <w:r>
        <w:rPr>
          <w:rFonts w:ascii="Ubuntu" w:hAnsi="Ubuntu" w:cs="Ubuntu" w:eastAsia="Ubuntu"/>
          <w:color w:val="333333"/>
          <w:sz w:val="27"/>
        </w:rPr>
        <w:t xml:space="preserve">ритет или значение приоритета</w:t>
      </w:r>
      <w:r/>
    </w:p>
    <w:p>
      <w:pPr>
        <w:pStyle w:val="430"/>
        <w:numPr>
          <w:ilvl w:val="0"/>
          <w:numId w:val="1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CFI</w:t>
      </w:r>
      <w:r>
        <w:rPr>
          <w:rFonts w:ascii="Ubuntu" w:hAnsi="Ubuntu" w:cs="Ubuntu" w:eastAsia="Ubuntu"/>
          <w:color w:val="333333"/>
          <w:sz w:val="27"/>
        </w:rPr>
        <w:t xml:space="preserve"> – может иметь только два значения: 0 и 1, – так как данное поле имеет размер в 1 бит.</w:t>
      </w:r>
      <w:r/>
    </w:p>
    <w:p>
      <w:pPr>
        <w:pStyle w:val="430"/>
        <w:numPr>
          <w:ilvl w:val="0"/>
          <w:numId w:val="1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VID</w:t>
      </w:r>
      <w:r>
        <w:rPr>
          <w:rFonts w:ascii="Ubuntu" w:hAnsi="Ubuntu" w:cs="Ubuntu" w:eastAsia="Ubuntu"/>
          <w:color w:val="333333"/>
          <w:sz w:val="27"/>
        </w:rPr>
        <w:t xml:space="preserve"> – определяет в каком VLAN находится выделенный кадр. Обычно состоит из 12 бит. Расшифровывается как VLAN ID.</w:t>
      </w:r>
      <w:r/>
    </w:p>
    <w:p>
      <w:pPr>
        <w:ind w:right="0"/>
        <w:spacing w:after="189" w:before="189"/>
        <w:rPr>
          <w:rFonts w:ascii="Ubuntu" w:hAnsi="Ubuntu" w:cs="Ubuntu" w:eastAsia="Ubuntu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333333"/>
          <w:sz w:val="27"/>
        </w:rPr>
      </w:r>
      <w:r>
        <w:rPr>
          <w:rFonts w:ascii="Ubuntu" w:hAnsi="Ubuntu" w:cs="Ubuntu" w:eastAsia="Ubuntu"/>
          <w:color w:val="333333"/>
          <w:sz w:val="27"/>
        </w:rPr>
      </w:r>
    </w:p>
    <w:p>
      <w:pPr>
        <w:pStyle w:val="430"/>
        <w:numPr>
          <w:ilvl w:val="0"/>
          <w:numId w:val="2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Trunk port (магистральный порт)</w:t>
      </w:r>
      <w:r>
        <w:rPr>
          <w:rFonts w:ascii="Ubuntu" w:hAnsi="Ubuntu" w:cs="Ubuntu" w:eastAsia="Ubuntu"/>
          <w:color w:val="333333"/>
          <w:sz w:val="27"/>
        </w:rPr>
        <w:t xml:space="preserve"> – порт, который идет на другое сетевое устройство: коммутатор, маршрутизатор и т.д. Из этого порта обычно отправляются тегированные пакеты, то есть пакеты с этим самым тегом.</w:t>
      </w:r>
      <w:r/>
    </w:p>
    <w:p>
      <w:pPr>
        <w:pStyle w:val="430"/>
        <w:numPr>
          <w:ilvl w:val="0"/>
          <w:numId w:val="2"/>
        </w:numPr>
        <w:ind w:right="0"/>
        <w:spacing w:after="189" w:before="189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333333"/>
          <w:sz w:val="27"/>
        </w:rPr>
        <w:t xml:space="preserve">Access port (порт доступа) </w:t>
      </w:r>
      <w:r>
        <w:rPr>
          <w:rFonts w:ascii="Ubuntu" w:hAnsi="Ubuntu" w:cs="Ubuntu" w:eastAsia="Ubuntu"/>
          <w:color w:val="333333"/>
          <w:sz w:val="27"/>
        </w:rPr>
        <w:t xml:space="preserve">– открытый или последний порт, из которого информация льется прямиком на компьютер пользователя. Сюда бессмысленно добавлять тег, забивая размер пакета.</w:t>
      </w:r>
      <w:r/>
    </w:p>
    <w:p>
      <w:pPr>
        <w:ind w:right="0"/>
        <w:spacing w:after="189" w:before="189"/>
        <w:rPr>
          <w:rFonts w:ascii="Ubuntu" w:hAnsi="Ubuntu" w:cs="Ubuntu" w:eastAsia="Ubuntu"/>
          <w:sz w:val="27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333333"/>
          <w:sz w:val="27"/>
        </w:rPr>
      </w:r>
      <w:r>
        <w:rPr>
          <w:rFonts w:ascii="Ubuntu" w:hAnsi="Ubuntu" w:cs="Ubuntu" w:eastAsia="Ubuntu"/>
          <w:color w:val="333333"/>
          <w:sz w:val="27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Ubuntu">
    <w:panose1 w:val="020B0509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Ubuntu" w:hAnsi="Ubuntu" w:cs="Ubuntu" w:eastAsia="Ubuntu"/>
        <w:color w:val="333333"/>
        <w:sz w:val="27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333333"/>
        <w:sz w:val="2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333333"/>
        <w:sz w:val="2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333333"/>
        <w:sz w:val="2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333333"/>
        <w:sz w:val="2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333333"/>
        <w:sz w:val="2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333333"/>
        <w:sz w:val="2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333333"/>
        <w:sz w:val="2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333333"/>
        <w:sz w:val="2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333333"/>
        <w:sz w:val="2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2020-11-13T17:29:36Z</dcterms:modified>
</cp:coreProperties>
</file>