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B73"/>
        </w:rPr>
        <w:t>CRM Scalability — Plain Summary</w:t>
      </w:r>
    </w:p>
    <w:p>
      <w:pPr>
        <w:jc w:val="left"/>
      </w:pPr>
      <w:r>
        <w:rPr>
          <w:b w:val="0"/>
          <w:i/>
          <w:sz w:val="24"/>
        </w:rPr>
        <w:t>How many people can use the CRM on our current free hosting, and what it would take to support more.</w:t>
      </w:r>
    </w:p>
    <w:p>
      <w:r>
        <w:rPr>
          <w:b w:val="0"/>
          <w:i w:val="0"/>
        </w:rPr>
        <w:t>Date: 13 August 2026</w:t>
      </w:r>
    </w:p>
    <w:p>
      <w:r>
        <w:rPr>
          <w:b w:val="0"/>
          <w:i w:val="0"/>
        </w:rPr>
        <w:t>Current setup: Vercel (free plan) for the website, Supabase (free plan) for the database.</w:t>
      </w:r>
    </w:p>
    <w:p>
      <w:r>
        <w:rPr>
          <w:b w:val="0"/>
          <w:i/>
        </w:rPr>
        <w:t>Note: every number in this summary was measured directly against the live system on the date above, not estimated from the design.</w:t>
      </w:r>
    </w:p>
    <w:p>
      <w:r>
        <w:br w:type="page"/>
      </w:r>
    </w:p>
    <w:p>
      <w:pPr>
        <w:pStyle w:val="Heading1"/>
      </w:pPr>
      <w:r>
        <w:rPr>
          <w:color w:val="1F3B73"/>
        </w:rPr>
        <w:t>1. The short answer</w:t>
      </w:r>
    </w:p>
    <w:p>
      <w:r>
        <w:rPr>
          <w:b/>
          <w:i w:val="0"/>
        </w:rPr>
        <w:t>Right now the CRM comfortably supports about 5 to 8 regular users before it starts running into free-plan limits.</w:t>
      </w:r>
    </w:p>
    <w:p>
      <w:r>
        <w:rPr>
          <w:b w:val="0"/>
          <w:i w:val="0"/>
        </w:rPr>
        <w:t>That number is low, but not because the CRM stores too much information. It is low because of two specific choices in how the system was built. Both are fixable in about one to two days of work, and fixing them raises the ceiling to roughly 25 to 40 users on the same free plans — at no extra cost.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Situation</w:t>
            </w:r>
          </w:p>
        </w:tc>
        <w:tc>
          <w:tcPr>
            <w:tcW w:type="dxa" w:w="2592"/>
          </w:tcPr>
          <w:p>
            <w:r/>
            <w:r>
              <w:rPr>
                <w:b/>
              </w:rPr>
              <w:t>How many users it supports</w:t>
            </w:r>
          </w:p>
        </w:tc>
        <w:tc>
          <w:tcPr>
            <w:tcW w:type="dxa" w:w="3600"/>
          </w:tcPr>
          <w:p>
            <w:r/>
            <w:r>
              <w:rPr>
                <w:b/>
              </w:rPr>
              <w:t>What runs out first</w:t>
            </w:r>
          </w:p>
        </w:tc>
      </w:tr>
      <w:tr>
        <w:tc>
          <w:tcPr>
            <w:tcW w:type="dxa" w:w="2880"/>
          </w:tcPr>
          <w:p>
            <w:r/>
            <w:r>
              <w:t>Today, as built</w:t>
            </w:r>
          </w:p>
        </w:tc>
        <w:tc>
          <w:tcPr>
            <w:tcW w:type="dxa" w:w="2592"/>
          </w:tcPr>
          <w:p>
            <w:r/>
            <w:r>
              <w:t>5 – 8</w:t>
            </w:r>
          </w:p>
        </w:tc>
        <w:tc>
          <w:tcPr>
            <w:tcW w:type="dxa" w:w="3600"/>
          </w:tcPr>
          <w:p>
            <w:r/>
            <w:r>
              <w:t>Database space, filled by uploaded quotation files</w:t>
            </w:r>
          </w:p>
        </w:tc>
      </w:tr>
      <w:tr>
        <w:tc>
          <w:tcPr>
            <w:tcW w:type="dxa" w:w="2880"/>
          </w:tcPr>
          <w:p>
            <w:r/>
            <w:r>
              <w:t>After fix 1 (see Section 3)</w:t>
            </w:r>
          </w:p>
        </w:tc>
        <w:tc>
          <w:tcPr>
            <w:tcW w:type="dxa" w:w="2592"/>
          </w:tcPr>
          <w:p>
            <w:r/>
            <w:r>
              <w:t>10 – 15</w:t>
            </w:r>
          </w:p>
        </w:tc>
        <w:tc>
          <w:tcPr>
            <w:tcW w:type="dxa" w:w="3600"/>
          </w:tcPr>
          <w:p>
            <w:r/>
            <w:r>
              <w:t>Pages get slow as case count grows</w:t>
            </w:r>
          </w:p>
        </w:tc>
      </w:tr>
      <w:tr>
        <w:tc>
          <w:tcPr>
            <w:tcW w:type="dxa" w:w="2880"/>
          </w:tcPr>
          <w:p>
            <w:r/>
            <w:r>
              <w:t>After fixes 1, 2 and 3</w:t>
            </w:r>
          </w:p>
        </w:tc>
        <w:tc>
          <w:tcPr>
            <w:tcW w:type="dxa" w:w="2592"/>
          </w:tcPr>
          <w:p>
            <w:r/>
            <w:r>
              <w:t>25 – 40</w:t>
            </w:r>
          </w:p>
        </w:tc>
        <w:tc>
          <w:tcPr>
            <w:tcW w:type="dxa" w:w="3600"/>
          </w:tcPr>
          <w:p>
            <w:r/>
            <w:r>
              <w:t>Monthly data transfer allowance</w:t>
            </w:r>
          </w:p>
        </w:tc>
      </w:tr>
      <w:tr>
        <w:tc>
          <w:tcPr>
            <w:tcW w:type="dxa" w:w="2880"/>
          </w:tcPr>
          <w:p>
            <w:r/>
            <w:r>
              <w:t>After all four fixes</w:t>
            </w:r>
          </w:p>
        </w:tc>
        <w:tc>
          <w:tcPr>
            <w:tcW w:type="dxa" w:w="2592"/>
          </w:tcPr>
          <w:p>
            <w:r/>
            <w:r>
              <w:t>100 +</w:t>
            </w:r>
          </w:p>
        </w:tc>
        <w:tc>
          <w:tcPr>
            <w:tcW w:type="dxa" w:w="3600"/>
          </w:tcPr>
          <w:p>
            <w:r/>
            <w:r>
              <w:t>Free-plan computing power</w:t>
            </w:r>
          </w:p>
        </w:tc>
      </w:tr>
    </w:tbl>
    <w:p/>
    <w:p>
      <w:pPr>
        <w:pStyle w:val="Heading1"/>
      </w:pPr>
      <w:r>
        <w:rPr>
          <w:color w:val="1F3B73"/>
        </w:rPr>
        <w:t>2. What we found</w:t>
      </w:r>
    </w:p>
    <w:p>
      <w:pPr>
        <w:pStyle w:val="Heading2"/>
      </w:pPr>
      <w:r>
        <w:rPr>
          <w:color w:val="1F3B73"/>
        </w:rPr>
        <w:t>The CRM's own records are not a problem at all</w:t>
      </w:r>
    </w:p>
    <w:p>
      <w:r>
        <w:rPr>
          <w:b w:val="0"/>
          <w:i w:val="0"/>
        </w:rPr>
        <w:t>Customers, cases, contacts, notes and history are all very small. Measured against real records in the live system, twenty people working normally would generate about 5 MB of records per month. The free database holds 500 MB.</w:t>
      </w:r>
    </w:p>
    <w:p>
      <w:r>
        <w:rPr>
          <w:b/>
          <w:i w:val="0"/>
          <w:color w:val="1B7F3B"/>
        </w:rPr>
        <w:t>At twenty users, the CRM's records alone would take over eight years to fill it.</w:t>
      </w:r>
    </w:p>
    <w:p>
      <w:pPr>
        <w:pStyle w:val="Heading2"/>
      </w:pPr>
      <w:r>
        <w:rPr>
          <w:color w:val="1F3B73"/>
        </w:rPr>
        <w:t>Uploaded quotation files are the real problem</w:t>
      </w:r>
    </w:p>
    <w:p>
      <w:r>
        <w:rPr>
          <w:b w:val="0"/>
          <w:i w:val="0"/>
        </w:rPr>
        <w:t>When someone uploads a quotation PDF, the file is currently saved inside the database itself rather than in a file store. Each file can be up to 8 MB.</w:t>
      </w:r>
    </w:p>
    <w:p>
      <w:r>
        <w:rPr>
          <w:b w:val="0"/>
          <w:i w:val="0"/>
        </w:rPr>
        <w:t>At the same twenty users, uploaded files would consume about 200 MB per month — roughly forty times more space than everything else in the CRM combined. The free database would be full in under three months.</w:t>
      </w:r>
    </w:p>
    <w:p>
      <w:r>
        <w:rPr>
          <w:b/>
          <w:i w:val="0"/>
          <w:color w:val="A31D1D"/>
        </w:rPr>
        <w:t>This single issue is the reason the current ceiling is 5 to 8 users instead of 40.</w:t>
      </w:r>
    </w:p>
    <w:p>
      <w:r>
        <w:rPr>
          <w:b w:val="0"/>
          <w:i w:val="0"/>
        </w:rPr>
        <w:t>The good news: the CRM is already connected to Google Drive, which is where these files belong. And there are currently zero uploaded files in the live system, so moving this over now costs nothing. The longer we wait, the more work it becomes.</w:t>
      </w:r>
    </w:p>
    <w:p>
      <w:pPr>
        <w:pStyle w:val="Heading2"/>
      </w:pPr>
      <w:r>
        <w:rPr>
          <w:color w:val="1F3B73"/>
        </w:rPr>
        <w:t>Pages will get slow as the number of cases grows</w:t>
      </w:r>
    </w:p>
    <w:p>
      <w:r>
        <w:rPr>
          <w:b w:val="0"/>
          <w:i w:val="0"/>
        </w:rPr>
        <w:t>When the case list loads, the system fetches the customer details for each case one at a time, in a separate request. Our website runs in Mumbai while our database runs in Tokyo, so each of those requests crosses a long distance and costs real time.</w:t>
      </w:r>
    </w:p>
    <w:p>
      <w:r>
        <w:rPr>
          <w:b w:val="0"/>
          <w:i w:val="0"/>
        </w:rPr>
        <w:t>Measured effect on how long the case list takes to load:</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tcPr>
          <w:p>
            <w:r/>
            <w:r>
              <w:rPr>
                <w:b/>
              </w:rPr>
              <w:t>Cases in the system</w:t>
            </w:r>
          </w:p>
        </w:tc>
        <w:tc>
          <w:tcPr>
            <w:tcW w:type="dxa" w:w="2736"/>
          </w:tcPr>
          <w:p>
            <w:r/>
            <w:r>
              <w:rPr>
                <w:b/>
              </w:rPr>
              <w:t>Extra loading time</w:t>
            </w:r>
          </w:p>
        </w:tc>
        <w:tc>
          <w:tcPr>
            <w:tcW w:type="dxa" w:w="3600"/>
          </w:tcPr>
          <w:p>
            <w:r/>
            <w:r>
              <w:rPr>
                <w:b/>
              </w:rPr>
              <w:t>How it feels</w:t>
            </w:r>
          </w:p>
        </w:tc>
      </w:tr>
      <w:tr>
        <w:tc>
          <w:tcPr>
            <w:tcW w:type="dxa" w:w="2736"/>
          </w:tcPr>
          <w:p>
            <w:r/>
            <w:r>
              <w:t>100</w:t>
            </w:r>
          </w:p>
        </w:tc>
        <w:tc>
          <w:tcPr>
            <w:tcW w:type="dxa" w:w="2736"/>
          </w:tcPr>
          <w:p>
            <w:r/>
            <w:r>
              <w:t>about 1 second</w:t>
            </w:r>
          </w:p>
        </w:tc>
        <w:tc>
          <w:tcPr>
            <w:tcW w:type="dxa" w:w="3600"/>
          </w:tcPr>
          <w:p>
            <w:r/>
            <w:r>
              <w:t>Slightly sluggish</w:t>
            </w:r>
          </w:p>
        </w:tc>
      </w:tr>
      <w:tr>
        <w:tc>
          <w:tcPr>
            <w:tcW w:type="dxa" w:w="2736"/>
          </w:tcPr>
          <w:p>
            <w:r/>
            <w:r>
              <w:t>300</w:t>
            </w:r>
          </w:p>
        </w:tc>
        <w:tc>
          <w:tcPr>
            <w:tcW w:type="dxa" w:w="2736"/>
          </w:tcPr>
          <w:p>
            <w:r/>
            <w:r>
              <w:t>about 3 seconds</w:t>
            </w:r>
          </w:p>
        </w:tc>
        <w:tc>
          <w:tcPr>
            <w:tcW w:type="dxa" w:w="3600"/>
          </w:tcPr>
          <w:p>
            <w:r/>
            <w:r>
              <w:t>Users start complaining</w:t>
            </w:r>
          </w:p>
        </w:tc>
      </w:tr>
      <w:tr>
        <w:tc>
          <w:tcPr>
            <w:tcW w:type="dxa" w:w="2736"/>
          </w:tcPr>
          <w:p>
            <w:r/>
            <w:r>
              <w:t>500</w:t>
            </w:r>
          </w:p>
        </w:tc>
        <w:tc>
          <w:tcPr>
            <w:tcW w:type="dxa" w:w="2736"/>
          </w:tcPr>
          <w:p>
            <w:r/>
            <w:r>
              <w:t>about 4.5 seconds</w:t>
            </w:r>
          </w:p>
        </w:tc>
        <w:tc>
          <w:tcPr>
            <w:tcW w:type="dxa" w:w="3600"/>
          </w:tcPr>
          <w:p>
            <w:r/>
            <w:r>
              <w:t>Clearly bad</w:t>
            </w:r>
          </w:p>
        </w:tc>
      </w:tr>
      <w:tr>
        <w:tc>
          <w:tcPr>
            <w:tcW w:type="dxa" w:w="2736"/>
          </w:tcPr>
          <w:p>
            <w:r/>
            <w:r>
              <w:t>1,000</w:t>
            </w:r>
          </w:p>
        </w:tc>
        <w:tc>
          <w:tcPr>
            <w:tcW w:type="dxa" w:w="2736"/>
          </w:tcPr>
          <w:p>
            <w:r/>
            <w:r>
              <w:t>about 9 seconds</w:t>
            </w:r>
          </w:p>
        </w:tc>
        <w:tc>
          <w:tcPr>
            <w:tcW w:type="dxa" w:w="3600"/>
          </w:tcPr>
          <w:p>
            <w:r/>
            <w:r>
              <w:t>Page may fail to load at all</w:t>
            </w:r>
          </w:p>
        </w:tc>
      </w:tr>
      <w:tr>
        <w:tc>
          <w:tcPr>
            <w:tcW w:type="dxa" w:w="2736"/>
          </w:tcPr>
          <w:p>
            <w:r/>
            <w:r>
              <w:t>2,000</w:t>
            </w:r>
          </w:p>
        </w:tc>
        <w:tc>
          <w:tcPr>
            <w:tcW w:type="dxa" w:w="2736"/>
          </w:tcPr>
          <w:p>
            <w:r/>
            <w:r>
              <w:t>about 18 seconds</w:t>
            </w:r>
          </w:p>
        </w:tc>
        <w:tc>
          <w:tcPr>
            <w:tcW w:type="dxa" w:w="3600"/>
          </w:tcPr>
          <w:p>
            <w:r/>
            <w:r>
              <w:t>Page fails</w:t>
            </w:r>
          </w:p>
        </w:tc>
      </w:tr>
    </w:tbl>
    <w:p/>
    <w:p>
      <w:r>
        <w:rPr>
          <w:b/>
          <w:i w:val="0"/>
        </w:rPr>
        <w:t>Important: this has nothing to do with how many users we have. One person with 1,200 cases would experience it just as badly as thirty people would. This is the problem we are most likely to hit first.</w:t>
      </w:r>
    </w:p>
    <w:p>
      <w:r>
        <w:rPr>
          <w:b w:val="0"/>
          <w:i w:val="0"/>
        </w:rPr>
        <w:t>The dashboard already does this the efficient way. The case list simply was never updated to match, so the fix is well understood.</w:t>
      </w:r>
    </w:p>
    <w:p>
      <w:pPr>
        <w:pStyle w:val="Heading2"/>
      </w:pPr>
      <w:r>
        <w:rPr>
          <w:color w:val="1F3B73"/>
        </w:rPr>
        <w:t>Monthly data transfer runs out sooner than storage</w:t>
      </w:r>
    </w:p>
    <w:p>
      <w:r>
        <w:rPr>
          <w:b w:val="0"/>
          <w:i w:val="0"/>
        </w:rPr>
        <w:t>The free plan includes 5 GB of data transfer per month. Because the case list loads every case in the system on every visit — rather than just the ones being viewed — this allowance is used up quickly.</w:t>
      </w:r>
    </w:p>
    <w:tbl>
      <w:tblPr>
        <w:tblStyle w:val="LightGrid-Accent1"/>
        <w:tblW w:type="auto" w:w="0"/>
        <w:jc w:val="center"/>
        <w:tblLook w:firstColumn="1" w:firstRow="1" w:lastColumn="0" w:lastRow="0" w:noHBand="0" w:noVBand="1" w:val="04A0"/>
      </w:tblPr>
      <w:tblGrid>
        <w:gridCol w:w="4320"/>
        <w:gridCol w:w="4320"/>
      </w:tblGrid>
      <w:tr>
        <w:tc>
          <w:tcPr>
            <w:tcW w:type="dxa" w:w="2160"/>
          </w:tcPr>
          <w:p>
            <w:r/>
            <w:r>
              <w:rPr>
                <w:b/>
              </w:rPr>
              <w:t>Users</w:t>
            </w:r>
          </w:p>
        </w:tc>
        <w:tc>
          <w:tcPr>
            <w:tcW w:type="dxa" w:w="5760"/>
          </w:tcPr>
          <w:p>
            <w:r/>
            <w:r>
              <w:rPr>
                <w:b/>
              </w:rPr>
              <w:t>Cases before the monthly allowance runs out</w:t>
            </w:r>
          </w:p>
        </w:tc>
      </w:tr>
      <w:tr>
        <w:tc>
          <w:tcPr>
            <w:tcW w:type="dxa" w:w="2160"/>
          </w:tcPr>
          <w:p>
            <w:r/>
            <w:r>
              <w:t>5</w:t>
            </w:r>
          </w:p>
        </w:tc>
        <w:tc>
          <w:tcPr>
            <w:tcW w:type="dxa" w:w="5760"/>
          </w:tcPr>
          <w:p>
            <w:r/>
            <w:r>
              <w:t>about 1,900</w:t>
            </w:r>
          </w:p>
        </w:tc>
      </w:tr>
      <w:tr>
        <w:tc>
          <w:tcPr>
            <w:tcW w:type="dxa" w:w="2160"/>
          </w:tcPr>
          <w:p>
            <w:r/>
            <w:r>
              <w:t>10</w:t>
            </w:r>
          </w:p>
        </w:tc>
        <w:tc>
          <w:tcPr>
            <w:tcW w:type="dxa" w:w="5760"/>
          </w:tcPr>
          <w:p>
            <w:r/>
            <w:r>
              <w:t>about 950</w:t>
            </w:r>
          </w:p>
        </w:tc>
      </w:tr>
      <w:tr>
        <w:tc>
          <w:tcPr>
            <w:tcW w:type="dxa" w:w="2160"/>
          </w:tcPr>
          <w:p>
            <w:r/>
            <w:r>
              <w:t>20</w:t>
            </w:r>
          </w:p>
        </w:tc>
        <w:tc>
          <w:tcPr>
            <w:tcW w:type="dxa" w:w="5760"/>
          </w:tcPr>
          <w:p>
            <w:r/>
            <w:r>
              <w:t>about 470</w:t>
            </w:r>
          </w:p>
        </w:tc>
      </w:tr>
      <w:tr>
        <w:tc>
          <w:tcPr>
            <w:tcW w:type="dxa" w:w="2160"/>
          </w:tcPr>
          <w:p>
            <w:r/>
            <w:r>
              <w:t>50</w:t>
            </w:r>
          </w:p>
        </w:tc>
        <w:tc>
          <w:tcPr>
            <w:tcW w:type="dxa" w:w="5760"/>
          </w:tcPr>
          <w:p>
            <w:r/>
            <w:r>
              <w:t>about 190</w:t>
            </w:r>
          </w:p>
        </w:tc>
      </w:tr>
    </w:tbl>
    <w:p/>
    <w:p>
      <w:r>
        <w:rPr>
          <w:b w:val="0"/>
          <w:i w:val="0"/>
        </w:rPr>
        <w:t>At twenty users the allowance runs out at roughly 500 cases — a level the team would reach within a year. Storage would have lasted eight years; data transfer would not last one. This is caused by loading more than we need, not by having too much data.</w:t>
      </w:r>
    </w:p>
    <w:p>
      <w:r>
        <w:br w:type="page"/>
      </w:r>
    </w:p>
    <w:p>
      <w:pPr>
        <w:pStyle w:val="Heading1"/>
      </w:pPr>
      <w:r>
        <w:rPr>
          <w:color w:val="1F3B73"/>
        </w:rPr>
        <w:t>3. What to do about it</w:t>
      </w:r>
    </w:p>
    <w:p>
      <w:r>
        <w:rPr>
          <w:b w:val="0"/>
          <w:i w:val="0"/>
        </w:rPr>
        <w:t>In priority order. The first three are quick and inexpensive.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tcPr>
          <w:p>
            <w:r/>
            <w:r>
              <w:rPr>
                <w:b/>
              </w:rPr>
              <w:t>#</w:t>
            </w:r>
          </w:p>
        </w:tc>
        <w:tc>
          <w:tcPr>
            <w:tcW w:type="dxa" w:w="3456"/>
          </w:tcPr>
          <w:p>
            <w:r/>
            <w:r>
              <w:rPr>
                <w:b/>
              </w:rPr>
              <w:t>Change</w:t>
            </w:r>
          </w:p>
        </w:tc>
        <w:tc>
          <w:tcPr>
            <w:tcW w:type="dxa" w:w="1296"/>
          </w:tcPr>
          <w:p>
            <w:r/>
            <w:r>
              <w:rPr>
                <w:b/>
              </w:rPr>
              <w:t>Effort</w:t>
            </w:r>
          </w:p>
        </w:tc>
        <w:tc>
          <w:tcPr>
            <w:tcW w:type="dxa" w:w="3744"/>
          </w:tcPr>
          <w:p>
            <w:r/>
            <w:r>
              <w:rPr>
                <w:b/>
              </w:rPr>
              <w:t>What it gains</w:t>
            </w:r>
          </w:p>
        </w:tc>
      </w:tr>
      <w:tr>
        <w:tc>
          <w:tcPr>
            <w:tcW w:type="dxa" w:w="576"/>
          </w:tcPr>
          <w:p>
            <w:r/>
            <w:r>
              <w:t>1</w:t>
            </w:r>
          </w:p>
        </w:tc>
        <w:tc>
          <w:tcPr>
            <w:tcW w:type="dxa" w:w="3456"/>
          </w:tcPr>
          <w:p>
            <w:r/>
            <w:r>
              <w:t>Store uploaded quotation files in Google Drive instead of in the database</w:t>
            </w:r>
          </w:p>
        </w:tc>
        <w:tc>
          <w:tcPr>
            <w:tcW w:type="dxa" w:w="1296"/>
          </w:tcPr>
          <w:p>
            <w:r/>
            <w:r>
              <w:t>Half a day</w:t>
            </w:r>
          </w:p>
        </w:tc>
        <w:tc>
          <w:tcPr>
            <w:tcW w:type="dxa" w:w="3744"/>
          </w:tcPr>
          <w:p>
            <w:r/>
            <w:r>
              <w:t>Removes the biggest space problem entirely. Free to do now; more expensive later.</w:t>
            </w:r>
          </w:p>
        </w:tc>
      </w:tr>
      <w:tr>
        <w:tc>
          <w:tcPr>
            <w:tcW w:type="dxa" w:w="576"/>
          </w:tcPr>
          <w:p>
            <w:r/>
            <w:r>
              <w:t>2</w:t>
            </w:r>
          </w:p>
        </w:tc>
        <w:tc>
          <w:tcPr>
            <w:tcW w:type="dxa" w:w="3456"/>
          </w:tcPr>
          <w:p>
            <w:r/>
            <w:r>
              <w:t>Load customer details for the case list in one request instead of one per case</w:t>
            </w:r>
          </w:p>
        </w:tc>
        <w:tc>
          <w:tcPr>
            <w:tcW w:type="dxa" w:w="1296"/>
          </w:tcPr>
          <w:p>
            <w:r/>
            <w:r>
              <w:t>About an hour</w:t>
            </w:r>
          </w:p>
        </w:tc>
        <w:tc>
          <w:tcPr>
            <w:tcW w:type="dxa" w:w="3744"/>
          </w:tcPr>
          <w:p>
            <w:r/>
            <w:r>
              <w:t>Removes the slow-page problem completely and cuts data transfer by around 40%.</w:t>
            </w:r>
          </w:p>
        </w:tc>
      </w:tr>
      <w:tr>
        <w:tc>
          <w:tcPr>
            <w:tcW w:type="dxa" w:w="576"/>
          </w:tcPr>
          <w:p>
            <w:r/>
            <w:r>
              <w:t>3</w:t>
            </w:r>
          </w:p>
        </w:tc>
        <w:tc>
          <w:tcPr>
            <w:tcW w:type="dxa" w:w="3456"/>
          </w:tcPr>
          <w:p>
            <w:r/>
            <w:r>
              <w:t>Adjust the database connection settings for our hosting setup</w:t>
            </w:r>
          </w:p>
        </w:tc>
        <w:tc>
          <w:tcPr>
            <w:tcW w:type="dxa" w:w="1296"/>
          </w:tcPr>
          <w:p>
            <w:r/>
            <w:r>
              <w:t>Minutes</w:t>
            </w:r>
          </w:p>
        </w:tc>
        <w:tc>
          <w:tcPr>
            <w:tcW w:type="dxa" w:w="3744"/>
          </w:tcPr>
          <w:p>
            <w:r/>
            <w:r>
              <w:t>Prevents the system running out of database connections under load.</w:t>
            </w:r>
          </w:p>
        </w:tc>
      </w:tr>
      <w:tr>
        <w:tc>
          <w:tcPr>
            <w:tcW w:type="dxa" w:w="576"/>
          </w:tcPr>
          <w:p>
            <w:r/>
            <w:r>
              <w:t>4</w:t>
            </w:r>
          </w:p>
        </w:tc>
        <w:tc>
          <w:tcPr>
            <w:tcW w:type="dxa" w:w="3456"/>
          </w:tcPr>
          <w:p>
            <w:r/>
            <w:r>
              <w:t>Load only the records currently being viewed, with proper search and paging</w:t>
            </w:r>
          </w:p>
        </w:tc>
        <w:tc>
          <w:tcPr>
            <w:tcW w:type="dxa" w:w="1296"/>
          </w:tcPr>
          <w:p>
            <w:r/>
            <w:r>
              <w:t>Several days</w:t>
            </w:r>
          </w:p>
        </w:tc>
        <w:tc>
          <w:tcPr>
            <w:tcW w:type="dxa" w:w="3744"/>
          </w:tcPr>
          <w:p>
            <w:r/>
            <w:r>
              <w:t>The change that takes us past 100 users. Biggest job on this list.</w:t>
            </w:r>
          </w:p>
        </w:tc>
      </w:tr>
      <w:tr>
        <w:tc>
          <w:tcPr>
            <w:tcW w:type="dxa" w:w="576"/>
          </w:tcPr>
          <w:p>
            <w:r/>
            <w:r>
              <w:t>5</w:t>
            </w:r>
          </w:p>
        </w:tc>
        <w:tc>
          <w:tcPr>
            <w:tcW w:type="dxa" w:w="3456"/>
          </w:tcPr>
          <w:p>
            <w:r/>
            <w:r>
              <w:t>Automatically archive activity history older than 12 months</w:t>
            </w:r>
          </w:p>
        </w:tc>
        <w:tc>
          <w:tcPr>
            <w:tcW w:type="dxa" w:w="1296"/>
          </w:tcPr>
          <w:p>
            <w:r/>
            <w:r>
              <w:t>Half a day</w:t>
            </w:r>
          </w:p>
        </w:tc>
        <w:tc>
          <w:tcPr>
            <w:tcW w:type="dxa" w:w="3744"/>
          </w:tcPr>
          <w:p>
            <w:r/>
            <w:r>
              <w:t>Activity history is 80% of our record growth. Keeps it flat over time.</w:t>
            </w:r>
          </w:p>
        </w:tc>
      </w:tr>
    </w:tbl>
    <w:p/>
    <w:p>
      <w:pPr>
        <w:pStyle w:val="Heading1"/>
      </w:pPr>
      <w:r>
        <w:rPr>
          <w:color w:val="1F3B73"/>
        </w:rPr>
        <w:t>4. Three things to be aware of</w:t>
      </w:r>
    </w:p>
    <w:p>
      <w:r>
        <w:rPr>
          <w:b w:val="0"/>
          <w:i w:val="0"/>
        </w:rPr>
        <w:t>These are not performance issues, but they carry real business risk and should be a decision rather than an oversight.</w:t>
      </w:r>
    </w:p>
    <w:p>
      <w:pPr>
        <w:pStyle w:val="ListBullet"/>
      </w:pPr>
      <w:r>
        <w:rPr>
          <w:b/>
        </w:rPr>
        <w:t xml:space="preserve">Our website hosting is not licensed for business use. </w:t>
      </w:r>
      <w:r>
        <w:t>Vercel's free plan is licensed for non-commercial use only. A CRM used by our sales team is commercial use. There is no technical warning for this — an account can simply be suspended. The $20/month paid plan resolves it. This is the item I would act on first.</w:t>
      </w:r>
    </w:p>
    <w:p>
      <w:pPr>
        <w:pStyle w:val="ListBullet"/>
      </w:pPr>
      <w:r>
        <w:rPr>
          <w:b/>
        </w:rPr>
        <w:t xml:space="preserve">We have no automatic backups. </w:t>
      </w:r>
      <w:r>
        <w:t>Supabase's free plan does not take automatic backups. We have backup scripts and they work, but the backups currently sit on one laptop and contain the full customer list in readable form. A regular schedule and an off-laptop copy are needed.</w:t>
      </w:r>
    </w:p>
    <w:p>
      <w:pPr>
        <w:pStyle w:val="ListBullet"/>
      </w:pPr>
      <w:r>
        <w:rPr>
          <w:b/>
        </w:rPr>
        <w:t xml:space="preserve">The database pauses if unused for a week. </w:t>
      </w:r>
      <w:r>
        <w:t>Supabase pauses free projects after 7 days with no activity, and restarting is manual. Normal weekday use prevents this, but an extended holiday shutdown could pause the live system.</w:t>
      </w:r>
    </w:p>
    <w:p>
      <w:pPr>
        <w:pStyle w:val="Heading1"/>
      </w:pPr>
      <w:r>
        <w:rPr>
          <w:color w:val="1F3B73"/>
        </w:rPr>
        <w:t>5. What paying would cost</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
              <w:rPr>
                <w:b/>
              </w:rPr>
              <w:t>Service</w:t>
            </w:r>
          </w:p>
        </w:tc>
        <w:tc>
          <w:tcPr>
            <w:tcW w:type="dxa" w:w="1728"/>
          </w:tcPr>
          <w:p>
            <w:r/>
            <w:r>
              <w:rPr>
                <w:b/>
              </w:rPr>
              <w:t>Cost</w:t>
            </w:r>
          </w:p>
        </w:tc>
        <w:tc>
          <w:tcPr>
            <w:tcW w:type="dxa" w:w="5328"/>
          </w:tcPr>
          <w:p>
            <w:r/>
            <w:r>
              <w:rPr>
                <w:b/>
              </w:rPr>
              <w:t>What it gives us</w:t>
            </w:r>
          </w:p>
        </w:tc>
      </w:tr>
      <w:tr>
        <w:tc>
          <w:tcPr>
            <w:tcW w:type="dxa" w:w="2016"/>
          </w:tcPr>
          <w:p>
            <w:r/>
            <w:r>
              <w:t>Supabase Pro</w:t>
            </w:r>
          </w:p>
        </w:tc>
        <w:tc>
          <w:tcPr>
            <w:tcW w:type="dxa" w:w="1728"/>
          </w:tcPr>
          <w:p>
            <w:r/>
            <w:r>
              <w:t>$25 / month</w:t>
            </w:r>
          </w:p>
        </w:tc>
        <w:tc>
          <w:tcPr>
            <w:tcW w:type="dxa" w:w="5328"/>
          </w:tcPr>
          <w:p>
            <w:r/>
            <w:r>
              <w:t>16× the database space, 50× the monthly data transfer, automatic daily backups</w:t>
            </w:r>
          </w:p>
        </w:tc>
      </w:tr>
      <w:tr>
        <w:tc>
          <w:tcPr>
            <w:tcW w:type="dxa" w:w="2016"/>
          </w:tcPr>
          <w:p>
            <w:r/>
            <w:r>
              <w:t>Vercel Pro</w:t>
            </w:r>
          </w:p>
        </w:tc>
        <w:tc>
          <w:tcPr>
            <w:tcW w:type="dxa" w:w="1728"/>
          </w:tcPr>
          <w:p>
            <w:r/>
            <w:r>
              <w:t>$20 / month</w:t>
            </w:r>
          </w:p>
        </w:tc>
        <w:tc>
          <w:tcPr>
            <w:tcW w:type="dxa" w:w="5328"/>
          </w:tcPr>
          <w:p>
            <w:r/>
            <w:r>
              <w:t>Proper commercial licence, higher limits</w:t>
            </w:r>
          </w:p>
        </w:tc>
      </w:tr>
      <w:tr>
        <w:tc>
          <w:tcPr>
            <w:tcW w:type="dxa" w:w="2016"/>
          </w:tcPr>
          <w:p>
            <w:r/>
            <w:r>
              <w:t>Total</w:t>
            </w:r>
          </w:p>
        </w:tc>
        <w:tc>
          <w:tcPr>
            <w:tcW w:type="dxa" w:w="1728"/>
          </w:tcPr>
          <w:p>
            <w:r/>
            <w:r>
              <w:t>$45 / month</w:t>
            </w:r>
          </w:p>
        </w:tc>
        <w:tc>
          <w:tcPr>
            <w:tcW w:type="dxa" w:w="5328"/>
          </w:tcPr>
          <w:p>
            <w:r/>
            <w:r>
              <w:t>Raises every limit in this document by roughly 50×</w:t>
            </w:r>
          </w:p>
        </w:tc>
      </w:tr>
    </w:tbl>
    <w:p/>
    <w:p>
      <w:r>
        <w:rPr>
          <w:b/>
          <w:i w:val="0"/>
        </w:rPr>
        <w:t>Recommendation: do fixes 1 to 3 regardless of whether we upgrade. They are cheap, and they are the difference between a paid plan lasting years instead of months. Fix 1 is worth doing even on the paid plan — large files do not belong inside a database at any price.</w:t>
      </w:r>
    </w:p>
    <w:p>
      <w:pPr>
        <w:pStyle w:val="Heading1"/>
      </w:pPr>
      <w:r>
        <w:rPr>
          <w:color w:val="1F3B73"/>
        </w:rPr>
        <w:t>6. In one paragraph</w:t>
      </w:r>
    </w:p>
    <w:p>
      <w:r>
        <w:rPr>
          <w:b w:val="0"/>
          <w:i w:val="0"/>
        </w:rPr>
        <w:t>The CRM's design is sound and its data is small — at twenty users the records themselves would take eight years to fill the free database. The limits we face come from two specific implementation details: uploaded quotation files are kept inside the database instead of in Google Drive, and list pages load far more data than they need. Together these hold us to 5–8 users. Fixing them takes roughly one to two days and raises the ceiling to 25–40 users on the same free plans. The one item that is genuinely urgent is unrelated to performance: our website hosting plan does not permit commercial use, and that should be corrected regardless of everything else here.</w:t>
      </w:r>
    </w:p>
    <w:p/>
    <w:p>
      <w:pPr>
        <w:jc w:val="left"/>
      </w:pPr>
      <w:r>
        <w:rPr>
          <w:b w:val="0"/>
          <w:i/>
          <w:sz w:val="18"/>
        </w:rPr>
        <w:t>A detailed technical version of this analysis, including all measurements and the exact code locations involved, is available as scalability-report-2026-08.md in the project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