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E1" w:rsidRDefault="007A11E1" w:rsidP="005F2DF5">
      <w:pPr>
        <w:pStyle w:val="NoSpacing"/>
        <w:jc w:val="right"/>
        <w:rPr>
          <w:sz w:val="20"/>
          <w:szCs w:val="20"/>
        </w:rPr>
      </w:pPr>
      <w:bookmarkStart w:id="0" w:name="_GoBack"/>
      <w:bookmarkEnd w:id="0"/>
      <w:r w:rsidRPr="007A11E1">
        <w:rPr>
          <w:sz w:val="20"/>
          <w:szCs w:val="20"/>
        </w:rPr>
        <w:t>Annex</w:t>
      </w:r>
      <w:r w:rsidR="00264E09">
        <w:rPr>
          <w:sz w:val="20"/>
          <w:szCs w:val="20"/>
        </w:rPr>
        <w:t xml:space="preserve"> </w:t>
      </w:r>
      <w:r w:rsidR="00CF672A">
        <w:rPr>
          <w:sz w:val="20"/>
          <w:szCs w:val="20"/>
        </w:rPr>
        <w:t>A</w:t>
      </w:r>
    </w:p>
    <w:p w:rsidR="007A11E1" w:rsidRPr="007A11E1" w:rsidRDefault="007A11E1" w:rsidP="007A11E1">
      <w:pPr>
        <w:pStyle w:val="NoSpacing"/>
        <w:jc w:val="right"/>
        <w:rPr>
          <w:sz w:val="20"/>
          <w:szCs w:val="20"/>
        </w:rPr>
      </w:pPr>
    </w:p>
    <w:p w:rsidR="002E4DDA" w:rsidRDefault="007A11E1" w:rsidP="002E42F9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Harmonization of</w:t>
      </w:r>
      <w:r w:rsidR="00894D3B" w:rsidRPr="002E4DDA">
        <w:rPr>
          <w:b/>
          <w:sz w:val="28"/>
          <w:szCs w:val="28"/>
          <w:u w:val="single"/>
        </w:rPr>
        <w:t xml:space="preserve"> Test Data Set</w:t>
      </w:r>
      <w:r>
        <w:rPr>
          <w:b/>
          <w:sz w:val="28"/>
          <w:szCs w:val="28"/>
          <w:u w:val="single"/>
        </w:rPr>
        <w:t xml:space="preserve"> Format</w:t>
      </w:r>
      <w:r w:rsidR="00894D3B" w:rsidRPr="002E4DDA">
        <w:rPr>
          <w:b/>
          <w:sz w:val="28"/>
          <w:szCs w:val="28"/>
          <w:u w:val="single"/>
        </w:rPr>
        <w:t>s</w:t>
      </w:r>
    </w:p>
    <w:p w:rsidR="00FB377D" w:rsidRDefault="00FB377D" w:rsidP="002E42F9">
      <w:pPr>
        <w:pStyle w:val="NoSpacing"/>
        <w:jc w:val="center"/>
        <w:rPr>
          <w:b/>
          <w:sz w:val="28"/>
          <w:szCs w:val="28"/>
          <w:u w:val="single"/>
        </w:rPr>
      </w:pPr>
    </w:p>
    <w:p w:rsidR="00FB377D" w:rsidRDefault="00FB377D" w:rsidP="00FB377D">
      <w:pPr>
        <w:pStyle w:val="NoSpacing"/>
        <w:numPr>
          <w:ilvl w:val="0"/>
          <w:numId w:val="4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Telephone/Facsimile Numbers</w:t>
      </w:r>
    </w:p>
    <w:p w:rsidR="00FB377D" w:rsidRPr="00FB377D" w:rsidRDefault="00FB377D" w:rsidP="00FB377D">
      <w:pPr>
        <w:pStyle w:val="NoSpacing"/>
        <w:rPr>
          <w:sz w:val="20"/>
          <w:szCs w:val="20"/>
        </w:rPr>
      </w:pPr>
    </w:p>
    <w:p w:rsidR="00FB377D" w:rsidRPr="00FB377D" w:rsidRDefault="00FB377D" w:rsidP="00FB377D">
      <w:pPr>
        <w:pStyle w:val="NoSpacing"/>
        <w:ind w:firstLine="180"/>
        <w:rPr>
          <w:sz w:val="20"/>
          <w:szCs w:val="20"/>
        </w:rPr>
      </w:pPr>
      <w:r w:rsidRPr="00FB377D">
        <w:rPr>
          <w:sz w:val="20"/>
          <w:szCs w:val="20"/>
        </w:rPr>
        <w:t>Our discussions resulted in the removal of the leading + and the internal (0) from telephone/facsimile numbers.</w:t>
      </w:r>
    </w:p>
    <w:p w:rsidR="00FB377D" w:rsidRPr="00FB377D" w:rsidRDefault="00FB377D" w:rsidP="00FB377D">
      <w:pPr>
        <w:pStyle w:val="NoSpacing"/>
        <w:jc w:val="center"/>
        <w:rPr>
          <w:sz w:val="20"/>
          <w:szCs w:val="20"/>
        </w:rPr>
      </w:pPr>
      <w:r w:rsidRPr="00FB377D">
        <w:rPr>
          <w:sz w:val="20"/>
          <w:szCs w:val="20"/>
        </w:rPr>
        <w:t>Example:  +60(0)3-20310014 would now be formatted as 60-3-20310014.</w:t>
      </w:r>
    </w:p>
    <w:p w:rsidR="00FB377D" w:rsidRPr="00FB377D" w:rsidRDefault="00FB377D" w:rsidP="00FB377D">
      <w:pPr>
        <w:pStyle w:val="NoSpacing"/>
        <w:ind w:firstLine="180"/>
        <w:rPr>
          <w:sz w:val="20"/>
          <w:szCs w:val="20"/>
        </w:rPr>
      </w:pPr>
      <w:r w:rsidRPr="00FB377D">
        <w:rPr>
          <w:sz w:val="20"/>
          <w:szCs w:val="20"/>
        </w:rPr>
        <w:t xml:space="preserve">Dashes (-) </w:t>
      </w:r>
      <w:r w:rsidR="00367231">
        <w:rPr>
          <w:sz w:val="20"/>
          <w:szCs w:val="20"/>
        </w:rPr>
        <w:t>w</w:t>
      </w:r>
      <w:r w:rsidRPr="00FB377D">
        <w:rPr>
          <w:sz w:val="20"/>
          <w:szCs w:val="20"/>
        </w:rPr>
        <w:t xml:space="preserve">ould be used to separate Country Codes/Regional Codes/City Codes/Local numbers, as necessary. </w:t>
      </w:r>
    </w:p>
    <w:p w:rsidR="00FB377D" w:rsidRPr="00FB377D" w:rsidRDefault="00FB377D" w:rsidP="00FB377D">
      <w:pPr>
        <w:pStyle w:val="NoSpacing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B377D" w:rsidRPr="00FB377D" w:rsidRDefault="00FB377D" w:rsidP="00FB377D">
      <w:pPr>
        <w:pStyle w:val="NoSpacing"/>
        <w:ind w:left="720"/>
        <w:rPr>
          <w:b/>
          <w:sz w:val="20"/>
          <w:szCs w:val="20"/>
          <w:u w:val="single"/>
        </w:rPr>
      </w:pPr>
    </w:p>
    <w:p w:rsidR="00FB377D" w:rsidRDefault="00FB377D" w:rsidP="00FB377D">
      <w:pPr>
        <w:pStyle w:val="NoSpacing"/>
        <w:numPr>
          <w:ilvl w:val="0"/>
          <w:numId w:val="4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Time (Local/UTC)</w:t>
      </w:r>
    </w:p>
    <w:p w:rsidR="00FB377D" w:rsidRPr="00FB377D" w:rsidRDefault="00FB377D" w:rsidP="00FB377D">
      <w:pPr>
        <w:pStyle w:val="NoSpacing"/>
        <w:rPr>
          <w:sz w:val="20"/>
          <w:szCs w:val="20"/>
        </w:rPr>
      </w:pPr>
    </w:p>
    <w:p w:rsidR="00FB377D" w:rsidRPr="00FB377D" w:rsidRDefault="00FB377D" w:rsidP="00FB377D">
      <w:pPr>
        <w:pStyle w:val="NoSpacing"/>
        <w:ind w:firstLine="180"/>
        <w:rPr>
          <w:sz w:val="20"/>
          <w:szCs w:val="20"/>
        </w:rPr>
      </w:pPr>
      <w:r w:rsidRPr="00FB377D">
        <w:rPr>
          <w:sz w:val="20"/>
          <w:szCs w:val="20"/>
        </w:rPr>
        <w:t>Use the 24-hour clock (0000 to 2359).</w:t>
      </w:r>
    </w:p>
    <w:p w:rsidR="00FB377D" w:rsidRPr="00FB377D" w:rsidRDefault="00FB377D" w:rsidP="00FB377D">
      <w:pPr>
        <w:pStyle w:val="NoSpacing"/>
        <w:ind w:firstLine="180"/>
        <w:rPr>
          <w:sz w:val="20"/>
          <w:szCs w:val="20"/>
        </w:rPr>
      </w:pPr>
      <w:proofErr w:type="gramStart"/>
      <w:r w:rsidRPr="00FB377D">
        <w:rPr>
          <w:sz w:val="20"/>
          <w:szCs w:val="20"/>
        </w:rPr>
        <w:t>Model as local time (e.g. 1400 local) or UTC (e.g. 1400 UTC).</w:t>
      </w:r>
      <w:proofErr w:type="gramEnd"/>
    </w:p>
    <w:p w:rsidR="002E42F9" w:rsidRPr="00FB377D" w:rsidRDefault="00FB377D" w:rsidP="00FB377D">
      <w:pPr>
        <w:pStyle w:val="NoSpacing"/>
        <w:ind w:firstLine="180"/>
        <w:rPr>
          <w:sz w:val="20"/>
          <w:szCs w:val="20"/>
        </w:rPr>
      </w:pPr>
      <w:r w:rsidRPr="00FB377D">
        <w:rPr>
          <w:sz w:val="20"/>
          <w:szCs w:val="20"/>
        </w:rPr>
        <w:t>The discussion touched upon taking Daylight Savings Time (DST) into account</w:t>
      </w:r>
      <w:r w:rsidR="00367231">
        <w:rPr>
          <w:sz w:val="20"/>
          <w:szCs w:val="20"/>
        </w:rPr>
        <w:t>. It is not</w:t>
      </w:r>
      <w:r w:rsidRPr="00FB377D">
        <w:rPr>
          <w:sz w:val="20"/>
          <w:szCs w:val="20"/>
        </w:rPr>
        <w:t xml:space="preserve"> necessary to model</w:t>
      </w:r>
      <w:r w:rsidR="00367231">
        <w:rPr>
          <w:sz w:val="20"/>
          <w:szCs w:val="20"/>
        </w:rPr>
        <w:t xml:space="preserve"> DST</w:t>
      </w:r>
      <w:r w:rsidRPr="00FB377D">
        <w:rPr>
          <w:sz w:val="20"/>
          <w:szCs w:val="20"/>
        </w:rPr>
        <w:t xml:space="preserve"> as any time changes using DST would be covered by using local time.</w:t>
      </w:r>
    </w:p>
    <w:p w:rsidR="00FB377D" w:rsidRPr="00FB377D" w:rsidRDefault="00FB377D" w:rsidP="00FB377D">
      <w:pPr>
        <w:pStyle w:val="NoSpacing"/>
        <w:jc w:val="both"/>
        <w:rPr>
          <w:sz w:val="16"/>
          <w:szCs w:val="16"/>
          <w:u w:val="single"/>
        </w:rPr>
      </w:pP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FB377D" w:rsidRPr="002E42F9" w:rsidRDefault="00FB377D" w:rsidP="00FB377D">
      <w:pPr>
        <w:pStyle w:val="NoSpacing"/>
        <w:jc w:val="both"/>
        <w:rPr>
          <w:b/>
          <w:sz w:val="16"/>
          <w:szCs w:val="16"/>
          <w:u w:val="single"/>
        </w:rPr>
      </w:pPr>
    </w:p>
    <w:p w:rsidR="00FB377D" w:rsidRDefault="00FB377D" w:rsidP="00FB377D">
      <w:pPr>
        <w:pStyle w:val="NoSpacing"/>
        <w:numPr>
          <w:ilvl w:val="0"/>
          <w:numId w:val="4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Dates</w:t>
      </w:r>
    </w:p>
    <w:p w:rsidR="00FB377D" w:rsidRPr="00FB377D" w:rsidRDefault="00FB377D" w:rsidP="00FB377D">
      <w:pPr>
        <w:pStyle w:val="NoSpacing"/>
        <w:ind w:left="1440"/>
        <w:rPr>
          <w:sz w:val="20"/>
          <w:szCs w:val="20"/>
        </w:rPr>
      </w:pPr>
    </w:p>
    <w:p w:rsidR="00FB377D" w:rsidRPr="00FB377D" w:rsidRDefault="00FB377D" w:rsidP="00FB377D">
      <w:pPr>
        <w:pStyle w:val="NoSpacing"/>
        <w:ind w:firstLine="180"/>
        <w:rPr>
          <w:sz w:val="20"/>
          <w:szCs w:val="20"/>
        </w:rPr>
      </w:pPr>
      <w:r w:rsidRPr="00FB377D">
        <w:rPr>
          <w:sz w:val="20"/>
          <w:szCs w:val="20"/>
        </w:rPr>
        <w:t>Any dates used should hav</w:t>
      </w:r>
      <w:r w:rsidR="00264E09">
        <w:rPr>
          <w:sz w:val="20"/>
          <w:szCs w:val="20"/>
        </w:rPr>
        <w:t>e the full month spelled out. A</w:t>
      </w:r>
      <w:r w:rsidRPr="00FB377D">
        <w:rPr>
          <w:sz w:val="20"/>
          <w:szCs w:val="20"/>
        </w:rPr>
        <w:t>bbreviations</w:t>
      </w:r>
      <w:r w:rsidR="00264E09">
        <w:rPr>
          <w:sz w:val="20"/>
          <w:szCs w:val="20"/>
        </w:rPr>
        <w:t xml:space="preserve"> should be avoided</w:t>
      </w:r>
      <w:r w:rsidRPr="00FB377D">
        <w:rPr>
          <w:sz w:val="20"/>
          <w:szCs w:val="20"/>
        </w:rPr>
        <w:t>.</w:t>
      </w:r>
    </w:p>
    <w:p w:rsidR="00367231" w:rsidRDefault="007B6F23" w:rsidP="00FB377D">
      <w:pPr>
        <w:pStyle w:val="NoSpacing"/>
        <w:ind w:firstLine="180"/>
        <w:rPr>
          <w:sz w:val="20"/>
          <w:szCs w:val="20"/>
        </w:rPr>
      </w:pPr>
      <w:r>
        <w:rPr>
          <w:sz w:val="20"/>
          <w:szCs w:val="20"/>
        </w:rPr>
        <w:t>T</w:t>
      </w:r>
      <w:r w:rsidR="00367231">
        <w:rPr>
          <w:sz w:val="20"/>
          <w:szCs w:val="20"/>
        </w:rPr>
        <w:t>wo format choices</w:t>
      </w:r>
      <w:r>
        <w:rPr>
          <w:sz w:val="20"/>
          <w:szCs w:val="20"/>
        </w:rPr>
        <w:t xml:space="preserve"> are being considered</w:t>
      </w:r>
      <w:r w:rsidR="00367231">
        <w:rPr>
          <w:sz w:val="20"/>
          <w:szCs w:val="20"/>
        </w:rPr>
        <w:t>:</w:t>
      </w:r>
    </w:p>
    <w:p w:rsidR="00367231" w:rsidRDefault="00FB377D" w:rsidP="00367231">
      <w:pPr>
        <w:pStyle w:val="NoSpacing"/>
        <w:numPr>
          <w:ilvl w:val="0"/>
          <w:numId w:val="8"/>
        </w:numPr>
        <w:ind w:left="720"/>
        <w:rPr>
          <w:sz w:val="20"/>
          <w:szCs w:val="20"/>
        </w:rPr>
      </w:pPr>
      <w:r w:rsidRPr="00FB377D">
        <w:rPr>
          <w:sz w:val="20"/>
          <w:szCs w:val="20"/>
        </w:rPr>
        <w:t>Mo</w:t>
      </w:r>
      <w:r w:rsidR="00367231">
        <w:rPr>
          <w:sz w:val="20"/>
          <w:szCs w:val="20"/>
        </w:rPr>
        <w:t>nth-Day-Year (June 19, 2015).</w:t>
      </w:r>
    </w:p>
    <w:p w:rsidR="00FB377D" w:rsidRPr="00FB377D" w:rsidRDefault="00FB377D" w:rsidP="00367231">
      <w:pPr>
        <w:pStyle w:val="NoSpacing"/>
        <w:numPr>
          <w:ilvl w:val="0"/>
          <w:numId w:val="8"/>
        </w:numPr>
        <w:ind w:left="720"/>
        <w:rPr>
          <w:sz w:val="20"/>
          <w:szCs w:val="20"/>
        </w:rPr>
      </w:pPr>
      <w:r w:rsidRPr="00FB377D">
        <w:rPr>
          <w:sz w:val="20"/>
          <w:szCs w:val="20"/>
        </w:rPr>
        <w:t xml:space="preserve">Day-Month-Year (19 June 2015). </w:t>
      </w:r>
    </w:p>
    <w:p w:rsidR="00FB377D" w:rsidRPr="00FB377D" w:rsidRDefault="00264E09" w:rsidP="00FB377D">
      <w:pPr>
        <w:pStyle w:val="NoSpacing"/>
        <w:ind w:firstLine="180"/>
        <w:rPr>
          <w:sz w:val="20"/>
          <w:szCs w:val="20"/>
        </w:rPr>
      </w:pPr>
      <w:r>
        <w:rPr>
          <w:sz w:val="20"/>
          <w:szCs w:val="20"/>
        </w:rPr>
        <w:t>T</w:t>
      </w:r>
      <w:r w:rsidR="00FB377D" w:rsidRPr="00FB377D">
        <w:rPr>
          <w:sz w:val="20"/>
          <w:szCs w:val="20"/>
        </w:rPr>
        <w:t>he Day-Month-Year format</w:t>
      </w:r>
      <w:r>
        <w:rPr>
          <w:sz w:val="20"/>
          <w:szCs w:val="20"/>
        </w:rPr>
        <w:t xml:space="preserve"> is recommended</w:t>
      </w:r>
      <w:r w:rsidR="00FB377D" w:rsidRPr="00FB377D">
        <w:rPr>
          <w:sz w:val="20"/>
          <w:szCs w:val="20"/>
        </w:rPr>
        <w:t>. This eliminates the comma and the numbers depicting the day and year are separated by text.</w:t>
      </w:r>
      <w:r w:rsidR="00367231">
        <w:rPr>
          <w:sz w:val="20"/>
          <w:szCs w:val="20"/>
        </w:rPr>
        <w:t xml:space="preserve"> Spelling out the month eliminate</w:t>
      </w:r>
      <w:r w:rsidR="007B6F23">
        <w:rPr>
          <w:sz w:val="20"/>
          <w:szCs w:val="20"/>
        </w:rPr>
        <w:t>s</w:t>
      </w:r>
      <w:r w:rsidR="00367231">
        <w:rPr>
          <w:sz w:val="20"/>
          <w:szCs w:val="20"/>
        </w:rPr>
        <w:t xml:space="preserve"> possible confusion caused by different cultural interpretations of month/date when using numbers. (For example: 2/4/2015 is read as 4 February 2015 in North America and as 2 April 2015 in Europe.)</w:t>
      </w:r>
    </w:p>
    <w:p w:rsidR="00FB377D" w:rsidRPr="00FB377D" w:rsidRDefault="00FB377D" w:rsidP="00FB377D">
      <w:pPr>
        <w:pStyle w:val="NoSpacing"/>
        <w:jc w:val="both"/>
        <w:rPr>
          <w:sz w:val="16"/>
          <w:szCs w:val="16"/>
          <w:u w:val="single"/>
        </w:rPr>
      </w:pP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 w:rsidRPr="00FB377D">
        <w:rPr>
          <w:sz w:val="20"/>
          <w:szCs w:val="20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FB377D" w:rsidRPr="002E42F9" w:rsidRDefault="00FB377D" w:rsidP="00FB377D">
      <w:pPr>
        <w:pStyle w:val="NoSpacing"/>
        <w:jc w:val="both"/>
        <w:rPr>
          <w:b/>
          <w:sz w:val="16"/>
          <w:szCs w:val="16"/>
          <w:u w:val="single"/>
        </w:rPr>
      </w:pPr>
    </w:p>
    <w:p w:rsidR="00227DBC" w:rsidRDefault="002E42F9" w:rsidP="00FB377D">
      <w:pPr>
        <w:pStyle w:val="NoSpacing"/>
        <w:numPr>
          <w:ilvl w:val="0"/>
          <w:numId w:val="4"/>
        </w:numPr>
        <w:jc w:val="center"/>
        <w:rPr>
          <w:b/>
          <w:sz w:val="24"/>
          <w:szCs w:val="24"/>
          <w:u w:val="single"/>
        </w:rPr>
      </w:pPr>
      <w:r w:rsidRPr="002E42F9">
        <w:rPr>
          <w:b/>
          <w:sz w:val="24"/>
          <w:szCs w:val="24"/>
          <w:u w:val="single"/>
        </w:rPr>
        <w:t>Latitude/Longitude</w:t>
      </w:r>
    </w:p>
    <w:p w:rsidR="002E42F9" w:rsidRPr="00FB377D" w:rsidRDefault="002E42F9" w:rsidP="002E42F9">
      <w:pPr>
        <w:pStyle w:val="NoSpacing"/>
        <w:jc w:val="center"/>
        <w:rPr>
          <w:b/>
          <w:sz w:val="20"/>
          <w:szCs w:val="20"/>
          <w:u w:val="single"/>
        </w:rPr>
      </w:pPr>
    </w:p>
    <w:p w:rsidR="00B75C41" w:rsidRPr="00FB377D" w:rsidRDefault="003E0414" w:rsidP="0033623E">
      <w:pPr>
        <w:pStyle w:val="NoSpacing"/>
        <w:ind w:firstLine="270"/>
        <w:rPr>
          <w:sz w:val="20"/>
          <w:szCs w:val="20"/>
        </w:rPr>
      </w:pPr>
      <w:r w:rsidRPr="00FB377D">
        <w:rPr>
          <w:b/>
          <w:sz w:val="20"/>
          <w:szCs w:val="20"/>
        </w:rPr>
        <w:t>General depiction of latitude/longitude.—</w:t>
      </w:r>
      <w:proofErr w:type="gramStart"/>
      <w:r w:rsidR="00B75C41" w:rsidRPr="00FB377D">
        <w:rPr>
          <w:sz w:val="20"/>
          <w:szCs w:val="20"/>
        </w:rPr>
        <w:t>The</w:t>
      </w:r>
      <w:proofErr w:type="gramEnd"/>
      <w:r w:rsidR="00B75C41" w:rsidRPr="00FB377D">
        <w:rPr>
          <w:sz w:val="20"/>
          <w:szCs w:val="20"/>
        </w:rPr>
        <w:t xml:space="preserve"> original discussion for the depiction of latitude and longitude came up with five potential formats:</w:t>
      </w:r>
    </w:p>
    <w:p w:rsidR="00B75C41" w:rsidRPr="00FB377D" w:rsidRDefault="00B75C41" w:rsidP="00B75C41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"/>
        <w:gridCol w:w="4752"/>
        <w:gridCol w:w="3024"/>
      </w:tblGrid>
      <w:tr w:rsidR="00B75C41" w:rsidRPr="00FB377D" w:rsidTr="004852D8">
        <w:trPr>
          <w:jc w:val="center"/>
        </w:trPr>
        <w:tc>
          <w:tcPr>
            <w:tcW w:w="720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B377D">
              <w:rPr>
                <w:b/>
                <w:sz w:val="20"/>
                <w:szCs w:val="20"/>
              </w:rPr>
              <w:t>Format</w:t>
            </w:r>
          </w:p>
        </w:tc>
        <w:tc>
          <w:tcPr>
            <w:tcW w:w="4752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B377D"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3024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B377D">
              <w:rPr>
                <w:b/>
                <w:sz w:val="20"/>
                <w:szCs w:val="20"/>
              </w:rPr>
              <w:t>Sample Depiction</w:t>
            </w:r>
          </w:p>
        </w:tc>
      </w:tr>
      <w:tr w:rsidR="00B75C41" w:rsidRPr="00FB377D" w:rsidTr="004852D8">
        <w:trPr>
          <w:jc w:val="center"/>
        </w:trPr>
        <w:tc>
          <w:tcPr>
            <w:tcW w:w="720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1</w:t>
            </w:r>
          </w:p>
        </w:tc>
        <w:tc>
          <w:tcPr>
            <w:tcW w:w="4752" w:type="dxa"/>
          </w:tcPr>
          <w:p w:rsidR="00B75C41" w:rsidRPr="00FB377D" w:rsidRDefault="00B75C41" w:rsidP="004852D8">
            <w:pPr>
              <w:pStyle w:val="NoSpacing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Degrees and minutes</w:t>
            </w:r>
          </w:p>
        </w:tc>
        <w:tc>
          <w:tcPr>
            <w:tcW w:w="3024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55°22´N, 143°19´E</w:t>
            </w:r>
          </w:p>
        </w:tc>
      </w:tr>
      <w:tr w:rsidR="00B75C41" w:rsidRPr="00FB377D" w:rsidTr="004852D8">
        <w:trPr>
          <w:jc w:val="center"/>
        </w:trPr>
        <w:tc>
          <w:tcPr>
            <w:tcW w:w="720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2</w:t>
            </w:r>
          </w:p>
        </w:tc>
        <w:tc>
          <w:tcPr>
            <w:tcW w:w="4752" w:type="dxa"/>
          </w:tcPr>
          <w:p w:rsidR="00B75C41" w:rsidRPr="00FB377D" w:rsidRDefault="00B75C41" w:rsidP="004852D8">
            <w:pPr>
              <w:pStyle w:val="NoSpacing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Degrees, minutes, and tenths of minutes</w:t>
            </w:r>
          </w:p>
        </w:tc>
        <w:tc>
          <w:tcPr>
            <w:tcW w:w="3024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55°22.1´N, 143°19.5´E</w:t>
            </w:r>
          </w:p>
        </w:tc>
      </w:tr>
      <w:tr w:rsidR="00B75C41" w:rsidRPr="00FB377D" w:rsidTr="004852D8">
        <w:trPr>
          <w:jc w:val="center"/>
        </w:trPr>
        <w:tc>
          <w:tcPr>
            <w:tcW w:w="720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3</w:t>
            </w:r>
          </w:p>
        </w:tc>
        <w:tc>
          <w:tcPr>
            <w:tcW w:w="4752" w:type="dxa"/>
          </w:tcPr>
          <w:p w:rsidR="00B75C41" w:rsidRPr="00FB377D" w:rsidRDefault="00B75C41" w:rsidP="004852D8">
            <w:pPr>
              <w:pStyle w:val="NoSpacing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Degrees, minutes, and hundredths of minutes</w:t>
            </w:r>
          </w:p>
        </w:tc>
        <w:tc>
          <w:tcPr>
            <w:tcW w:w="3024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55°22.11´N, 143°19.51´E</w:t>
            </w:r>
          </w:p>
        </w:tc>
      </w:tr>
      <w:tr w:rsidR="00B75C41" w:rsidRPr="00FB377D" w:rsidTr="004852D8">
        <w:trPr>
          <w:jc w:val="center"/>
        </w:trPr>
        <w:tc>
          <w:tcPr>
            <w:tcW w:w="720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4</w:t>
            </w:r>
          </w:p>
        </w:tc>
        <w:tc>
          <w:tcPr>
            <w:tcW w:w="4752" w:type="dxa"/>
          </w:tcPr>
          <w:p w:rsidR="00B75C41" w:rsidRPr="00FB377D" w:rsidRDefault="00B75C41" w:rsidP="004852D8">
            <w:pPr>
              <w:pStyle w:val="NoSpacing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Degrees, minutes, and seconds</w:t>
            </w:r>
          </w:p>
        </w:tc>
        <w:tc>
          <w:tcPr>
            <w:tcW w:w="3024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55°22´06´´N, 143°19´30´´E</w:t>
            </w:r>
          </w:p>
        </w:tc>
      </w:tr>
      <w:tr w:rsidR="00B75C41" w:rsidRPr="00FB377D" w:rsidTr="004852D8">
        <w:trPr>
          <w:jc w:val="center"/>
        </w:trPr>
        <w:tc>
          <w:tcPr>
            <w:tcW w:w="720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5</w:t>
            </w:r>
          </w:p>
        </w:tc>
        <w:tc>
          <w:tcPr>
            <w:tcW w:w="4752" w:type="dxa"/>
          </w:tcPr>
          <w:p w:rsidR="00B75C41" w:rsidRPr="00FB377D" w:rsidRDefault="00B75C41" w:rsidP="004852D8">
            <w:pPr>
              <w:pStyle w:val="NoSpacing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Degrees, minutes, seconds, and tenths of seconds</w:t>
            </w:r>
          </w:p>
        </w:tc>
        <w:tc>
          <w:tcPr>
            <w:tcW w:w="3024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55°22´06.6´´N, 143°19´30.6´´E</w:t>
            </w:r>
          </w:p>
        </w:tc>
      </w:tr>
    </w:tbl>
    <w:p w:rsidR="00B75C41" w:rsidRPr="00FB377D" w:rsidRDefault="00B75C41" w:rsidP="00B75C41">
      <w:pPr>
        <w:pStyle w:val="NoSpacing"/>
        <w:rPr>
          <w:sz w:val="20"/>
          <w:szCs w:val="20"/>
        </w:rPr>
      </w:pPr>
    </w:p>
    <w:p w:rsidR="00B75C41" w:rsidRPr="00FB377D" w:rsidRDefault="00874F19" w:rsidP="0033623E">
      <w:pPr>
        <w:pStyle w:val="NoSpacing"/>
        <w:ind w:firstLine="270"/>
        <w:rPr>
          <w:sz w:val="20"/>
          <w:szCs w:val="20"/>
        </w:rPr>
      </w:pPr>
      <w:r>
        <w:rPr>
          <w:sz w:val="20"/>
          <w:szCs w:val="20"/>
        </w:rPr>
        <w:t>After considerable thought</w:t>
      </w:r>
      <w:r w:rsidR="00B75C41" w:rsidRPr="00FB377D">
        <w:rPr>
          <w:sz w:val="20"/>
          <w:szCs w:val="20"/>
        </w:rPr>
        <w:t xml:space="preserve"> only need two of th</w:t>
      </w:r>
      <w:r w:rsidR="005521CA" w:rsidRPr="00FB377D">
        <w:rPr>
          <w:sz w:val="20"/>
          <w:szCs w:val="20"/>
        </w:rPr>
        <w:t>e</w:t>
      </w:r>
      <w:r w:rsidR="00B75C41" w:rsidRPr="00FB377D">
        <w:rPr>
          <w:sz w:val="20"/>
          <w:szCs w:val="20"/>
        </w:rPr>
        <w:t>se formats</w:t>
      </w:r>
      <w:r>
        <w:rPr>
          <w:sz w:val="20"/>
          <w:szCs w:val="20"/>
        </w:rPr>
        <w:t xml:space="preserve"> would be needed</w:t>
      </w:r>
      <w:r w:rsidR="00B75C41" w:rsidRPr="00FB377D">
        <w:rPr>
          <w:sz w:val="20"/>
          <w:szCs w:val="20"/>
        </w:rPr>
        <w:t>:</w:t>
      </w:r>
    </w:p>
    <w:p w:rsidR="00B75C41" w:rsidRPr="00FB377D" w:rsidRDefault="00B75C41" w:rsidP="00B75C41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8"/>
        <w:gridCol w:w="4752"/>
        <w:gridCol w:w="3024"/>
      </w:tblGrid>
      <w:tr w:rsidR="00B75C41" w:rsidRPr="00FB377D" w:rsidTr="00B75C41">
        <w:trPr>
          <w:jc w:val="center"/>
        </w:trPr>
        <w:tc>
          <w:tcPr>
            <w:tcW w:w="878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B377D">
              <w:rPr>
                <w:b/>
                <w:sz w:val="20"/>
                <w:szCs w:val="20"/>
              </w:rPr>
              <w:t>Format</w:t>
            </w:r>
          </w:p>
        </w:tc>
        <w:tc>
          <w:tcPr>
            <w:tcW w:w="4752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B377D"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3024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B377D">
              <w:rPr>
                <w:b/>
                <w:sz w:val="20"/>
                <w:szCs w:val="20"/>
              </w:rPr>
              <w:t>Sample Depiction</w:t>
            </w:r>
          </w:p>
        </w:tc>
      </w:tr>
      <w:tr w:rsidR="00B75C41" w:rsidRPr="00FB377D" w:rsidTr="00B75C41">
        <w:trPr>
          <w:jc w:val="center"/>
        </w:trPr>
        <w:tc>
          <w:tcPr>
            <w:tcW w:w="878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1</w:t>
            </w:r>
          </w:p>
        </w:tc>
        <w:tc>
          <w:tcPr>
            <w:tcW w:w="4752" w:type="dxa"/>
          </w:tcPr>
          <w:p w:rsidR="00B75C41" w:rsidRPr="00FB377D" w:rsidRDefault="00B75C41" w:rsidP="004852D8">
            <w:pPr>
              <w:pStyle w:val="NoSpacing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Degrees and minutes</w:t>
            </w:r>
          </w:p>
        </w:tc>
        <w:tc>
          <w:tcPr>
            <w:tcW w:w="3024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55°22´N, 143°19´E</w:t>
            </w:r>
          </w:p>
        </w:tc>
      </w:tr>
      <w:tr w:rsidR="00B75C41" w:rsidRPr="00FB377D" w:rsidTr="00B75C41">
        <w:trPr>
          <w:jc w:val="center"/>
        </w:trPr>
        <w:tc>
          <w:tcPr>
            <w:tcW w:w="878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2</w:t>
            </w:r>
          </w:p>
        </w:tc>
        <w:tc>
          <w:tcPr>
            <w:tcW w:w="4752" w:type="dxa"/>
          </w:tcPr>
          <w:p w:rsidR="00B75C41" w:rsidRPr="00FB377D" w:rsidRDefault="00B75C41" w:rsidP="004852D8">
            <w:pPr>
              <w:pStyle w:val="NoSpacing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Degrees, minutes, and tenths of minutes</w:t>
            </w:r>
          </w:p>
        </w:tc>
        <w:tc>
          <w:tcPr>
            <w:tcW w:w="3024" w:type="dxa"/>
          </w:tcPr>
          <w:p w:rsidR="00B75C41" w:rsidRPr="00FB377D" w:rsidRDefault="00B75C41" w:rsidP="004852D8">
            <w:pPr>
              <w:pStyle w:val="NoSpacing"/>
              <w:jc w:val="center"/>
              <w:rPr>
                <w:sz w:val="20"/>
                <w:szCs w:val="20"/>
              </w:rPr>
            </w:pPr>
            <w:r w:rsidRPr="00FB377D">
              <w:rPr>
                <w:sz w:val="20"/>
                <w:szCs w:val="20"/>
              </w:rPr>
              <w:t>55°22.1´N, 143°19.5´E</w:t>
            </w:r>
          </w:p>
        </w:tc>
      </w:tr>
    </w:tbl>
    <w:p w:rsidR="00B75C41" w:rsidRPr="00FB377D" w:rsidRDefault="00B75C41" w:rsidP="00B75C41">
      <w:pPr>
        <w:pStyle w:val="NoSpacing"/>
        <w:rPr>
          <w:sz w:val="20"/>
          <w:szCs w:val="20"/>
        </w:rPr>
      </w:pPr>
    </w:p>
    <w:p w:rsidR="00B75C41" w:rsidRPr="00FB377D" w:rsidRDefault="00B75C41" w:rsidP="00305B9B">
      <w:pPr>
        <w:pStyle w:val="NoSpacing"/>
        <w:ind w:firstLine="270"/>
        <w:rPr>
          <w:sz w:val="20"/>
          <w:szCs w:val="20"/>
        </w:rPr>
      </w:pPr>
      <w:r w:rsidRPr="00FB377D">
        <w:rPr>
          <w:b/>
          <w:sz w:val="20"/>
          <w:szCs w:val="20"/>
        </w:rPr>
        <w:t>Format 1</w:t>
      </w:r>
      <w:r w:rsidRPr="00FB377D">
        <w:rPr>
          <w:sz w:val="20"/>
          <w:szCs w:val="20"/>
        </w:rPr>
        <w:t xml:space="preserve"> </w:t>
      </w:r>
      <w:r w:rsidR="00264E09">
        <w:rPr>
          <w:sz w:val="20"/>
          <w:szCs w:val="20"/>
        </w:rPr>
        <w:t>is for</w:t>
      </w:r>
      <w:r w:rsidRPr="00FB377D">
        <w:rPr>
          <w:sz w:val="20"/>
          <w:szCs w:val="20"/>
        </w:rPr>
        <w:t xml:space="preserve"> a general location for a particular feature, such as a port area, island, peninsula, etc.</w:t>
      </w:r>
    </w:p>
    <w:p w:rsidR="00B75C41" w:rsidRPr="00FB377D" w:rsidRDefault="00B75C41" w:rsidP="0033623E">
      <w:pPr>
        <w:pStyle w:val="NoSpacing"/>
        <w:ind w:firstLine="270"/>
        <w:rPr>
          <w:sz w:val="20"/>
          <w:szCs w:val="20"/>
        </w:rPr>
      </w:pPr>
      <w:r w:rsidRPr="00FB377D">
        <w:rPr>
          <w:b/>
          <w:sz w:val="20"/>
          <w:szCs w:val="20"/>
        </w:rPr>
        <w:lastRenderedPageBreak/>
        <w:t>Format 2</w:t>
      </w:r>
      <w:r w:rsidRPr="00FB377D">
        <w:rPr>
          <w:sz w:val="20"/>
          <w:szCs w:val="20"/>
        </w:rPr>
        <w:t xml:space="preserve"> would be used if a more “precise” position for a feature, such as a lighthouse, a pilot boarding position, the boundary points for a marine area, </w:t>
      </w:r>
      <w:proofErr w:type="spellStart"/>
      <w:r w:rsidRPr="00FB377D">
        <w:rPr>
          <w:sz w:val="20"/>
          <w:szCs w:val="20"/>
        </w:rPr>
        <w:t>etc</w:t>
      </w:r>
      <w:proofErr w:type="spellEnd"/>
      <w:r w:rsidR="00264E09">
        <w:rPr>
          <w:sz w:val="20"/>
          <w:szCs w:val="20"/>
        </w:rPr>
        <w:t xml:space="preserve"> is needed</w:t>
      </w:r>
      <w:r w:rsidRPr="00FB377D">
        <w:rPr>
          <w:sz w:val="20"/>
          <w:szCs w:val="20"/>
        </w:rPr>
        <w:t xml:space="preserve">. </w:t>
      </w:r>
      <w:r w:rsidR="00264E09">
        <w:rPr>
          <w:sz w:val="20"/>
          <w:szCs w:val="20"/>
        </w:rPr>
        <w:t>P</w:t>
      </w:r>
      <w:r w:rsidR="001D02CD" w:rsidRPr="00FB377D">
        <w:rPr>
          <w:sz w:val="20"/>
          <w:szCs w:val="20"/>
        </w:rPr>
        <w:t>ositi</w:t>
      </w:r>
      <w:r w:rsidR="00874F19">
        <w:rPr>
          <w:sz w:val="20"/>
          <w:szCs w:val="20"/>
        </w:rPr>
        <w:t>on</w:t>
      </w:r>
      <w:r w:rsidR="00264E09">
        <w:rPr>
          <w:sz w:val="20"/>
          <w:szCs w:val="20"/>
        </w:rPr>
        <w:t xml:space="preserve"> precision for Traffic Management information</w:t>
      </w:r>
      <w:r w:rsidR="00874F19">
        <w:rPr>
          <w:sz w:val="20"/>
          <w:szCs w:val="20"/>
        </w:rPr>
        <w:t xml:space="preserve"> </w:t>
      </w:r>
      <w:r w:rsidR="00264E09">
        <w:rPr>
          <w:sz w:val="20"/>
          <w:szCs w:val="20"/>
        </w:rPr>
        <w:t>does not require the precision needed</w:t>
      </w:r>
      <w:r w:rsidR="00874F19">
        <w:rPr>
          <w:sz w:val="20"/>
          <w:szCs w:val="20"/>
        </w:rPr>
        <w:t xml:space="preserve"> in ENCs because </w:t>
      </w:r>
      <w:r w:rsidR="00264E09">
        <w:rPr>
          <w:sz w:val="20"/>
          <w:szCs w:val="20"/>
        </w:rPr>
        <w:t>the</w:t>
      </w:r>
      <w:r w:rsidR="001D02CD" w:rsidRPr="00FB377D">
        <w:rPr>
          <w:sz w:val="20"/>
          <w:szCs w:val="20"/>
        </w:rPr>
        <w:t xml:space="preserve"> information is used only for planning purposes, not actual navigation; </w:t>
      </w:r>
      <w:r w:rsidR="00264E09">
        <w:rPr>
          <w:sz w:val="20"/>
          <w:szCs w:val="20"/>
        </w:rPr>
        <w:t>the</w:t>
      </w:r>
      <w:r w:rsidR="001D02CD" w:rsidRPr="00FB377D">
        <w:rPr>
          <w:sz w:val="20"/>
          <w:szCs w:val="20"/>
        </w:rPr>
        <w:t xml:space="preserve"> information will not be used to trigger any danger warning alarms during the navigation of the vessel. In any event, the difference in position between the actual position of a feature and a position only given to 0.1´ of latitude would be a maximum of </w:t>
      </w:r>
      <w:r w:rsidR="005521CA" w:rsidRPr="00FB377D">
        <w:rPr>
          <w:sz w:val="20"/>
          <w:szCs w:val="20"/>
        </w:rPr>
        <w:t>less than</w:t>
      </w:r>
      <w:r w:rsidR="001D02CD" w:rsidRPr="00FB377D">
        <w:rPr>
          <w:sz w:val="20"/>
          <w:szCs w:val="20"/>
        </w:rPr>
        <w:t xml:space="preserve"> 100 meters.</w:t>
      </w:r>
    </w:p>
    <w:p w:rsidR="001D02CD" w:rsidRPr="00FB377D" w:rsidRDefault="001D02CD" w:rsidP="00B75C41">
      <w:pPr>
        <w:pStyle w:val="NoSpacing"/>
        <w:rPr>
          <w:sz w:val="20"/>
          <w:szCs w:val="20"/>
        </w:rPr>
      </w:pPr>
    </w:p>
    <w:p w:rsidR="00B75C41" w:rsidRPr="00FB377D" w:rsidRDefault="001D02CD" w:rsidP="003E0414">
      <w:pPr>
        <w:jc w:val="center"/>
        <w:rPr>
          <w:sz w:val="20"/>
          <w:szCs w:val="20"/>
        </w:rPr>
      </w:pPr>
      <w:r w:rsidRPr="00FB377D">
        <w:rPr>
          <w:sz w:val="20"/>
          <w:szCs w:val="20"/>
        </w:rPr>
        <w:t>1 minute of latitude = 1 nautical mile = 2,000 yards</w:t>
      </w:r>
      <w:r w:rsidR="005521CA" w:rsidRPr="00FB377D">
        <w:rPr>
          <w:sz w:val="20"/>
          <w:szCs w:val="20"/>
        </w:rPr>
        <w:t xml:space="preserve"> (1,829 meters)</w:t>
      </w:r>
    </w:p>
    <w:p w:rsidR="005521CA" w:rsidRPr="00FB377D" w:rsidRDefault="005521CA" w:rsidP="003E0414">
      <w:pPr>
        <w:pStyle w:val="ListParagraph"/>
        <w:numPr>
          <w:ilvl w:val="1"/>
          <w:numId w:val="3"/>
        </w:numPr>
        <w:jc w:val="center"/>
        <w:rPr>
          <w:sz w:val="20"/>
          <w:szCs w:val="20"/>
        </w:rPr>
      </w:pPr>
      <w:r w:rsidRPr="00FB377D">
        <w:rPr>
          <w:sz w:val="20"/>
          <w:szCs w:val="20"/>
        </w:rPr>
        <w:t>minute of latitude = 0.1 nautical mile = 200 yards (182.9 meters)</w:t>
      </w:r>
    </w:p>
    <w:p w:rsidR="005521CA" w:rsidRPr="00FB377D" w:rsidRDefault="005521CA" w:rsidP="003E0414">
      <w:pPr>
        <w:jc w:val="center"/>
        <w:rPr>
          <w:sz w:val="20"/>
          <w:szCs w:val="20"/>
        </w:rPr>
      </w:pPr>
      <w:r w:rsidRPr="00FB377D">
        <w:rPr>
          <w:sz w:val="20"/>
          <w:szCs w:val="20"/>
        </w:rPr>
        <w:t>0.05 minute of latitude = 0.05 nautical mile = 100 yards (91.5 meters)</w:t>
      </w:r>
    </w:p>
    <w:p w:rsidR="00B75C41" w:rsidRPr="00874F19" w:rsidRDefault="003E0414" w:rsidP="00770636">
      <w:pPr>
        <w:pStyle w:val="NoSpacing"/>
        <w:ind w:firstLine="180"/>
        <w:rPr>
          <w:sz w:val="20"/>
          <w:szCs w:val="20"/>
        </w:rPr>
      </w:pPr>
      <w:r w:rsidRPr="00874F19">
        <w:rPr>
          <w:b/>
          <w:sz w:val="20"/>
          <w:szCs w:val="20"/>
        </w:rPr>
        <w:t>Depiction of degree value for latitude/longitude.—</w:t>
      </w:r>
      <w:proofErr w:type="gramStart"/>
      <w:r w:rsidRPr="00874F19">
        <w:rPr>
          <w:sz w:val="20"/>
          <w:szCs w:val="20"/>
        </w:rPr>
        <w:t>There</w:t>
      </w:r>
      <w:proofErr w:type="gramEnd"/>
      <w:r w:rsidRPr="00874F19">
        <w:rPr>
          <w:sz w:val="20"/>
          <w:szCs w:val="20"/>
        </w:rPr>
        <w:t xml:space="preserve"> are two slight differences in the depiction of the value of degrees in latitude/longitude:</w:t>
      </w:r>
    </w:p>
    <w:p w:rsidR="003E0414" w:rsidRPr="00FB377D" w:rsidRDefault="003E0414" w:rsidP="003E04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B377D">
        <w:rPr>
          <w:sz w:val="20"/>
          <w:szCs w:val="20"/>
        </w:rPr>
        <w:t>No leading zeroes for latitudes of less than 10° and longitudes of less than 100°</w:t>
      </w:r>
    </w:p>
    <w:p w:rsidR="003E0414" w:rsidRPr="00FB377D" w:rsidRDefault="003E0414" w:rsidP="003E0414">
      <w:pPr>
        <w:jc w:val="center"/>
        <w:rPr>
          <w:sz w:val="20"/>
          <w:szCs w:val="20"/>
        </w:rPr>
      </w:pPr>
      <w:r w:rsidRPr="00FB377D">
        <w:rPr>
          <w:sz w:val="20"/>
          <w:szCs w:val="20"/>
        </w:rPr>
        <w:t>5°22´N, 43°19´E     or     5°22´N, 3°19´E</w:t>
      </w:r>
    </w:p>
    <w:p w:rsidR="003E0414" w:rsidRPr="00FB377D" w:rsidRDefault="003E0414" w:rsidP="003E04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B377D">
        <w:rPr>
          <w:sz w:val="20"/>
          <w:szCs w:val="20"/>
        </w:rPr>
        <w:t>Using leading zeroes for latitudes of less than 10° and longitudes of less than 100°</w:t>
      </w:r>
    </w:p>
    <w:p w:rsidR="00537732" w:rsidRPr="00FB377D" w:rsidRDefault="003E0414" w:rsidP="00FB377D">
      <w:pPr>
        <w:ind w:left="360"/>
        <w:jc w:val="center"/>
        <w:rPr>
          <w:sz w:val="20"/>
          <w:szCs w:val="20"/>
        </w:rPr>
      </w:pPr>
      <w:r w:rsidRPr="00FB377D">
        <w:rPr>
          <w:sz w:val="20"/>
          <w:szCs w:val="20"/>
        </w:rPr>
        <w:t>05°22´N, 043°19´E     or     05°22´N, 003°19´E</w:t>
      </w:r>
    </w:p>
    <w:p w:rsidR="003E0414" w:rsidRPr="00FB377D" w:rsidRDefault="003E0414" w:rsidP="0033623E">
      <w:pPr>
        <w:pStyle w:val="NoSpacing"/>
        <w:ind w:firstLine="270"/>
        <w:rPr>
          <w:sz w:val="20"/>
          <w:szCs w:val="20"/>
        </w:rPr>
      </w:pPr>
      <w:r w:rsidRPr="00FB377D">
        <w:rPr>
          <w:b/>
          <w:sz w:val="20"/>
          <w:szCs w:val="20"/>
        </w:rPr>
        <w:t>Punctuation marks.—</w:t>
      </w:r>
      <w:proofErr w:type="gramStart"/>
      <w:r w:rsidR="00264E09">
        <w:rPr>
          <w:sz w:val="20"/>
          <w:szCs w:val="20"/>
        </w:rPr>
        <w:t>Should</w:t>
      </w:r>
      <w:proofErr w:type="gramEnd"/>
      <w:r w:rsidRPr="00FB377D">
        <w:rPr>
          <w:sz w:val="20"/>
          <w:szCs w:val="20"/>
        </w:rPr>
        <w:t xml:space="preserve"> punctuation marks (periods or commas)</w:t>
      </w:r>
      <w:r w:rsidR="00264E09">
        <w:rPr>
          <w:sz w:val="20"/>
          <w:szCs w:val="20"/>
        </w:rPr>
        <w:t xml:space="preserve"> be used</w:t>
      </w:r>
      <w:r w:rsidRPr="00FB377D">
        <w:rPr>
          <w:sz w:val="20"/>
          <w:szCs w:val="20"/>
        </w:rPr>
        <w:t xml:space="preserve"> in the display of latitude/longitude? For example:</w:t>
      </w:r>
    </w:p>
    <w:p w:rsidR="003E0414" w:rsidRPr="00FB377D" w:rsidRDefault="003E0414" w:rsidP="003E0414">
      <w:pPr>
        <w:pStyle w:val="NoSpacing"/>
        <w:rPr>
          <w:sz w:val="20"/>
          <w:szCs w:val="20"/>
        </w:rPr>
      </w:pPr>
    </w:p>
    <w:p w:rsidR="003E0414" w:rsidRPr="00FB377D" w:rsidRDefault="00367231" w:rsidP="00367231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3E0414" w:rsidRPr="00FB377D">
        <w:rPr>
          <w:sz w:val="20"/>
          <w:szCs w:val="20"/>
        </w:rPr>
        <w:t>5°</w:t>
      </w:r>
      <w:proofErr w:type="gramStart"/>
      <w:r w:rsidR="003E0414" w:rsidRPr="00FB377D">
        <w:rPr>
          <w:sz w:val="20"/>
          <w:szCs w:val="20"/>
        </w:rPr>
        <w:t>22´N.,</w:t>
      </w:r>
      <w:proofErr w:type="gramEnd"/>
      <w:r w:rsidR="003E0414" w:rsidRPr="00FB377D">
        <w:rPr>
          <w:sz w:val="20"/>
          <w:szCs w:val="20"/>
        </w:rPr>
        <w:t xml:space="preserve"> 43°19´E.     or     </w:t>
      </w:r>
      <w:r>
        <w:rPr>
          <w:sz w:val="20"/>
          <w:szCs w:val="20"/>
        </w:rPr>
        <w:t xml:space="preserve">B. </w:t>
      </w:r>
      <w:r w:rsidR="003E0414" w:rsidRPr="00FB377D">
        <w:rPr>
          <w:sz w:val="20"/>
          <w:szCs w:val="20"/>
        </w:rPr>
        <w:t xml:space="preserve">5°22´N, 43°19´E     or     </w:t>
      </w:r>
      <w:r>
        <w:rPr>
          <w:sz w:val="20"/>
          <w:szCs w:val="20"/>
        </w:rPr>
        <w:t xml:space="preserve">C. </w:t>
      </w:r>
      <w:r w:rsidR="003E0414" w:rsidRPr="00FB377D">
        <w:rPr>
          <w:sz w:val="20"/>
          <w:szCs w:val="20"/>
        </w:rPr>
        <w:t>5°22´N 43°19´E</w:t>
      </w:r>
    </w:p>
    <w:p w:rsidR="00367231" w:rsidRDefault="00367231" w:rsidP="00367231">
      <w:pPr>
        <w:pStyle w:val="NoSpacing"/>
        <w:ind w:left="720"/>
        <w:rPr>
          <w:u w:val="single"/>
        </w:rPr>
      </w:pPr>
    </w:p>
    <w:p w:rsidR="00367231" w:rsidRPr="00367231" w:rsidRDefault="00367231" w:rsidP="00367231">
      <w:pPr>
        <w:pStyle w:val="NoSpacing"/>
        <w:ind w:firstLine="180"/>
        <w:rPr>
          <w:sz w:val="20"/>
          <w:szCs w:val="20"/>
        </w:rPr>
      </w:pPr>
      <w:r w:rsidRPr="00367231">
        <w:rPr>
          <w:sz w:val="20"/>
          <w:szCs w:val="20"/>
        </w:rPr>
        <w:t>Format</w:t>
      </w:r>
      <w:r>
        <w:rPr>
          <w:sz w:val="20"/>
          <w:szCs w:val="20"/>
        </w:rPr>
        <w:t xml:space="preserve"> B should be ou</w:t>
      </w:r>
      <w:r w:rsidR="00264E09">
        <w:rPr>
          <w:sz w:val="20"/>
          <w:szCs w:val="20"/>
        </w:rPr>
        <w:t>r</w:t>
      </w:r>
      <w:r>
        <w:rPr>
          <w:sz w:val="20"/>
          <w:szCs w:val="20"/>
        </w:rPr>
        <w:t xml:space="preserve"> format of choice. It does not use any periods, but the comma after the latitude value gives a stronger visual indication of the difference between latitude and longitude than without the comma.</w:t>
      </w:r>
    </w:p>
    <w:p w:rsidR="003E0414" w:rsidRDefault="00D40F87" w:rsidP="00D40F87">
      <w:pPr>
        <w:pStyle w:val="NoSpacing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05B9B" w:rsidRPr="00D40F87" w:rsidRDefault="00305B9B" w:rsidP="00D40F87">
      <w:pPr>
        <w:pStyle w:val="NoSpacing"/>
        <w:rPr>
          <w:u w:val="single"/>
        </w:rPr>
      </w:pPr>
    </w:p>
    <w:p w:rsidR="002E42F9" w:rsidRPr="00350F62" w:rsidRDefault="00D40F87" w:rsidP="00FB377D">
      <w:pPr>
        <w:pStyle w:val="ListParagraph"/>
        <w:numPr>
          <w:ilvl w:val="0"/>
          <w:numId w:val="4"/>
        </w:numPr>
        <w:jc w:val="center"/>
        <w:rPr>
          <w:b/>
          <w:sz w:val="24"/>
          <w:szCs w:val="24"/>
          <w:u w:val="single"/>
        </w:rPr>
      </w:pPr>
      <w:r w:rsidRPr="00350F62">
        <w:rPr>
          <w:b/>
          <w:sz w:val="24"/>
          <w:szCs w:val="24"/>
          <w:u w:val="single"/>
        </w:rPr>
        <w:t>Formatting of Text</w:t>
      </w:r>
    </w:p>
    <w:p w:rsidR="005E094B" w:rsidRPr="00FB377D" w:rsidRDefault="00410EB4" w:rsidP="0033623E">
      <w:pPr>
        <w:pStyle w:val="NoSpacing"/>
        <w:ind w:firstLine="270"/>
        <w:rPr>
          <w:sz w:val="20"/>
          <w:szCs w:val="20"/>
        </w:rPr>
      </w:pPr>
      <w:r w:rsidRPr="00FB377D">
        <w:rPr>
          <w:b/>
          <w:sz w:val="20"/>
          <w:szCs w:val="20"/>
        </w:rPr>
        <w:t>Style, Formatting, and Size.—</w:t>
      </w:r>
      <w:proofErr w:type="gramStart"/>
      <w:r w:rsidR="005E094B" w:rsidRPr="00FB377D">
        <w:rPr>
          <w:sz w:val="20"/>
          <w:szCs w:val="20"/>
        </w:rPr>
        <w:t>T</w:t>
      </w:r>
      <w:r w:rsidR="00264E09">
        <w:rPr>
          <w:sz w:val="20"/>
          <w:szCs w:val="20"/>
        </w:rPr>
        <w:t>he</w:t>
      </w:r>
      <w:proofErr w:type="gramEnd"/>
      <w:r w:rsidR="00264E09">
        <w:rPr>
          <w:sz w:val="20"/>
          <w:szCs w:val="20"/>
        </w:rPr>
        <w:t xml:space="preserve"> original Traffic Management Test Data S</w:t>
      </w:r>
      <w:r w:rsidR="005E094B" w:rsidRPr="00FB377D">
        <w:rPr>
          <w:sz w:val="20"/>
          <w:szCs w:val="20"/>
        </w:rPr>
        <w:t>et was submitted in the following format:</w:t>
      </w:r>
    </w:p>
    <w:p w:rsidR="005E094B" w:rsidRPr="00FB377D" w:rsidRDefault="005E094B" w:rsidP="005E094B">
      <w:pPr>
        <w:pStyle w:val="NoSpacing"/>
        <w:rPr>
          <w:sz w:val="20"/>
          <w:szCs w:val="20"/>
        </w:rPr>
      </w:pPr>
    </w:p>
    <w:p w:rsidR="005E094B" w:rsidRDefault="005E094B" w:rsidP="005E094B">
      <w:pPr>
        <w:pStyle w:val="NoSpacing"/>
        <w:jc w:val="center"/>
      </w:pPr>
      <w:r w:rsidRPr="002E42F9">
        <w:rPr>
          <w:rFonts w:ascii="Arial" w:hAnsi="Arial" w:cs="Arial"/>
          <w:b/>
          <w:sz w:val="28"/>
          <w:szCs w:val="28"/>
        </w:rPr>
        <w:t>Header (</w:t>
      </w:r>
      <w:r w:rsidR="00112782">
        <w:rPr>
          <w:rFonts w:ascii="Arial" w:hAnsi="Arial" w:cs="Arial"/>
          <w:b/>
          <w:sz w:val="28"/>
          <w:szCs w:val="28"/>
        </w:rPr>
        <w:t>Times New Roman</w:t>
      </w:r>
      <w:r w:rsidRPr="002E42F9">
        <w:rPr>
          <w:rFonts w:ascii="Arial" w:hAnsi="Arial" w:cs="Arial"/>
          <w:b/>
          <w:sz w:val="28"/>
          <w:szCs w:val="28"/>
        </w:rPr>
        <w:t>, Bold, 14 point)</w:t>
      </w:r>
      <w:r>
        <w:t xml:space="preserve"> </w:t>
      </w:r>
    </w:p>
    <w:p w:rsidR="005E094B" w:rsidRPr="00FB377D" w:rsidRDefault="005E094B" w:rsidP="005E094B">
      <w:pPr>
        <w:pStyle w:val="NoSpacing"/>
        <w:jc w:val="center"/>
        <w:rPr>
          <w:sz w:val="20"/>
          <w:szCs w:val="20"/>
        </w:rPr>
      </w:pPr>
    </w:p>
    <w:p w:rsidR="005E094B" w:rsidRDefault="005E094B" w:rsidP="005E094B">
      <w:pPr>
        <w:pStyle w:val="NoSpacing"/>
        <w:jc w:val="center"/>
      </w:pPr>
      <w:proofErr w:type="spellStart"/>
      <w:r w:rsidRPr="002E42F9">
        <w:rPr>
          <w:rFonts w:ascii="Arial" w:hAnsi="Arial" w:cs="Arial"/>
          <w:b/>
          <w:sz w:val="24"/>
          <w:szCs w:val="24"/>
        </w:rPr>
        <w:t>Subheader</w:t>
      </w:r>
      <w:proofErr w:type="spellEnd"/>
      <w:r w:rsidRPr="002E42F9">
        <w:rPr>
          <w:rFonts w:ascii="Arial" w:hAnsi="Arial" w:cs="Arial"/>
          <w:b/>
          <w:sz w:val="24"/>
          <w:szCs w:val="24"/>
        </w:rPr>
        <w:t xml:space="preserve"> (</w:t>
      </w:r>
      <w:r w:rsidR="00112782">
        <w:rPr>
          <w:rFonts w:ascii="Arial" w:hAnsi="Arial" w:cs="Arial"/>
          <w:b/>
          <w:sz w:val="24"/>
          <w:szCs w:val="24"/>
        </w:rPr>
        <w:t>Times New Roman</w:t>
      </w:r>
      <w:r w:rsidRPr="002E42F9">
        <w:rPr>
          <w:rFonts w:ascii="Arial" w:hAnsi="Arial" w:cs="Arial"/>
          <w:b/>
          <w:sz w:val="24"/>
          <w:szCs w:val="24"/>
        </w:rPr>
        <w:t>, Bold, 12 point)</w:t>
      </w:r>
    </w:p>
    <w:p w:rsidR="005E094B" w:rsidRPr="00FB377D" w:rsidRDefault="005E094B" w:rsidP="005E094B">
      <w:pPr>
        <w:pStyle w:val="NoSpacing"/>
        <w:jc w:val="center"/>
        <w:rPr>
          <w:sz w:val="20"/>
          <w:szCs w:val="20"/>
        </w:rPr>
      </w:pPr>
    </w:p>
    <w:p w:rsidR="005E094B" w:rsidRDefault="005E094B" w:rsidP="005E094B">
      <w:pPr>
        <w:pStyle w:val="NoSpacing"/>
        <w:jc w:val="center"/>
      </w:pPr>
      <w:r w:rsidRPr="002E42F9">
        <w:rPr>
          <w:rFonts w:ascii="Arial" w:hAnsi="Arial" w:cs="Arial"/>
          <w:sz w:val="24"/>
          <w:szCs w:val="24"/>
        </w:rPr>
        <w:t>Paragraph (</w:t>
      </w:r>
      <w:r w:rsidR="00112782">
        <w:rPr>
          <w:rFonts w:ascii="Arial" w:hAnsi="Arial" w:cs="Arial"/>
          <w:sz w:val="24"/>
          <w:szCs w:val="24"/>
        </w:rPr>
        <w:t>Times New Roman</w:t>
      </w:r>
      <w:r w:rsidRPr="002E42F9">
        <w:rPr>
          <w:rFonts w:ascii="Arial" w:hAnsi="Arial" w:cs="Arial"/>
          <w:sz w:val="24"/>
          <w:szCs w:val="24"/>
        </w:rPr>
        <w:t>, 1</w:t>
      </w:r>
      <w:r w:rsidR="00367231">
        <w:rPr>
          <w:rFonts w:ascii="Arial" w:hAnsi="Arial" w:cs="Arial"/>
          <w:sz w:val="24"/>
          <w:szCs w:val="24"/>
        </w:rPr>
        <w:t>0</w:t>
      </w:r>
      <w:r w:rsidRPr="002E42F9">
        <w:rPr>
          <w:rFonts w:ascii="Arial" w:hAnsi="Arial" w:cs="Arial"/>
          <w:sz w:val="24"/>
          <w:szCs w:val="24"/>
        </w:rPr>
        <w:t xml:space="preserve"> point, full justification)</w:t>
      </w:r>
      <w:r>
        <w:t xml:space="preserve">  </w:t>
      </w:r>
    </w:p>
    <w:p w:rsidR="005E094B" w:rsidRPr="00FB377D" w:rsidRDefault="005E094B" w:rsidP="005E094B">
      <w:pPr>
        <w:pStyle w:val="NoSpacing"/>
        <w:rPr>
          <w:sz w:val="20"/>
          <w:szCs w:val="20"/>
        </w:rPr>
      </w:pPr>
    </w:p>
    <w:p w:rsidR="00D40F87" w:rsidRPr="00FB377D" w:rsidRDefault="005E094B" w:rsidP="005E094B">
      <w:pPr>
        <w:pStyle w:val="NoSpacing"/>
        <w:ind w:firstLine="270"/>
        <w:rPr>
          <w:sz w:val="20"/>
          <w:szCs w:val="20"/>
        </w:rPr>
      </w:pPr>
      <w:r w:rsidRPr="00FB377D">
        <w:rPr>
          <w:sz w:val="20"/>
          <w:szCs w:val="20"/>
        </w:rPr>
        <w:t>The following are</w:t>
      </w:r>
      <w:r w:rsidR="00D40F87" w:rsidRPr="00FB377D">
        <w:rPr>
          <w:sz w:val="20"/>
          <w:szCs w:val="20"/>
        </w:rPr>
        <w:t xml:space="preserve"> Jens’ suggestion</w:t>
      </w:r>
      <w:r w:rsidRPr="00FB377D">
        <w:rPr>
          <w:sz w:val="20"/>
          <w:szCs w:val="20"/>
        </w:rPr>
        <w:t>s</w:t>
      </w:r>
      <w:r w:rsidR="00D40F87" w:rsidRPr="00FB377D">
        <w:rPr>
          <w:sz w:val="20"/>
          <w:szCs w:val="20"/>
        </w:rPr>
        <w:t xml:space="preserve"> </w:t>
      </w:r>
      <w:r w:rsidRPr="00FB377D">
        <w:rPr>
          <w:sz w:val="20"/>
          <w:szCs w:val="20"/>
        </w:rPr>
        <w:t xml:space="preserve">as additional possibilities </w:t>
      </w:r>
      <w:r w:rsidR="00D40F87" w:rsidRPr="00FB377D">
        <w:rPr>
          <w:sz w:val="20"/>
          <w:szCs w:val="20"/>
        </w:rPr>
        <w:t>for formatting the text of our test data sets:</w:t>
      </w:r>
    </w:p>
    <w:p w:rsidR="002E42F9" w:rsidRPr="00FB377D" w:rsidRDefault="002E42F9" w:rsidP="002E42F9">
      <w:pPr>
        <w:pStyle w:val="NoSpacing"/>
        <w:rPr>
          <w:sz w:val="20"/>
          <w:szCs w:val="20"/>
        </w:rPr>
      </w:pPr>
    </w:p>
    <w:p w:rsidR="002E42F9" w:rsidRDefault="002E42F9" w:rsidP="00D40F87">
      <w:pPr>
        <w:pStyle w:val="NoSpacing"/>
        <w:jc w:val="center"/>
      </w:pPr>
      <w:r w:rsidRPr="002E42F9">
        <w:rPr>
          <w:rFonts w:ascii="Arial" w:hAnsi="Arial" w:cs="Arial"/>
          <w:b/>
          <w:sz w:val="28"/>
          <w:szCs w:val="28"/>
        </w:rPr>
        <w:t>Header (Arial, Bold, 14 point)</w:t>
      </w:r>
      <w:r>
        <w:t xml:space="preserve">     or     </w:t>
      </w:r>
      <w:r w:rsidRPr="002E42F9">
        <w:rPr>
          <w:b/>
          <w:sz w:val="28"/>
          <w:szCs w:val="28"/>
        </w:rPr>
        <w:t>Header (Calibri, Bold, 14 point)</w:t>
      </w:r>
    </w:p>
    <w:p w:rsidR="002E42F9" w:rsidRPr="00FB377D" w:rsidRDefault="002E42F9" w:rsidP="00D40F87">
      <w:pPr>
        <w:pStyle w:val="NoSpacing"/>
        <w:jc w:val="center"/>
        <w:rPr>
          <w:sz w:val="20"/>
          <w:szCs w:val="20"/>
        </w:rPr>
      </w:pPr>
    </w:p>
    <w:p w:rsidR="002E42F9" w:rsidRDefault="002E42F9" w:rsidP="00D40F87">
      <w:pPr>
        <w:pStyle w:val="NoSpacing"/>
        <w:jc w:val="center"/>
      </w:pPr>
      <w:proofErr w:type="spellStart"/>
      <w:r w:rsidRPr="002E42F9">
        <w:rPr>
          <w:rFonts w:ascii="Arial" w:hAnsi="Arial" w:cs="Arial"/>
          <w:b/>
          <w:sz w:val="24"/>
          <w:szCs w:val="24"/>
        </w:rPr>
        <w:t>Subheader</w:t>
      </w:r>
      <w:proofErr w:type="spellEnd"/>
      <w:r w:rsidRPr="002E42F9">
        <w:rPr>
          <w:rFonts w:ascii="Arial" w:hAnsi="Arial" w:cs="Arial"/>
          <w:b/>
          <w:sz w:val="24"/>
          <w:szCs w:val="24"/>
        </w:rPr>
        <w:t xml:space="preserve"> (Arial, Bold, 12 point)</w:t>
      </w:r>
      <w:r>
        <w:t xml:space="preserve">     or     </w:t>
      </w:r>
      <w:proofErr w:type="spellStart"/>
      <w:r w:rsidRPr="002E42F9">
        <w:rPr>
          <w:b/>
          <w:sz w:val="24"/>
          <w:szCs w:val="24"/>
        </w:rPr>
        <w:t>Subheader</w:t>
      </w:r>
      <w:proofErr w:type="spellEnd"/>
      <w:r w:rsidRPr="002E42F9">
        <w:rPr>
          <w:b/>
          <w:sz w:val="24"/>
          <w:szCs w:val="24"/>
        </w:rPr>
        <w:t xml:space="preserve"> (Calibri, Bold, 12 point)</w:t>
      </w:r>
    </w:p>
    <w:p w:rsidR="002E42F9" w:rsidRPr="00FB377D" w:rsidRDefault="002E42F9" w:rsidP="00D40F87">
      <w:pPr>
        <w:pStyle w:val="NoSpacing"/>
        <w:jc w:val="center"/>
        <w:rPr>
          <w:sz w:val="20"/>
          <w:szCs w:val="20"/>
        </w:rPr>
      </w:pPr>
    </w:p>
    <w:p w:rsidR="002E42F9" w:rsidRDefault="002E42F9" w:rsidP="00D40F87">
      <w:pPr>
        <w:pStyle w:val="NoSpacing"/>
        <w:jc w:val="center"/>
      </w:pPr>
      <w:r w:rsidRPr="002E42F9">
        <w:rPr>
          <w:rFonts w:ascii="Arial" w:hAnsi="Arial" w:cs="Arial"/>
          <w:sz w:val="24"/>
          <w:szCs w:val="24"/>
        </w:rPr>
        <w:t>Paragraph (Arial, 12 point, full justification)</w:t>
      </w:r>
      <w:r>
        <w:t xml:space="preserve">     or     </w:t>
      </w:r>
      <w:r w:rsidRPr="002E42F9">
        <w:rPr>
          <w:sz w:val="24"/>
          <w:szCs w:val="24"/>
        </w:rPr>
        <w:t>Paragraph (Calibri, 12 point, full justification)</w:t>
      </w:r>
    </w:p>
    <w:p w:rsidR="002E42F9" w:rsidRPr="00FB377D" w:rsidRDefault="002E42F9" w:rsidP="00D40F87">
      <w:pPr>
        <w:pStyle w:val="NoSpacing"/>
        <w:rPr>
          <w:sz w:val="20"/>
          <w:szCs w:val="20"/>
        </w:rPr>
      </w:pPr>
    </w:p>
    <w:p w:rsidR="00D40F87" w:rsidRDefault="00D40F87" w:rsidP="00305B9B">
      <w:pPr>
        <w:pStyle w:val="NoSpacing"/>
        <w:ind w:firstLine="270"/>
        <w:rPr>
          <w:sz w:val="20"/>
          <w:szCs w:val="20"/>
        </w:rPr>
      </w:pPr>
      <w:r w:rsidRPr="00FB377D">
        <w:rPr>
          <w:sz w:val="20"/>
          <w:szCs w:val="20"/>
        </w:rPr>
        <w:lastRenderedPageBreak/>
        <w:t xml:space="preserve">It is very simple for our requirements. </w:t>
      </w:r>
      <w:r w:rsidR="00264E09">
        <w:rPr>
          <w:sz w:val="20"/>
          <w:szCs w:val="20"/>
        </w:rPr>
        <w:t>Paragraph text size should be reduced to</w:t>
      </w:r>
      <w:r w:rsidRPr="00FB377D">
        <w:rPr>
          <w:sz w:val="20"/>
          <w:szCs w:val="20"/>
        </w:rPr>
        <w:t xml:space="preserve"> 10 point</w:t>
      </w:r>
      <w:r w:rsidR="00264E09">
        <w:rPr>
          <w:sz w:val="20"/>
          <w:szCs w:val="20"/>
        </w:rPr>
        <w:t>s</w:t>
      </w:r>
      <w:r w:rsidRPr="00FB377D">
        <w:rPr>
          <w:sz w:val="20"/>
          <w:szCs w:val="20"/>
        </w:rPr>
        <w:t>. This would give an additional visual cue to differentiate hierarchy levels.</w:t>
      </w:r>
    </w:p>
    <w:p w:rsidR="00264E09" w:rsidRDefault="00264E09" w:rsidP="00305B9B">
      <w:pPr>
        <w:pStyle w:val="NoSpacing"/>
        <w:ind w:firstLine="270"/>
        <w:rPr>
          <w:sz w:val="20"/>
          <w:szCs w:val="20"/>
        </w:rPr>
      </w:pPr>
      <w:r>
        <w:rPr>
          <w:sz w:val="20"/>
          <w:szCs w:val="20"/>
        </w:rPr>
        <w:t xml:space="preserve">For ease of comparison, the Traffic Management Test Data set </w:t>
      </w:r>
      <w:r w:rsidR="007B6F23">
        <w:rPr>
          <w:sz w:val="20"/>
          <w:szCs w:val="20"/>
        </w:rPr>
        <w:t xml:space="preserve">(NIPWG </w:t>
      </w:r>
      <w:r>
        <w:rPr>
          <w:sz w:val="20"/>
          <w:szCs w:val="20"/>
        </w:rPr>
        <w:t>uses all three text types listed above, as follows:</w:t>
      </w:r>
    </w:p>
    <w:p w:rsidR="00264E09" w:rsidRDefault="00264E09" w:rsidP="00E01168">
      <w:pPr>
        <w:pStyle w:val="NoSpacing"/>
        <w:numPr>
          <w:ilvl w:val="0"/>
          <w:numId w:val="9"/>
        </w:numPr>
        <w:ind w:left="900"/>
        <w:rPr>
          <w:sz w:val="20"/>
          <w:szCs w:val="20"/>
        </w:rPr>
      </w:pPr>
      <w:r>
        <w:rPr>
          <w:sz w:val="20"/>
          <w:szCs w:val="20"/>
        </w:rPr>
        <w:t>Times New Roman—</w:t>
      </w:r>
      <w:r w:rsidR="00E01168">
        <w:rPr>
          <w:sz w:val="20"/>
          <w:szCs w:val="20"/>
        </w:rPr>
        <w:t>Ship Reporting Systems.</w:t>
      </w:r>
    </w:p>
    <w:p w:rsidR="00264E09" w:rsidRDefault="00264E09" w:rsidP="00E01168">
      <w:pPr>
        <w:pStyle w:val="NoSpacing"/>
        <w:numPr>
          <w:ilvl w:val="0"/>
          <w:numId w:val="9"/>
        </w:numPr>
        <w:ind w:left="900"/>
        <w:rPr>
          <w:sz w:val="20"/>
          <w:szCs w:val="20"/>
        </w:rPr>
      </w:pPr>
      <w:r>
        <w:rPr>
          <w:sz w:val="20"/>
          <w:szCs w:val="20"/>
        </w:rPr>
        <w:t>Arial—</w:t>
      </w:r>
      <w:r w:rsidR="00E01168">
        <w:rPr>
          <w:sz w:val="20"/>
          <w:szCs w:val="20"/>
        </w:rPr>
        <w:t>Traffic Control Services.</w:t>
      </w:r>
    </w:p>
    <w:p w:rsidR="00264E09" w:rsidRPr="00FB377D" w:rsidRDefault="00264E09" w:rsidP="00E01168">
      <w:pPr>
        <w:pStyle w:val="NoSpacing"/>
        <w:numPr>
          <w:ilvl w:val="0"/>
          <w:numId w:val="9"/>
        </w:numPr>
        <w:ind w:left="900"/>
        <w:rPr>
          <w:sz w:val="20"/>
          <w:szCs w:val="20"/>
        </w:rPr>
      </w:pPr>
      <w:r>
        <w:rPr>
          <w:sz w:val="20"/>
          <w:szCs w:val="20"/>
        </w:rPr>
        <w:t>Calibri</w:t>
      </w:r>
      <w:r w:rsidR="00E01168">
        <w:rPr>
          <w:sz w:val="20"/>
          <w:szCs w:val="20"/>
        </w:rPr>
        <w:t>—Traffic Control Signals.</w:t>
      </w:r>
    </w:p>
    <w:p w:rsidR="00A26FBD" w:rsidRDefault="00A26FBD" w:rsidP="00264E09">
      <w:pPr>
        <w:pStyle w:val="NoSpacing"/>
        <w:ind w:firstLine="270"/>
        <w:rPr>
          <w:b/>
          <w:sz w:val="20"/>
          <w:szCs w:val="20"/>
        </w:rPr>
      </w:pPr>
    </w:p>
    <w:p w:rsidR="00D40F87" w:rsidRPr="00FB377D" w:rsidRDefault="00410EB4" w:rsidP="00264E09">
      <w:pPr>
        <w:pStyle w:val="NoSpacing"/>
        <w:ind w:firstLine="270"/>
        <w:rPr>
          <w:sz w:val="20"/>
          <w:szCs w:val="20"/>
        </w:rPr>
      </w:pPr>
      <w:r w:rsidRPr="00FB377D">
        <w:rPr>
          <w:b/>
          <w:sz w:val="20"/>
          <w:szCs w:val="20"/>
        </w:rPr>
        <w:t>Numbering.—</w:t>
      </w:r>
      <w:proofErr w:type="gramStart"/>
      <w:r w:rsidR="00264E09">
        <w:rPr>
          <w:sz w:val="20"/>
          <w:szCs w:val="20"/>
        </w:rPr>
        <w:t>Should</w:t>
      </w:r>
      <w:proofErr w:type="gramEnd"/>
      <w:r w:rsidR="00264E09">
        <w:rPr>
          <w:sz w:val="20"/>
          <w:szCs w:val="20"/>
        </w:rPr>
        <w:t xml:space="preserve"> header/sub-header/paragraph numbers be provided?  O</w:t>
      </w:r>
      <w:r w:rsidR="00D40F87" w:rsidRPr="00FB377D">
        <w:rPr>
          <w:sz w:val="20"/>
          <w:szCs w:val="20"/>
        </w:rPr>
        <w:t>nly Headers and Sub</w:t>
      </w:r>
      <w:r w:rsidR="00264E09">
        <w:rPr>
          <w:sz w:val="20"/>
          <w:szCs w:val="20"/>
        </w:rPr>
        <w:t>-</w:t>
      </w:r>
      <w:r w:rsidR="00D40F87" w:rsidRPr="00FB377D">
        <w:rPr>
          <w:sz w:val="20"/>
          <w:szCs w:val="20"/>
        </w:rPr>
        <w:t>headers</w:t>
      </w:r>
      <w:r w:rsidR="00264E09">
        <w:rPr>
          <w:sz w:val="20"/>
          <w:szCs w:val="20"/>
        </w:rPr>
        <w:t xml:space="preserve"> in the Traffic Management Test Data S</w:t>
      </w:r>
      <w:r w:rsidR="00D40F87" w:rsidRPr="00FB377D">
        <w:rPr>
          <w:sz w:val="20"/>
          <w:szCs w:val="20"/>
        </w:rPr>
        <w:t>et</w:t>
      </w:r>
      <w:r w:rsidR="00264E09">
        <w:rPr>
          <w:sz w:val="20"/>
          <w:szCs w:val="20"/>
        </w:rPr>
        <w:t xml:space="preserve"> were numbered</w:t>
      </w:r>
      <w:r w:rsidR="00D40F87" w:rsidRPr="00FB377D">
        <w:rPr>
          <w:sz w:val="20"/>
          <w:szCs w:val="20"/>
        </w:rPr>
        <w:t>. This was to aid in seeing the hierarchy of the inf</w:t>
      </w:r>
      <w:r w:rsidR="00264E09">
        <w:rPr>
          <w:sz w:val="20"/>
          <w:szCs w:val="20"/>
        </w:rPr>
        <w:t>ormation. I</w:t>
      </w:r>
      <w:r w:rsidR="00D40F87" w:rsidRPr="00FB377D">
        <w:rPr>
          <w:sz w:val="20"/>
          <w:szCs w:val="20"/>
        </w:rPr>
        <w:t>ndividual paragraphs</w:t>
      </w:r>
      <w:r w:rsidR="00264E09">
        <w:rPr>
          <w:sz w:val="20"/>
          <w:szCs w:val="20"/>
        </w:rPr>
        <w:t xml:space="preserve"> were not numbered</w:t>
      </w:r>
      <w:r w:rsidR="00D40F87" w:rsidRPr="00FB377D">
        <w:rPr>
          <w:sz w:val="20"/>
          <w:szCs w:val="20"/>
        </w:rPr>
        <w:t>; any internal numbers in individual paragraphs were used to differentiate items in a</w:t>
      </w:r>
      <w:r w:rsidRPr="00FB377D">
        <w:rPr>
          <w:sz w:val="20"/>
          <w:szCs w:val="20"/>
        </w:rPr>
        <w:t xml:space="preserve"> lis</w:t>
      </w:r>
      <w:r w:rsidR="00D40F87" w:rsidRPr="00FB377D">
        <w:rPr>
          <w:sz w:val="20"/>
          <w:szCs w:val="20"/>
        </w:rPr>
        <w:t>t.</w:t>
      </w:r>
    </w:p>
    <w:p w:rsidR="00A26FBD" w:rsidRDefault="00A26FBD" w:rsidP="00FB377D">
      <w:pPr>
        <w:pStyle w:val="NoSpacing"/>
        <w:ind w:firstLine="270"/>
        <w:rPr>
          <w:b/>
          <w:sz w:val="20"/>
          <w:szCs w:val="20"/>
        </w:rPr>
      </w:pPr>
    </w:p>
    <w:p w:rsidR="003A1CD2" w:rsidRPr="00FB377D" w:rsidRDefault="00410EB4" w:rsidP="00FB377D">
      <w:pPr>
        <w:pStyle w:val="NoSpacing"/>
        <w:ind w:firstLine="270"/>
        <w:rPr>
          <w:sz w:val="20"/>
          <w:szCs w:val="20"/>
        </w:rPr>
      </w:pPr>
      <w:r w:rsidRPr="00FB377D">
        <w:rPr>
          <w:b/>
          <w:sz w:val="20"/>
          <w:szCs w:val="20"/>
        </w:rPr>
        <w:t>Indenting.—</w:t>
      </w:r>
      <w:proofErr w:type="gramStart"/>
      <w:r w:rsidR="00264E09">
        <w:rPr>
          <w:sz w:val="20"/>
          <w:szCs w:val="20"/>
        </w:rPr>
        <w:t>Should</w:t>
      </w:r>
      <w:proofErr w:type="gramEnd"/>
      <w:r w:rsidR="00264E09">
        <w:rPr>
          <w:sz w:val="20"/>
          <w:szCs w:val="20"/>
        </w:rPr>
        <w:t xml:space="preserve"> </w:t>
      </w:r>
      <w:r w:rsidR="00D40F87" w:rsidRPr="00FB377D">
        <w:rPr>
          <w:sz w:val="20"/>
          <w:szCs w:val="20"/>
        </w:rPr>
        <w:t>paragraphs</w:t>
      </w:r>
      <w:r w:rsidR="00264E09">
        <w:rPr>
          <w:sz w:val="20"/>
          <w:szCs w:val="20"/>
        </w:rPr>
        <w:t xml:space="preserve"> be indented?</w:t>
      </w:r>
      <w:r w:rsidR="00D40F87" w:rsidRPr="00FB377D">
        <w:rPr>
          <w:sz w:val="20"/>
          <w:szCs w:val="20"/>
        </w:rPr>
        <w:t xml:space="preserve"> </w:t>
      </w:r>
      <w:r w:rsidR="00264E09">
        <w:rPr>
          <w:sz w:val="20"/>
          <w:szCs w:val="20"/>
        </w:rPr>
        <w:t>Paragraphs should be indented</w:t>
      </w:r>
      <w:r w:rsidR="00D40F87" w:rsidRPr="00FB377D">
        <w:rPr>
          <w:sz w:val="20"/>
          <w:szCs w:val="20"/>
        </w:rPr>
        <w:t>, especially if paragraphs</w:t>
      </w:r>
      <w:r w:rsidR="00264E09">
        <w:rPr>
          <w:sz w:val="20"/>
          <w:szCs w:val="20"/>
        </w:rPr>
        <w:t xml:space="preserve"> are not numbered</w:t>
      </w:r>
      <w:r w:rsidR="00D40F87" w:rsidRPr="00FB377D">
        <w:rPr>
          <w:sz w:val="20"/>
          <w:szCs w:val="20"/>
        </w:rPr>
        <w:t>.</w:t>
      </w:r>
      <w:bookmarkStart w:id="1" w:name="CurrentCursorPosition"/>
      <w:bookmarkEnd w:id="1"/>
      <w:r w:rsidR="007A11E1">
        <w:rPr>
          <w:sz w:val="20"/>
          <w:szCs w:val="20"/>
        </w:rPr>
        <w:t xml:space="preserve"> Indenting the paragraphs adds another visual cue when reading the text, especially on a computer screen.</w:t>
      </w:r>
    </w:p>
    <w:p w:rsidR="00FB377D" w:rsidRDefault="00FB377D" w:rsidP="00FB377D">
      <w:pPr>
        <w:pStyle w:val="NoSpacing"/>
        <w:ind w:firstLine="270"/>
      </w:pPr>
    </w:p>
    <w:p w:rsidR="00D81A4C" w:rsidRPr="00D81A4C" w:rsidRDefault="00D81A4C" w:rsidP="00CF672A"/>
    <w:sectPr w:rsidR="00D81A4C" w:rsidRPr="00D81A4C" w:rsidSect="002E42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17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CD2" w:rsidRDefault="003A1CD2" w:rsidP="003A1CD2">
      <w:pPr>
        <w:spacing w:after="0" w:line="240" w:lineRule="auto"/>
      </w:pPr>
      <w:r>
        <w:separator/>
      </w:r>
    </w:p>
  </w:endnote>
  <w:endnote w:type="continuationSeparator" w:id="0">
    <w:p w:rsidR="003A1CD2" w:rsidRDefault="003A1CD2" w:rsidP="003A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 w:rsidP="003A1CD2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 w:rsidP="003A1CD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CD2" w:rsidRDefault="003A1CD2" w:rsidP="003A1CD2">
      <w:pPr>
        <w:spacing w:after="0" w:line="240" w:lineRule="auto"/>
      </w:pPr>
      <w:r>
        <w:separator/>
      </w:r>
    </w:p>
  </w:footnote>
  <w:footnote w:type="continuationSeparator" w:id="0">
    <w:p w:rsidR="003A1CD2" w:rsidRDefault="003A1CD2" w:rsidP="003A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2" w:rsidRDefault="003A1C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0E65"/>
    <w:multiLevelType w:val="hybridMultilevel"/>
    <w:tmpl w:val="8340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4671C"/>
    <w:multiLevelType w:val="hybridMultilevel"/>
    <w:tmpl w:val="94644914"/>
    <w:lvl w:ilvl="0" w:tplc="20687E1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EAA5AE2"/>
    <w:multiLevelType w:val="hybridMultilevel"/>
    <w:tmpl w:val="0BF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164FD"/>
    <w:multiLevelType w:val="hybridMultilevel"/>
    <w:tmpl w:val="6EC29A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54CE2"/>
    <w:multiLevelType w:val="multilevel"/>
    <w:tmpl w:val="69A088E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4451807"/>
    <w:multiLevelType w:val="hybridMultilevel"/>
    <w:tmpl w:val="8340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F17FB"/>
    <w:multiLevelType w:val="hybridMultilevel"/>
    <w:tmpl w:val="F944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5343E"/>
    <w:multiLevelType w:val="hybridMultilevel"/>
    <w:tmpl w:val="5072A704"/>
    <w:lvl w:ilvl="0" w:tplc="AD78851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6FF0156F"/>
    <w:multiLevelType w:val="hybridMultilevel"/>
    <w:tmpl w:val="8340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BC"/>
    <w:rsid w:val="00000F98"/>
    <w:rsid w:val="000021E8"/>
    <w:rsid w:val="00003204"/>
    <w:rsid w:val="000361C6"/>
    <w:rsid w:val="00043CF5"/>
    <w:rsid w:val="000541D4"/>
    <w:rsid w:val="000624B0"/>
    <w:rsid w:val="00062650"/>
    <w:rsid w:val="00066E72"/>
    <w:rsid w:val="000846EB"/>
    <w:rsid w:val="000B077F"/>
    <w:rsid w:val="000D4F52"/>
    <w:rsid w:val="000D76AC"/>
    <w:rsid w:val="00112782"/>
    <w:rsid w:val="00147FDD"/>
    <w:rsid w:val="00163C6F"/>
    <w:rsid w:val="0016414C"/>
    <w:rsid w:val="00171171"/>
    <w:rsid w:val="00177766"/>
    <w:rsid w:val="001817A4"/>
    <w:rsid w:val="00194EDD"/>
    <w:rsid w:val="001A6AA5"/>
    <w:rsid w:val="001B4ECA"/>
    <w:rsid w:val="001C290C"/>
    <w:rsid w:val="001D02CD"/>
    <w:rsid w:val="001D0882"/>
    <w:rsid w:val="001E044C"/>
    <w:rsid w:val="001E4E3B"/>
    <w:rsid w:val="001E5756"/>
    <w:rsid w:val="0020709B"/>
    <w:rsid w:val="00212364"/>
    <w:rsid w:val="00216AE7"/>
    <w:rsid w:val="00227CC4"/>
    <w:rsid w:val="00227DBC"/>
    <w:rsid w:val="00240326"/>
    <w:rsid w:val="00264E09"/>
    <w:rsid w:val="00266251"/>
    <w:rsid w:val="002741EE"/>
    <w:rsid w:val="0028014A"/>
    <w:rsid w:val="00283D05"/>
    <w:rsid w:val="002978D9"/>
    <w:rsid w:val="002A737B"/>
    <w:rsid w:val="002C0F85"/>
    <w:rsid w:val="002C46CC"/>
    <w:rsid w:val="002E000D"/>
    <w:rsid w:val="002E42F9"/>
    <w:rsid w:val="002E4DDA"/>
    <w:rsid w:val="00305B9B"/>
    <w:rsid w:val="0031588A"/>
    <w:rsid w:val="0033623E"/>
    <w:rsid w:val="00346D0F"/>
    <w:rsid w:val="00347F59"/>
    <w:rsid w:val="00350147"/>
    <w:rsid w:val="00350F62"/>
    <w:rsid w:val="00352978"/>
    <w:rsid w:val="00367231"/>
    <w:rsid w:val="003741AB"/>
    <w:rsid w:val="00390E73"/>
    <w:rsid w:val="00392789"/>
    <w:rsid w:val="003A1CD2"/>
    <w:rsid w:val="003D4739"/>
    <w:rsid w:val="003E0414"/>
    <w:rsid w:val="003E4874"/>
    <w:rsid w:val="003F18AC"/>
    <w:rsid w:val="003F6E57"/>
    <w:rsid w:val="00410EB4"/>
    <w:rsid w:val="00417ABE"/>
    <w:rsid w:val="00421C2B"/>
    <w:rsid w:val="0042316D"/>
    <w:rsid w:val="00431AA0"/>
    <w:rsid w:val="00441DF0"/>
    <w:rsid w:val="00474FBE"/>
    <w:rsid w:val="004A348A"/>
    <w:rsid w:val="004B3EC8"/>
    <w:rsid w:val="004C468E"/>
    <w:rsid w:val="004C6064"/>
    <w:rsid w:val="004D53BA"/>
    <w:rsid w:val="004E14E1"/>
    <w:rsid w:val="004F7FDD"/>
    <w:rsid w:val="005242CC"/>
    <w:rsid w:val="00530E64"/>
    <w:rsid w:val="00537732"/>
    <w:rsid w:val="00541769"/>
    <w:rsid w:val="005439AC"/>
    <w:rsid w:val="005521CA"/>
    <w:rsid w:val="005533B0"/>
    <w:rsid w:val="005621AA"/>
    <w:rsid w:val="00576E72"/>
    <w:rsid w:val="00585578"/>
    <w:rsid w:val="00593D97"/>
    <w:rsid w:val="005A133C"/>
    <w:rsid w:val="005D11C2"/>
    <w:rsid w:val="005D5C34"/>
    <w:rsid w:val="005E094B"/>
    <w:rsid w:val="005E12FE"/>
    <w:rsid w:val="005F2DF5"/>
    <w:rsid w:val="00604367"/>
    <w:rsid w:val="0060443E"/>
    <w:rsid w:val="006100C3"/>
    <w:rsid w:val="006144D2"/>
    <w:rsid w:val="00615213"/>
    <w:rsid w:val="0062194C"/>
    <w:rsid w:val="006346BE"/>
    <w:rsid w:val="006A224E"/>
    <w:rsid w:val="006B0B9B"/>
    <w:rsid w:val="006B166C"/>
    <w:rsid w:val="006D720B"/>
    <w:rsid w:val="006D7A0F"/>
    <w:rsid w:val="007119FA"/>
    <w:rsid w:val="00712767"/>
    <w:rsid w:val="00722933"/>
    <w:rsid w:val="007321C2"/>
    <w:rsid w:val="00751376"/>
    <w:rsid w:val="00763467"/>
    <w:rsid w:val="00770636"/>
    <w:rsid w:val="007964A5"/>
    <w:rsid w:val="007A11E1"/>
    <w:rsid w:val="007B6F23"/>
    <w:rsid w:val="007C095F"/>
    <w:rsid w:val="00814FF3"/>
    <w:rsid w:val="008235B2"/>
    <w:rsid w:val="008424E3"/>
    <w:rsid w:val="00846527"/>
    <w:rsid w:val="00864DB9"/>
    <w:rsid w:val="00874F19"/>
    <w:rsid w:val="00875C0B"/>
    <w:rsid w:val="0087659B"/>
    <w:rsid w:val="00885201"/>
    <w:rsid w:val="00894D3B"/>
    <w:rsid w:val="008A5B9C"/>
    <w:rsid w:val="008B447F"/>
    <w:rsid w:val="008C1C5F"/>
    <w:rsid w:val="008D2365"/>
    <w:rsid w:val="008D64A2"/>
    <w:rsid w:val="008D7919"/>
    <w:rsid w:val="008F1022"/>
    <w:rsid w:val="00946EE7"/>
    <w:rsid w:val="00950BBC"/>
    <w:rsid w:val="00972ECF"/>
    <w:rsid w:val="0099590B"/>
    <w:rsid w:val="009A7FB0"/>
    <w:rsid w:val="009C611C"/>
    <w:rsid w:val="00A007C0"/>
    <w:rsid w:val="00A26FBD"/>
    <w:rsid w:val="00A32203"/>
    <w:rsid w:val="00A325C9"/>
    <w:rsid w:val="00A435F0"/>
    <w:rsid w:val="00A455DD"/>
    <w:rsid w:val="00A563AB"/>
    <w:rsid w:val="00A56A9D"/>
    <w:rsid w:val="00A5764B"/>
    <w:rsid w:val="00A60180"/>
    <w:rsid w:val="00A77365"/>
    <w:rsid w:val="00AB4B7C"/>
    <w:rsid w:val="00AB790B"/>
    <w:rsid w:val="00B40E27"/>
    <w:rsid w:val="00B670FC"/>
    <w:rsid w:val="00B670FE"/>
    <w:rsid w:val="00B677A4"/>
    <w:rsid w:val="00B75C41"/>
    <w:rsid w:val="00B8035C"/>
    <w:rsid w:val="00B97CBD"/>
    <w:rsid w:val="00BA3A00"/>
    <w:rsid w:val="00BA6D95"/>
    <w:rsid w:val="00BC4761"/>
    <w:rsid w:val="00BE4EA5"/>
    <w:rsid w:val="00C10566"/>
    <w:rsid w:val="00C1447C"/>
    <w:rsid w:val="00C30423"/>
    <w:rsid w:val="00C3401B"/>
    <w:rsid w:val="00C35D91"/>
    <w:rsid w:val="00C6647F"/>
    <w:rsid w:val="00C7231F"/>
    <w:rsid w:val="00C81C2C"/>
    <w:rsid w:val="00CA31C3"/>
    <w:rsid w:val="00CB226A"/>
    <w:rsid w:val="00CD137D"/>
    <w:rsid w:val="00CF2105"/>
    <w:rsid w:val="00CF672A"/>
    <w:rsid w:val="00CF7E4D"/>
    <w:rsid w:val="00D02172"/>
    <w:rsid w:val="00D03821"/>
    <w:rsid w:val="00D07642"/>
    <w:rsid w:val="00D130F4"/>
    <w:rsid w:val="00D15156"/>
    <w:rsid w:val="00D40F87"/>
    <w:rsid w:val="00D412F6"/>
    <w:rsid w:val="00D41752"/>
    <w:rsid w:val="00D43866"/>
    <w:rsid w:val="00D54FE1"/>
    <w:rsid w:val="00D6051F"/>
    <w:rsid w:val="00D81A4C"/>
    <w:rsid w:val="00D81BB8"/>
    <w:rsid w:val="00D86CB6"/>
    <w:rsid w:val="00D966AC"/>
    <w:rsid w:val="00D96A25"/>
    <w:rsid w:val="00DB5B2A"/>
    <w:rsid w:val="00DC378B"/>
    <w:rsid w:val="00DD2E69"/>
    <w:rsid w:val="00E01168"/>
    <w:rsid w:val="00E12DDE"/>
    <w:rsid w:val="00E2379F"/>
    <w:rsid w:val="00E24193"/>
    <w:rsid w:val="00E26B12"/>
    <w:rsid w:val="00E61C41"/>
    <w:rsid w:val="00E70F3C"/>
    <w:rsid w:val="00E8295D"/>
    <w:rsid w:val="00E9400F"/>
    <w:rsid w:val="00ED56C0"/>
    <w:rsid w:val="00EF19E1"/>
    <w:rsid w:val="00F03F1F"/>
    <w:rsid w:val="00F05D6A"/>
    <w:rsid w:val="00F11F75"/>
    <w:rsid w:val="00F21C81"/>
    <w:rsid w:val="00F31E94"/>
    <w:rsid w:val="00F418E3"/>
    <w:rsid w:val="00F4448C"/>
    <w:rsid w:val="00F53593"/>
    <w:rsid w:val="00F62B30"/>
    <w:rsid w:val="00F74EC6"/>
    <w:rsid w:val="00F75242"/>
    <w:rsid w:val="00F85C66"/>
    <w:rsid w:val="00FB2E15"/>
    <w:rsid w:val="00FB377D"/>
    <w:rsid w:val="00FD6798"/>
    <w:rsid w:val="00FF45BF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2C"/>
    <w:pPr>
      <w:ind w:left="720"/>
      <w:contextualSpacing/>
    </w:pPr>
  </w:style>
  <w:style w:type="paragraph" w:styleId="NoSpacing">
    <w:name w:val="No Spacing"/>
    <w:uiPriority w:val="1"/>
    <w:qFormat/>
    <w:rsid w:val="00227D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D2"/>
  </w:style>
  <w:style w:type="paragraph" w:styleId="Footer">
    <w:name w:val="footer"/>
    <w:basedOn w:val="Normal"/>
    <w:link w:val="FooterChar"/>
    <w:uiPriority w:val="99"/>
    <w:unhideWhenUsed/>
    <w:rsid w:val="003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D2"/>
  </w:style>
  <w:style w:type="table" w:styleId="TableGrid">
    <w:name w:val="Table Grid"/>
    <w:basedOn w:val="TableNormal"/>
    <w:uiPriority w:val="59"/>
    <w:rsid w:val="00D4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2C"/>
    <w:pPr>
      <w:ind w:left="720"/>
      <w:contextualSpacing/>
    </w:pPr>
  </w:style>
  <w:style w:type="paragraph" w:styleId="NoSpacing">
    <w:name w:val="No Spacing"/>
    <w:uiPriority w:val="1"/>
    <w:qFormat/>
    <w:rsid w:val="00227D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D2"/>
  </w:style>
  <w:style w:type="paragraph" w:styleId="Footer">
    <w:name w:val="footer"/>
    <w:basedOn w:val="Normal"/>
    <w:link w:val="FooterChar"/>
    <w:uiPriority w:val="99"/>
    <w:unhideWhenUsed/>
    <w:rsid w:val="003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D2"/>
  </w:style>
  <w:style w:type="table" w:styleId="TableGrid">
    <w:name w:val="Table Grid"/>
    <w:basedOn w:val="TableNormal"/>
    <w:uiPriority w:val="59"/>
    <w:rsid w:val="00D4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914E6-B214-4119-8BD2-8E634167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KushlaM</dc:creator>
  <cp:lastModifiedBy>Yves GUILLAM</cp:lastModifiedBy>
  <cp:revision>2</cp:revision>
  <cp:lastPrinted>2015-04-28T20:00:00Z</cp:lastPrinted>
  <dcterms:created xsi:type="dcterms:W3CDTF">2015-05-06T06:09:00Z</dcterms:created>
  <dcterms:modified xsi:type="dcterms:W3CDTF">2015-05-06T06:09:00Z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