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1E1" w:rsidRDefault="007A11E1" w:rsidP="007A11E1">
      <w:pPr>
        <w:pStyle w:val="NoSpacing"/>
        <w:jc w:val="right"/>
        <w:rPr>
          <w:sz w:val="20"/>
          <w:szCs w:val="20"/>
        </w:rPr>
      </w:pPr>
      <w:bookmarkStart w:id="0" w:name="_GoBack"/>
      <w:bookmarkEnd w:id="0"/>
      <w:r>
        <w:rPr>
          <w:b/>
          <w:sz w:val="28"/>
          <w:szCs w:val="28"/>
          <w:u w:val="single"/>
        </w:rPr>
        <w:br/>
      </w:r>
      <w:r w:rsidRPr="007A11E1">
        <w:rPr>
          <w:sz w:val="20"/>
          <w:szCs w:val="20"/>
        </w:rPr>
        <w:t>Annex</w:t>
      </w:r>
      <w:r w:rsidR="00264E09">
        <w:rPr>
          <w:sz w:val="20"/>
          <w:szCs w:val="20"/>
        </w:rPr>
        <w:t xml:space="preserve"> B</w:t>
      </w:r>
    </w:p>
    <w:p w:rsidR="00FB377D" w:rsidRDefault="00FB377D" w:rsidP="00224015">
      <w:pPr>
        <w:pStyle w:val="NoSpacing"/>
        <w:jc w:val="center"/>
      </w:pPr>
    </w:p>
    <w:p w:rsidR="00417ABE" w:rsidRPr="00224015" w:rsidRDefault="00814FF3" w:rsidP="00224015">
      <w:pPr>
        <w:jc w:val="center"/>
      </w:pPr>
      <w:r>
        <w:rPr>
          <w:b/>
          <w:sz w:val="28"/>
          <w:szCs w:val="28"/>
          <w:u w:val="single"/>
        </w:rPr>
        <w:t>Sample Display Screen Format using +/- to Open/Close Links</w:t>
      </w:r>
    </w:p>
    <w:p w:rsidR="00417ABE" w:rsidRDefault="00417ABE" w:rsidP="008424E3">
      <w:pPr>
        <w:pStyle w:val="NoSpacing"/>
        <w:rPr>
          <w:b/>
          <w:sz w:val="28"/>
          <w:szCs w:val="28"/>
          <w:u w:val="single"/>
        </w:rPr>
      </w:pPr>
    </w:p>
    <w:p w:rsidR="008424E3" w:rsidRPr="00350147" w:rsidRDefault="00350147" w:rsidP="008424E3">
      <w:pPr>
        <w:pStyle w:val="NoSpacing"/>
        <w:rPr>
          <w:b/>
          <w:sz w:val="28"/>
          <w:szCs w:val="28"/>
          <w:u w:val="single"/>
        </w:rPr>
      </w:pPr>
      <w:r w:rsidRPr="00350147">
        <w:rPr>
          <w:b/>
          <w:sz w:val="28"/>
          <w:szCs w:val="28"/>
          <w:u w:val="single"/>
        </w:rPr>
        <w:t>Screen 1</w:t>
      </w:r>
    </w:p>
    <w:p w:rsidR="008424E3" w:rsidRDefault="008424E3" w:rsidP="008424E3">
      <w:pPr>
        <w:pStyle w:val="NoSpacing"/>
        <w:ind w:left="720"/>
      </w:pPr>
    </w:p>
    <w:p w:rsidR="008424E3" w:rsidRDefault="00D81A4C" w:rsidP="00D81A4C">
      <w:pPr>
        <w:pStyle w:val="NoSpacing"/>
        <w:tabs>
          <w:tab w:val="left" w:pos="270"/>
        </w:tabs>
      </w:pPr>
      <w:r>
        <w:t>+</w:t>
      </w:r>
      <w:r>
        <w:tab/>
        <w:t>Navigational Services</w:t>
      </w:r>
    </w:p>
    <w:p w:rsidR="00D81A4C" w:rsidRDefault="00D81A4C" w:rsidP="00D81A4C">
      <w:pPr>
        <w:pStyle w:val="NoSpacing"/>
        <w:tabs>
          <w:tab w:val="left" w:pos="270"/>
        </w:tabs>
      </w:pPr>
      <w:r>
        <w:t>+</w:t>
      </w:r>
      <w:r>
        <w:tab/>
        <w:t>Physical Environment</w:t>
      </w:r>
    </w:p>
    <w:p w:rsidR="00D81A4C" w:rsidRDefault="00D81A4C" w:rsidP="00D81A4C">
      <w:pPr>
        <w:pStyle w:val="NoSpacing"/>
        <w:tabs>
          <w:tab w:val="left" w:pos="270"/>
        </w:tabs>
      </w:pPr>
      <w:r>
        <w:t>+</w:t>
      </w:r>
      <w:r>
        <w:tab/>
        <w:t>Radio Services</w:t>
      </w:r>
    </w:p>
    <w:p w:rsidR="00D81A4C" w:rsidRDefault="00D81A4C" w:rsidP="00D81A4C">
      <w:pPr>
        <w:pStyle w:val="NoSpacing"/>
        <w:tabs>
          <w:tab w:val="left" w:pos="270"/>
        </w:tabs>
      </w:pPr>
      <w:r>
        <w:t>+</w:t>
      </w:r>
      <w:r>
        <w:tab/>
        <w:t>Traffic Management</w:t>
      </w:r>
    </w:p>
    <w:p w:rsidR="00D81A4C" w:rsidRDefault="00D81A4C" w:rsidP="00D81A4C">
      <w:pPr>
        <w:pStyle w:val="NoSpacing"/>
        <w:tabs>
          <w:tab w:val="left" w:pos="270"/>
        </w:tabs>
      </w:pPr>
    </w:p>
    <w:p w:rsidR="00350147" w:rsidRPr="00350147" w:rsidRDefault="00350147" w:rsidP="00D81A4C">
      <w:pPr>
        <w:pStyle w:val="NoSpacing"/>
        <w:tabs>
          <w:tab w:val="left" w:pos="270"/>
        </w:tabs>
        <w:rPr>
          <w:b/>
          <w:sz w:val="28"/>
          <w:szCs w:val="28"/>
          <w:u w:val="single"/>
        </w:rPr>
      </w:pPr>
      <w:r w:rsidRPr="00350147">
        <w:rPr>
          <w:b/>
          <w:sz w:val="28"/>
          <w:szCs w:val="28"/>
          <w:u w:val="single"/>
        </w:rPr>
        <w:t>Screen 2</w:t>
      </w:r>
    </w:p>
    <w:p w:rsidR="00D81A4C" w:rsidRDefault="00D81A4C" w:rsidP="00D81A4C">
      <w:pPr>
        <w:pStyle w:val="NoSpacing"/>
        <w:tabs>
          <w:tab w:val="left" w:pos="270"/>
        </w:tabs>
      </w:pPr>
    </w:p>
    <w:p w:rsidR="00D81A4C" w:rsidRDefault="00D81A4C" w:rsidP="00D81A4C">
      <w:pPr>
        <w:pStyle w:val="NoSpacing"/>
        <w:tabs>
          <w:tab w:val="left" w:pos="270"/>
        </w:tabs>
      </w:pPr>
      <w:r>
        <w:t>+</w:t>
      </w:r>
      <w:r>
        <w:tab/>
        <w:t>Navigational Services</w:t>
      </w:r>
    </w:p>
    <w:p w:rsidR="00D81A4C" w:rsidRDefault="00D81A4C" w:rsidP="00D81A4C">
      <w:pPr>
        <w:pStyle w:val="NoSpacing"/>
        <w:tabs>
          <w:tab w:val="left" w:pos="270"/>
        </w:tabs>
      </w:pPr>
      <w:r>
        <w:t>+</w:t>
      </w:r>
      <w:r>
        <w:tab/>
        <w:t>Physical Environment</w:t>
      </w:r>
    </w:p>
    <w:p w:rsidR="00D81A4C" w:rsidRDefault="00D81A4C" w:rsidP="00D81A4C">
      <w:pPr>
        <w:pStyle w:val="NoSpacing"/>
        <w:tabs>
          <w:tab w:val="left" w:pos="270"/>
        </w:tabs>
      </w:pPr>
      <w:r>
        <w:t>+</w:t>
      </w:r>
      <w:r>
        <w:tab/>
        <w:t>Radio Services</w:t>
      </w:r>
    </w:p>
    <w:p w:rsidR="00D81A4C" w:rsidRDefault="00D81A4C" w:rsidP="00D81A4C">
      <w:pPr>
        <w:pStyle w:val="NoSpacing"/>
        <w:tabs>
          <w:tab w:val="left" w:pos="270"/>
        </w:tabs>
      </w:pPr>
      <w:r>
        <w:t>-</w:t>
      </w:r>
      <w:r>
        <w:tab/>
        <w:t>Traffic Management</w:t>
      </w:r>
    </w:p>
    <w:p w:rsidR="00D81A4C" w:rsidRDefault="00D81A4C" w:rsidP="00D81A4C">
      <w:pPr>
        <w:pStyle w:val="NoSpacing"/>
        <w:tabs>
          <w:tab w:val="left" w:pos="540"/>
        </w:tabs>
        <w:ind w:left="270"/>
      </w:pPr>
      <w:r>
        <w:t>+</w:t>
      </w:r>
      <w:r>
        <w:tab/>
        <w:t>Ship Reporting Systems</w:t>
      </w:r>
    </w:p>
    <w:p w:rsidR="00D81A4C" w:rsidRDefault="00D81A4C" w:rsidP="00D81A4C">
      <w:pPr>
        <w:pStyle w:val="NoSpacing"/>
        <w:tabs>
          <w:tab w:val="left" w:pos="540"/>
        </w:tabs>
        <w:ind w:left="270"/>
      </w:pPr>
      <w:r>
        <w:t>+</w:t>
      </w:r>
      <w:r>
        <w:tab/>
        <w:t>Traffic Control Services</w:t>
      </w:r>
    </w:p>
    <w:p w:rsidR="00D81A4C" w:rsidRDefault="00D81A4C" w:rsidP="00D81A4C">
      <w:pPr>
        <w:pStyle w:val="NoSpacing"/>
        <w:tabs>
          <w:tab w:val="left" w:pos="540"/>
        </w:tabs>
        <w:ind w:left="270"/>
      </w:pPr>
      <w:r>
        <w:t>+</w:t>
      </w:r>
      <w:r>
        <w:tab/>
        <w:t>Regulatory Reporting Requirements</w:t>
      </w:r>
    </w:p>
    <w:p w:rsidR="00D81A4C" w:rsidRDefault="00D81A4C" w:rsidP="00D81A4C">
      <w:pPr>
        <w:pStyle w:val="NoSpacing"/>
        <w:tabs>
          <w:tab w:val="left" w:pos="270"/>
        </w:tabs>
      </w:pPr>
    </w:p>
    <w:p w:rsidR="00350147" w:rsidRPr="00350147" w:rsidRDefault="00350147" w:rsidP="00D81A4C">
      <w:pPr>
        <w:pStyle w:val="NoSpacing"/>
        <w:tabs>
          <w:tab w:val="left" w:pos="270"/>
        </w:tabs>
        <w:rPr>
          <w:b/>
          <w:sz w:val="28"/>
          <w:szCs w:val="28"/>
          <w:u w:val="single"/>
        </w:rPr>
      </w:pPr>
      <w:r w:rsidRPr="00350147">
        <w:rPr>
          <w:b/>
          <w:sz w:val="28"/>
          <w:szCs w:val="28"/>
          <w:u w:val="single"/>
        </w:rPr>
        <w:t>Screen 3</w:t>
      </w:r>
    </w:p>
    <w:p w:rsidR="00350147" w:rsidRDefault="00350147" w:rsidP="00D81A4C">
      <w:pPr>
        <w:pStyle w:val="NoSpacing"/>
        <w:tabs>
          <w:tab w:val="left" w:pos="270"/>
        </w:tabs>
      </w:pPr>
    </w:p>
    <w:p w:rsidR="00D81A4C" w:rsidRDefault="00D81A4C" w:rsidP="00D81A4C">
      <w:pPr>
        <w:pStyle w:val="NoSpacing"/>
        <w:tabs>
          <w:tab w:val="left" w:pos="270"/>
        </w:tabs>
      </w:pPr>
      <w:r>
        <w:t>+</w:t>
      </w:r>
      <w:r>
        <w:tab/>
        <w:t>Navigational Services</w:t>
      </w:r>
    </w:p>
    <w:p w:rsidR="00D81A4C" w:rsidRDefault="00D81A4C" w:rsidP="00D81A4C">
      <w:pPr>
        <w:pStyle w:val="NoSpacing"/>
        <w:tabs>
          <w:tab w:val="left" w:pos="270"/>
        </w:tabs>
      </w:pPr>
      <w:r>
        <w:t>+</w:t>
      </w:r>
      <w:r>
        <w:tab/>
        <w:t>Physical Environment</w:t>
      </w:r>
    </w:p>
    <w:p w:rsidR="00D81A4C" w:rsidRDefault="00D81A4C" w:rsidP="00D81A4C">
      <w:pPr>
        <w:pStyle w:val="NoSpacing"/>
        <w:tabs>
          <w:tab w:val="left" w:pos="270"/>
        </w:tabs>
      </w:pPr>
      <w:r>
        <w:t>+</w:t>
      </w:r>
      <w:r>
        <w:tab/>
        <w:t>Radio Services</w:t>
      </w:r>
    </w:p>
    <w:p w:rsidR="00D81A4C" w:rsidRDefault="00D81A4C" w:rsidP="00D81A4C">
      <w:pPr>
        <w:pStyle w:val="NoSpacing"/>
        <w:tabs>
          <w:tab w:val="left" w:pos="270"/>
        </w:tabs>
      </w:pPr>
      <w:r>
        <w:t>-</w:t>
      </w:r>
      <w:r>
        <w:tab/>
        <w:t>Traffic Management</w:t>
      </w:r>
    </w:p>
    <w:p w:rsidR="00D81A4C" w:rsidRDefault="00D81A4C" w:rsidP="00D81A4C">
      <w:pPr>
        <w:pStyle w:val="NoSpacing"/>
        <w:tabs>
          <w:tab w:val="left" w:pos="540"/>
        </w:tabs>
        <w:ind w:left="270"/>
      </w:pPr>
      <w:r>
        <w:t>-</w:t>
      </w:r>
      <w:r>
        <w:tab/>
        <w:t>Ship Reporting Systems</w:t>
      </w:r>
    </w:p>
    <w:p w:rsidR="00D81A4C" w:rsidRDefault="00D81A4C" w:rsidP="00D81A4C">
      <w:pPr>
        <w:pStyle w:val="NoSpacing"/>
        <w:tabs>
          <w:tab w:val="left" w:pos="810"/>
        </w:tabs>
        <w:ind w:left="540"/>
      </w:pPr>
      <w:r>
        <w:t>+</w:t>
      </w:r>
      <w:r>
        <w:tab/>
        <w:t>Voluntary Ship Reporting Systems</w:t>
      </w:r>
    </w:p>
    <w:p w:rsidR="00D81A4C" w:rsidRDefault="00D81A4C" w:rsidP="00D81A4C">
      <w:pPr>
        <w:pStyle w:val="NoSpacing"/>
        <w:tabs>
          <w:tab w:val="left" w:pos="810"/>
        </w:tabs>
        <w:ind w:left="540"/>
      </w:pPr>
      <w:r>
        <w:t>+</w:t>
      </w:r>
      <w:r>
        <w:tab/>
        <w:t>Mandatory Ship Reporting Systems</w:t>
      </w:r>
    </w:p>
    <w:p w:rsidR="00D81A4C" w:rsidRDefault="00D81A4C" w:rsidP="00D81A4C">
      <w:pPr>
        <w:pStyle w:val="NoSpacing"/>
        <w:tabs>
          <w:tab w:val="left" w:pos="810"/>
        </w:tabs>
        <w:ind w:left="540"/>
      </w:pPr>
      <w:r>
        <w:t>+</w:t>
      </w:r>
      <w:r>
        <w:tab/>
        <w:t>Seasonal Ship Reporting Systems</w:t>
      </w:r>
    </w:p>
    <w:p w:rsidR="00D81A4C" w:rsidRDefault="00D81A4C" w:rsidP="00D81A4C">
      <w:pPr>
        <w:pStyle w:val="NoSpacing"/>
        <w:tabs>
          <w:tab w:val="left" w:pos="540"/>
        </w:tabs>
        <w:ind w:left="270"/>
      </w:pPr>
      <w:r>
        <w:t>-</w:t>
      </w:r>
      <w:r>
        <w:tab/>
        <w:t>Traffic Control Services</w:t>
      </w:r>
    </w:p>
    <w:p w:rsidR="00D81A4C" w:rsidRDefault="00D81A4C" w:rsidP="00D81A4C">
      <w:pPr>
        <w:pStyle w:val="NoSpacing"/>
        <w:tabs>
          <w:tab w:val="left" w:pos="810"/>
        </w:tabs>
        <w:ind w:left="540"/>
      </w:pPr>
      <w:r>
        <w:t>+</w:t>
      </w:r>
      <w:r>
        <w:tab/>
        <w:t>Interactive Traffic Control</w:t>
      </w:r>
    </w:p>
    <w:p w:rsidR="00D81A4C" w:rsidRDefault="00D81A4C" w:rsidP="00D81A4C">
      <w:pPr>
        <w:pStyle w:val="NoSpacing"/>
        <w:tabs>
          <w:tab w:val="left" w:pos="810"/>
        </w:tabs>
        <w:ind w:left="540"/>
      </w:pPr>
      <w:r>
        <w:t>+</w:t>
      </w:r>
      <w:r>
        <w:tab/>
        <w:t>Passive Traffic Control</w:t>
      </w:r>
    </w:p>
    <w:p w:rsidR="00D81A4C" w:rsidRDefault="00D81A4C" w:rsidP="00D81A4C">
      <w:pPr>
        <w:pStyle w:val="NoSpacing"/>
        <w:tabs>
          <w:tab w:val="left" w:pos="810"/>
        </w:tabs>
        <w:ind w:left="540"/>
      </w:pPr>
      <w:r>
        <w:t>+</w:t>
      </w:r>
      <w:r>
        <w:tab/>
        <w:t>Traffic Control Signals</w:t>
      </w:r>
    </w:p>
    <w:p w:rsidR="00D81A4C" w:rsidRDefault="00D81A4C" w:rsidP="00D81A4C">
      <w:pPr>
        <w:pStyle w:val="NoSpacing"/>
        <w:tabs>
          <w:tab w:val="left" w:pos="540"/>
        </w:tabs>
        <w:ind w:left="270"/>
      </w:pPr>
      <w:r>
        <w:t>+</w:t>
      </w:r>
      <w:r>
        <w:tab/>
        <w:t>Regulatory Reporting Requirements</w:t>
      </w:r>
    </w:p>
    <w:p w:rsidR="00D81A4C" w:rsidRPr="00D81A4C" w:rsidRDefault="00D81A4C" w:rsidP="00D81A4C">
      <w:pPr>
        <w:pStyle w:val="NoSpacing"/>
        <w:tabs>
          <w:tab w:val="left" w:pos="270"/>
        </w:tabs>
      </w:pPr>
    </w:p>
    <w:p w:rsidR="00D81A4C" w:rsidRDefault="00D81A4C">
      <w:r>
        <w:br w:type="page"/>
      </w:r>
    </w:p>
    <w:p w:rsidR="00350147" w:rsidRPr="00350147" w:rsidRDefault="00350147" w:rsidP="00D81A4C">
      <w:pPr>
        <w:pStyle w:val="NoSpacing"/>
        <w:tabs>
          <w:tab w:val="left" w:pos="270"/>
        </w:tabs>
        <w:rPr>
          <w:b/>
          <w:sz w:val="28"/>
          <w:szCs w:val="28"/>
          <w:u w:val="single"/>
        </w:rPr>
      </w:pPr>
      <w:r w:rsidRPr="00350147">
        <w:rPr>
          <w:b/>
          <w:sz w:val="28"/>
          <w:szCs w:val="28"/>
          <w:u w:val="single"/>
        </w:rPr>
        <w:lastRenderedPageBreak/>
        <w:t>Screen 4</w:t>
      </w:r>
    </w:p>
    <w:p w:rsidR="00350147" w:rsidRDefault="00350147" w:rsidP="00D81A4C">
      <w:pPr>
        <w:pStyle w:val="NoSpacing"/>
        <w:tabs>
          <w:tab w:val="left" w:pos="270"/>
        </w:tabs>
      </w:pPr>
    </w:p>
    <w:p w:rsidR="00D81A4C" w:rsidRDefault="00D81A4C" w:rsidP="00D81A4C">
      <w:pPr>
        <w:pStyle w:val="NoSpacing"/>
        <w:tabs>
          <w:tab w:val="left" w:pos="270"/>
        </w:tabs>
      </w:pPr>
      <w:r>
        <w:t>+</w:t>
      </w:r>
      <w:r>
        <w:tab/>
        <w:t>Navigational Services</w:t>
      </w:r>
    </w:p>
    <w:p w:rsidR="00D81A4C" w:rsidRDefault="00D81A4C" w:rsidP="00D81A4C">
      <w:pPr>
        <w:pStyle w:val="NoSpacing"/>
        <w:tabs>
          <w:tab w:val="left" w:pos="270"/>
        </w:tabs>
      </w:pPr>
      <w:r>
        <w:t>+</w:t>
      </w:r>
      <w:r>
        <w:tab/>
        <w:t>Physical Environment</w:t>
      </w:r>
    </w:p>
    <w:p w:rsidR="00D81A4C" w:rsidRDefault="00D81A4C" w:rsidP="00D81A4C">
      <w:pPr>
        <w:pStyle w:val="NoSpacing"/>
        <w:tabs>
          <w:tab w:val="left" w:pos="270"/>
        </w:tabs>
      </w:pPr>
      <w:r>
        <w:t>+</w:t>
      </w:r>
      <w:r>
        <w:tab/>
        <w:t>Radio Services</w:t>
      </w:r>
    </w:p>
    <w:p w:rsidR="00D81A4C" w:rsidRDefault="00D81A4C" w:rsidP="00D81A4C">
      <w:pPr>
        <w:pStyle w:val="NoSpacing"/>
        <w:tabs>
          <w:tab w:val="left" w:pos="270"/>
        </w:tabs>
      </w:pPr>
      <w:r>
        <w:t>-</w:t>
      </w:r>
      <w:r>
        <w:tab/>
        <w:t>Traffic Management</w:t>
      </w:r>
    </w:p>
    <w:p w:rsidR="00D81A4C" w:rsidRDefault="00D81A4C" w:rsidP="00D81A4C">
      <w:pPr>
        <w:pStyle w:val="NoSpacing"/>
        <w:tabs>
          <w:tab w:val="left" w:pos="540"/>
        </w:tabs>
        <w:ind w:left="270"/>
      </w:pPr>
      <w:r>
        <w:t>-</w:t>
      </w:r>
      <w:r>
        <w:tab/>
        <w:t>Ship Reporting Systems</w:t>
      </w:r>
    </w:p>
    <w:p w:rsidR="00D81A4C" w:rsidRDefault="003D4739" w:rsidP="00D81A4C">
      <w:pPr>
        <w:pStyle w:val="NoSpacing"/>
        <w:tabs>
          <w:tab w:val="left" w:pos="810"/>
        </w:tabs>
        <w:ind w:left="540"/>
      </w:pPr>
      <w:r>
        <w:t>-</w:t>
      </w:r>
      <w:r w:rsidR="00D81A4C">
        <w:tab/>
        <w:t>Voluntary Ship Reporting Systems</w:t>
      </w:r>
    </w:p>
    <w:p w:rsidR="00D81A4C" w:rsidRDefault="003D4739" w:rsidP="003D4739">
      <w:pPr>
        <w:pStyle w:val="NoSpacing"/>
        <w:tabs>
          <w:tab w:val="left" w:pos="1080"/>
        </w:tabs>
        <w:ind w:left="990"/>
      </w:pPr>
      <w:r>
        <w:t>Automated Mutual Vessel Rescue Service (AMVER)</w:t>
      </w:r>
    </w:p>
    <w:p w:rsidR="003D4739" w:rsidRDefault="003D4739" w:rsidP="003D4739">
      <w:pPr>
        <w:pStyle w:val="NoSpacing"/>
        <w:tabs>
          <w:tab w:val="left" w:pos="1080"/>
        </w:tabs>
        <w:ind w:left="990"/>
      </w:pPr>
      <w:r>
        <w:t>Piracy—Merchant Vessel Navy Voluntary Reporting System</w:t>
      </w:r>
    </w:p>
    <w:p w:rsidR="00D81A4C" w:rsidRDefault="003D4739" w:rsidP="00D81A4C">
      <w:pPr>
        <w:pStyle w:val="NoSpacing"/>
        <w:tabs>
          <w:tab w:val="left" w:pos="810"/>
        </w:tabs>
        <w:ind w:left="540"/>
      </w:pPr>
      <w:r>
        <w:t>-</w:t>
      </w:r>
      <w:r w:rsidR="00D81A4C">
        <w:tab/>
        <w:t>Mandatory Ship Reporting Systems</w:t>
      </w:r>
    </w:p>
    <w:p w:rsidR="003D4739" w:rsidRDefault="003D4739" w:rsidP="003D4739">
      <w:pPr>
        <w:pStyle w:val="NoSpacing"/>
        <w:tabs>
          <w:tab w:val="left" w:pos="1080"/>
        </w:tabs>
        <w:ind w:left="990"/>
      </w:pPr>
      <w:r>
        <w:t>Jussland 96-hour Notification of Arrival</w:t>
      </w:r>
    </w:p>
    <w:p w:rsidR="003D4739" w:rsidRDefault="003D4739" w:rsidP="003D4739">
      <w:pPr>
        <w:pStyle w:val="NoSpacing"/>
        <w:tabs>
          <w:tab w:val="left" w:pos="1080"/>
        </w:tabs>
        <w:ind w:left="990"/>
      </w:pPr>
      <w:r>
        <w:t>Jusslandian Reporting System (JUSSREP)</w:t>
      </w:r>
    </w:p>
    <w:p w:rsidR="00D81A4C" w:rsidRDefault="003D4739" w:rsidP="00D81A4C">
      <w:pPr>
        <w:pStyle w:val="NoSpacing"/>
        <w:tabs>
          <w:tab w:val="left" w:pos="810"/>
        </w:tabs>
        <w:ind w:left="540"/>
      </w:pPr>
      <w:r>
        <w:t>-</w:t>
      </w:r>
      <w:r w:rsidR="00D81A4C">
        <w:tab/>
        <w:t>Seasonal Ship Reporting Systems</w:t>
      </w:r>
    </w:p>
    <w:p w:rsidR="003D4739" w:rsidRDefault="003D4739" w:rsidP="003D4739">
      <w:pPr>
        <w:pStyle w:val="NoSpacing"/>
        <w:tabs>
          <w:tab w:val="left" w:pos="1080"/>
        </w:tabs>
        <w:ind w:left="990"/>
      </w:pPr>
      <w:r>
        <w:t>Jussland Right Whale Ship Reporting System</w:t>
      </w:r>
    </w:p>
    <w:p w:rsidR="003D4739" w:rsidRDefault="003D4739" w:rsidP="003D4739">
      <w:pPr>
        <w:pStyle w:val="NoSpacing"/>
        <w:tabs>
          <w:tab w:val="left" w:pos="1080"/>
        </w:tabs>
        <w:ind w:left="990"/>
      </w:pPr>
      <w:r>
        <w:t>Jussland Winter Ice Transit Ship Reporting System</w:t>
      </w:r>
    </w:p>
    <w:p w:rsidR="00D81A4C" w:rsidRDefault="00D81A4C" w:rsidP="00D81A4C">
      <w:pPr>
        <w:pStyle w:val="NoSpacing"/>
        <w:tabs>
          <w:tab w:val="left" w:pos="540"/>
        </w:tabs>
        <w:ind w:left="270"/>
      </w:pPr>
      <w:r>
        <w:t>-</w:t>
      </w:r>
      <w:r>
        <w:tab/>
        <w:t>Traffic Control Services</w:t>
      </w:r>
    </w:p>
    <w:p w:rsidR="00D81A4C" w:rsidRDefault="003D4739" w:rsidP="00D81A4C">
      <w:pPr>
        <w:pStyle w:val="NoSpacing"/>
        <w:tabs>
          <w:tab w:val="left" w:pos="810"/>
        </w:tabs>
        <w:ind w:left="540"/>
      </w:pPr>
      <w:r>
        <w:t>-</w:t>
      </w:r>
      <w:r w:rsidR="00D81A4C">
        <w:tab/>
        <w:t>Interactive Traffic Control</w:t>
      </w:r>
    </w:p>
    <w:p w:rsidR="003D4739" w:rsidRDefault="003D4739" w:rsidP="003D4739">
      <w:pPr>
        <w:pStyle w:val="NoSpacing"/>
        <w:tabs>
          <w:tab w:val="left" w:pos="1080"/>
        </w:tabs>
        <w:ind w:left="990"/>
      </w:pPr>
      <w:r>
        <w:t>Micklefirth Vessel Traffic Service</w:t>
      </w:r>
    </w:p>
    <w:p w:rsidR="003D4739" w:rsidRDefault="003D4739" w:rsidP="003D4739">
      <w:pPr>
        <w:pStyle w:val="NoSpacing"/>
        <w:tabs>
          <w:tab w:val="left" w:pos="1080"/>
        </w:tabs>
        <w:ind w:left="990"/>
      </w:pPr>
      <w:r>
        <w:t>Micklefirth Pilotage</w:t>
      </w:r>
    </w:p>
    <w:p w:rsidR="00D81A4C" w:rsidRDefault="003D4739" w:rsidP="00D81A4C">
      <w:pPr>
        <w:pStyle w:val="NoSpacing"/>
        <w:tabs>
          <w:tab w:val="left" w:pos="810"/>
        </w:tabs>
        <w:ind w:left="540"/>
      </w:pPr>
      <w:r>
        <w:t>-</w:t>
      </w:r>
      <w:r w:rsidR="00D81A4C">
        <w:tab/>
        <w:t>Passive Traffic Control</w:t>
      </w:r>
    </w:p>
    <w:p w:rsidR="003D4739" w:rsidRDefault="003D4739" w:rsidP="003D4739">
      <w:pPr>
        <w:pStyle w:val="NoSpacing"/>
        <w:tabs>
          <w:tab w:val="left" w:pos="1080"/>
        </w:tabs>
        <w:ind w:left="990"/>
      </w:pPr>
      <w:r>
        <w:t>Firing and Exercise Areas</w:t>
      </w:r>
    </w:p>
    <w:p w:rsidR="003D4739" w:rsidRDefault="003D4739" w:rsidP="003D4739">
      <w:pPr>
        <w:pStyle w:val="NoSpacing"/>
        <w:tabs>
          <w:tab w:val="left" w:pos="1080"/>
        </w:tabs>
        <w:ind w:left="990"/>
      </w:pPr>
      <w:r>
        <w:t>Areas to be Avoided</w:t>
      </w:r>
    </w:p>
    <w:p w:rsidR="003D4739" w:rsidRDefault="003D4739" w:rsidP="003D4739">
      <w:pPr>
        <w:pStyle w:val="NoSpacing"/>
        <w:tabs>
          <w:tab w:val="left" w:pos="1080"/>
        </w:tabs>
        <w:ind w:left="990"/>
      </w:pPr>
      <w:r>
        <w:t>Mined Areas</w:t>
      </w:r>
    </w:p>
    <w:p w:rsidR="003D4739" w:rsidRDefault="003D4739" w:rsidP="003D4739">
      <w:pPr>
        <w:pStyle w:val="NoSpacing"/>
        <w:tabs>
          <w:tab w:val="left" w:pos="1080"/>
        </w:tabs>
        <w:ind w:left="990"/>
      </w:pPr>
      <w:r>
        <w:t>Tracks and Routes</w:t>
      </w:r>
    </w:p>
    <w:p w:rsidR="00D81A4C" w:rsidRDefault="003D4739" w:rsidP="00D81A4C">
      <w:pPr>
        <w:pStyle w:val="NoSpacing"/>
        <w:tabs>
          <w:tab w:val="left" w:pos="810"/>
        </w:tabs>
        <w:ind w:left="540"/>
      </w:pPr>
      <w:r>
        <w:t>-</w:t>
      </w:r>
      <w:r w:rsidR="00D81A4C">
        <w:tab/>
        <w:t>Traffic Control Signals</w:t>
      </w:r>
    </w:p>
    <w:p w:rsidR="003D4739" w:rsidRDefault="003D4739" w:rsidP="003D4739">
      <w:pPr>
        <w:pStyle w:val="NoSpacing"/>
        <w:tabs>
          <w:tab w:val="left" w:pos="1080"/>
        </w:tabs>
        <w:ind w:left="990"/>
      </w:pPr>
      <w:r>
        <w:t>International Port Closure Signals</w:t>
      </w:r>
    </w:p>
    <w:p w:rsidR="003D4739" w:rsidRDefault="003D4739" w:rsidP="003D4739">
      <w:pPr>
        <w:pStyle w:val="NoSpacing"/>
        <w:tabs>
          <w:tab w:val="left" w:pos="1080"/>
        </w:tabs>
        <w:ind w:left="990"/>
      </w:pPr>
      <w:r>
        <w:t>Harbor Control Signals</w:t>
      </w:r>
    </w:p>
    <w:p w:rsidR="00D81A4C" w:rsidRDefault="003D4739" w:rsidP="00D81A4C">
      <w:pPr>
        <w:pStyle w:val="NoSpacing"/>
        <w:tabs>
          <w:tab w:val="left" w:pos="540"/>
        </w:tabs>
        <w:ind w:left="270"/>
      </w:pPr>
      <w:r>
        <w:t>-</w:t>
      </w:r>
      <w:r w:rsidR="00D81A4C">
        <w:tab/>
        <w:t>Regulatory Reporting Requirements</w:t>
      </w:r>
    </w:p>
    <w:p w:rsidR="003D4739" w:rsidRDefault="003D4739" w:rsidP="003D4739">
      <w:pPr>
        <w:pStyle w:val="NoSpacing"/>
        <w:tabs>
          <w:tab w:val="left" w:pos="1080"/>
        </w:tabs>
        <w:ind w:left="810"/>
      </w:pPr>
      <w:r>
        <w:t>Notice of ETA</w:t>
      </w:r>
    </w:p>
    <w:p w:rsidR="003D4739" w:rsidRDefault="003D4739" w:rsidP="003D4739">
      <w:pPr>
        <w:pStyle w:val="NoSpacing"/>
        <w:tabs>
          <w:tab w:val="left" w:pos="1080"/>
        </w:tabs>
        <w:ind w:left="810"/>
      </w:pPr>
      <w:r>
        <w:t>Notice of ETD</w:t>
      </w:r>
    </w:p>
    <w:p w:rsidR="003D4739" w:rsidRDefault="003D4739" w:rsidP="003D4739">
      <w:pPr>
        <w:pStyle w:val="NoSpacing"/>
        <w:tabs>
          <w:tab w:val="left" w:pos="1080"/>
        </w:tabs>
        <w:ind w:left="810"/>
      </w:pPr>
      <w:r>
        <w:t>Pre-arrival Reporting</w:t>
      </w:r>
    </w:p>
    <w:p w:rsidR="003D4739" w:rsidRDefault="003D4739" w:rsidP="003D4739">
      <w:pPr>
        <w:pStyle w:val="NoSpacing"/>
        <w:tabs>
          <w:tab w:val="left" w:pos="1080"/>
        </w:tabs>
        <w:ind w:left="810"/>
      </w:pPr>
      <w:r>
        <w:t>Vessels in a Dangerous Condition</w:t>
      </w:r>
    </w:p>
    <w:p w:rsidR="003D4739" w:rsidRDefault="003D4739" w:rsidP="003D4739">
      <w:pPr>
        <w:pStyle w:val="NoSpacing"/>
        <w:tabs>
          <w:tab w:val="left" w:pos="1080"/>
        </w:tabs>
        <w:ind w:left="810"/>
      </w:pPr>
      <w:r>
        <w:t>ISPS Reporting Requirements</w:t>
      </w:r>
    </w:p>
    <w:p w:rsidR="003D4739" w:rsidRDefault="003D4739" w:rsidP="003D4739">
      <w:pPr>
        <w:pStyle w:val="NoSpacing"/>
        <w:tabs>
          <w:tab w:val="left" w:pos="1080"/>
        </w:tabs>
        <w:ind w:left="810"/>
      </w:pPr>
      <w:r>
        <w:t>Emergency Refuge</w:t>
      </w:r>
    </w:p>
    <w:p w:rsidR="00D81A4C" w:rsidRPr="00D81A4C" w:rsidRDefault="00D81A4C" w:rsidP="00D81A4C">
      <w:pPr>
        <w:pStyle w:val="NoSpacing"/>
        <w:tabs>
          <w:tab w:val="left" w:pos="270"/>
        </w:tabs>
      </w:pPr>
    </w:p>
    <w:sectPr w:rsidR="00D81A4C" w:rsidRPr="00D81A4C" w:rsidSect="002E42F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17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1CD2" w:rsidRDefault="003A1CD2" w:rsidP="003A1CD2">
      <w:pPr>
        <w:spacing w:after="0" w:line="240" w:lineRule="auto"/>
      </w:pPr>
      <w:r>
        <w:separator/>
      </w:r>
    </w:p>
  </w:endnote>
  <w:endnote w:type="continuationSeparator" w:id="0">
    <w:p w:rsidR="003A1CD2" w:rsidRDefault="003A1CD2" w:rsidP="003A1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1CD2" w:rsidRDefault="003A1CD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1CD2" w:rsidRDefault="003A1CD2" w:rsidP="003A1CD2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1CD2" w:rsidRDefault="003A1CD2" w:rsidP="003A1CD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1CD2" w:rsidRDefault="003A1CD2" w:rsidP="003A1CD2">
      <w:pPr>
        <w:spacing w:after="0" w:line="240" w:lineRule="auto"/>
      </w:pPr>
      <w:r>
        <w:separator/>
      </w:r>
    </w:p>
  </w:footnote>
  <w:footnote w:type="continuationSeparator" w:id="0">
    <w:p w:rsidR="003A1CD2" w:rsidRDefault="003A1CD2" w:rsidP="003A1C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1CD2" w:rsidRDefault="003A1CD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1CD2" w:rsidRDefault="003A1CD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1CD2" w:rsidRDefault="003A1CD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30E65"/>
    <w:multiLevelType w:val="hybridMultilevel"/>
    <w:tmpl w:val="8340A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94671C"/>
    <w:multiLevelType w:val="hybridMultilevel"/>
    <w:tmpl w:val="94644914"/>
    <w:lvl w:ilvl="0" w:tplc="20687E1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2EAA5AE2"/>
    <w:multiLevelType w:val="hybridMultilevel"/>
    <w:tmpl w:val="0BF07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6164FD"/>
    <w:multiLevelType w:val="hybridMultilevel"/>
    <w:tmpl w:val="6EC29A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454CE2"/>
    <w:multiLevelType w:val="multilevel"/>
    <w:tmpl w:val="69A088E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54451807"/>
    <w:multiLevelType w:val="hybridMultilevel"/>
    <w:tmpl w:val="8340A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8F17FB"/>
    <w:multiLevelType w:val="hybridMultilevel"/>
    <w:tmpl w:val="F9444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55343E"/>
    <w:multiLevelType w:val="hybridMultilevel"/>
    <w:tmpl w:val="5072A704"/>
    <w:lvl w:ilvl="0" w:tplc="AD78851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>
    <w:nsid w:val="6FF0156F"/>
    <w:multiLevelType w:val="hybridMultilevel"/>
    <w:tmpl w:val="8340A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8"/>
  </w:num>
  <w:num w:numId="5">
    <w:abstractNumId w:val="5"/>
  </w:num>
  <w:num w:numId="6">
    <w:abstractNumId w:val="0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hideSpellingErrors/>
  <w:hideGrammaticalError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DBC"/>
    <w:rsid w:val="00000F98"/>
    <w:rsid w:val="000021E8"/>
    <w:rsid w:val="00003204"/>
    <w:rsid w:val="000361C6"/>
    <w:rsid w:val="00043CF5"/>
    <w:rsid w:val="000541D4"/>
    <w:rsid w:val="000624B0"/>
    <w:rsid w:val="00062650"/>
    <w:rsid w:val="00066E72"/>
    <w:rsid w:val="000846EB"/>
    <w:rsid w:val="000B077F"/>
    <w:rsid w:val="000D4F52"/>
    <w:rsid w:val="000D76AC"/>
    <w:rsid w:val="00112782"/>
    <w:rsid w:val="00147FDD"/>
    <w:rsid w:val="00163C6F"/>
    <w:rsid w:val="0016414C"/>
    <w:rsid w:val="00171171"/>
    <w:rsid w:val="00177766"/>
    <w:rsid w:val="001817A4"/>
    <w:rsid w:val="00194EDD"/>
    <w:rsid w:val="001A6AA5"/>
    <w:rsid w:val="001B4ECA"/>
    <w:rsid w:val="001C290C"/>
    <w:rsid w:val="001D02CD"/>
    <w:rsid w:val="001D0882"/>
    <w:rsid w:val="001E044C"/>
    <w:rsid w:val="001E4E3B"/>
    <w:rsid w:val="001E5756"/>
    <w:rsid w:val="0020709B"/>
    <w:rsid w:val="00212364"/>
    <w:rsid w:val="00216AE7"/>
    <w:rsid w:val="00224015"/>
    <w:rsid w:val="00227CC4"/>
    <w:rsid w:val="00227DBC"/>
    <w:rsid w:val="00240326"/>
    <w:rsid w:val="00264E09"/>
    <w:rsid w:val="00266251"/>
    <w:rsid w:val="002741EE"/>
    <w:rsid w:val="0028014A"/>
    <w:rsid w:val="00283D05"/>
    <w:rsid w:val="002978D9"/>
    <w:rsid w:val="002A737B"/>
    <w:rsid w:val="002C0F85"/>
    <w:rsid w:val="002C46CC"/>
    <w:rsid w:val="002E000D"/>
    <w:rsid w:val="002E42F9"/>
    <w:rsid w:val="002E4DDA"/>
    <w:rsid w:val="00305B9B"/>
    <w:rsid w:val="0031588A"/>
    <w:rsid w:val="0033623E"/>
    <w:rsid w:val="00346D0F"/>
    <w:rsid w:val="00347F59"/>
    <w:rsid w:val="00350147"/>
    <w:rsid w:val="00350F62"/>
    <w:rsid w:val="00352978"/>
    <w:rsid w:val="00367231"/>
    <w:rsid w:val="003741AB"/>
    <w:rsid w:val="00390E73"/>
    <w:rsid w:val="00392789"/>
    <w:rsid w:val="003A1CD2"/>
    <w:rsid w:val="003D4739"/>
    <w:rsid w:val="003E0414"/>
    <w:rsid w:val="003E4874"/>
    <w:rsid w:val="003F18AC"/>
    <w:rsid w:val="003F6E57"/>
    <w:rsid w:val="00410EB4"/>
    <w:rsid w:val="00417ABE"/>
    <w:rsid w:val="00421C2B"/>
    <w:rsid w:val="0042316D"/>
    <w:rsid w:val="00431AA0"/>
    <w:rsid w:val="00441DF0"/>
    <w:rsid w:val="00447940"/>
    <w:rsid w:val="00474FBE"/>
    <w:rsid w:val="004A348A"/>
    <w:rsid w:val="004B3EC8"/>
    <w:rsid w:val="004C468E"/>
    <w:rsid w:val="004C6064"/>
    <w:rsid w:val="004D53BA"/>
    <w:rsid w:val="004E14E1"/>
    <w:rsid w:val="004F7FDD"/>
    <w:rsid w:val="005242CC"/>
    <w:rsid w:val="00530E64"/>
    <w:rsid w:val="00537732"/>
    <w:rsid w:val="00541769"/>
    <w:rsid w:val="005439AC"/>
    <w:rsid w:val="005521CA"/>
    <w:rsid w:val="005533B0"/>
    <w:rsid w:val="005621AA"/>
    <w:rsid w:val="00576E72"/>
    <w:rsid w:val="00585578"/>
    <w:rsid w:val="00593D97"/>
    <w:rsid w:val="005A133C"/>
    <w:rsid w:val="005D11C2"/>
    <w:rsid w:val="005D5C34"/>
    <w:rsid w:val="005E094B"/>
    <w:rsid w:val="005E12FE"/>
    <w:rsid w:val="00604367"/>
    <w:rsid w:val="0060443E"/>
    <w:rsid w:val="006100C3"/>
    <w:rsid w:val="006144D2"/>
    <w:rsid w:val="00615213"/>
    <w:rsid w:val="0062194C"/>
    <w:rsid w:val="006346BE"/>
    <w:rsid w:val="006A224E"/>
    <w:rsid w:val="006B0B9B"/>
    <w:rsid w:val="006B166C"/>
    <w:rsid w:val="006D720B"/>
    <w:rsid w:val="006D7A0F"/>
    <w:rsid w:val="007119FA"/>
    <w:rsid w:val="00712767"/>
    <w:rsid w:val="00722933"/>
    <w:rsid w:val="007321C2"/>
    <w:rsid w:val="00751376"/>
    <w:rsid w:val="00763467"/>
    <w:rsid w:val="00770636"/>
    <w:rsid w:val="007964A5"/>
    <w:rsid w:val="007A11E1"/>
    <w:rsid w:val="007B6F23"/>
    <w:rsid w:val="007C095F"/>
    <w:rsid w:val="007D4799"/>
    <w:rsid w:val="00814FF3"/>
    <w:rsid w:val="008235B2"/>
    <w:rsid w:val="008424E3"/>
    <w:rsid w:val="00846527"/>
    <w:rsid w:val="00864DB9"/>
    <w:rsid w:val="00874F19"/>
    <w:rsid w:val="00875C0B"/>
    <w:rsid w:val="0087659B"/>
    <w:rsid w:val="00885201"/>
    <w:rsid w:val="00894D3B"/>
    <w:rsid w:val="008A5B9C"/>
    <w:rsid w:val="008B447F"/>
    <w:rsid w:val="008C1C5F"/>
    <w:rsid w:val="008D2365"/>
    <w:rsid w:val="008D64A2"/>
    <w:rsid w:val="008D7919"/>
    <w:rsid w:val="008F1022"/>
    <w:rsid w:val="00946EE7"/>
    <w:rsid w:val="00950BBC"/>
    <w:rsid w:val="00972ECF"/>
    <w:rsid w:val="0099590B"/>
    <w:rsid w:val="009A7FB0"/>
    <w:rsid w:val="00A007C0"/>
    <w:rsid w:val="00A26FBD"/>
    <w:rsid w:val="00A32203"/>
    <w:rsid w:val="00A325C9"/>
    <w:rsid w:val="00A435F0"/>
    <w:rsid w:val="00A455DD"/>
    <w:rsid w:val="00A563AB"/>
    <w:rsid w:val="00A56A9D"/>
    <w:rsid w:val="00A5764B"/>
    <w:rsid w:val="00A60180"/>
    <w:rsid w:val="00A77365"/>
    <w:rsid w:val="00AB4B7C"/>
    <w:rsid w:val="00AB790B"/>
    <w:rsid w:val="00B40E27"/>
    <w:rsid w:val="00B670FC"/>
    <w:rsid w:val="00B670FE"/>
    <w:rsid w:val="00B677A4"/>
    <w:rsid w:val="00B75C41"/>
    <w:rsid w:val="00B8035C"/>
    <w:rsid w:val="00B97CBD"/>
    <w:rsid w:val="00BA3A00"/>
    <w:rsid w:val="00BA6D95"/>
    <w:rsid w:val="00BC4761"/>
    <w:rsid w:val="00BE4EA5"/>
    <w:rsid w:val="00C10566"/>
    <w:rsid w:val="00C1447C"/>
    <w:rsid w:val="00C30423"/>
    <w:rsid w:val="00C3401B"/>
    <w:rsid w:val="00C35D91"/>
    <w:rsid w:val="00C6647F"/>
    <w:rsid w:val="00C7231F"/>
    <w:rsid w:val="00C81C2C"/>
    <w:rsid w:val="00CA31C3"/>
    <w:rsid w:val="00CB226A"/>
    <w:rsid w:val="00CD137D"/>
    <w:rsid w:val="00CF2105"/>
    <w:rsid w:val="00CF7E4D"/>
    <w:rsid w:val="00D02172"/>
    <w:rsid w:val="00D03821"/>
    <w:rsid w:val="00D07642"/>
    <w:rsid w:val="00D130F4"/>
    <w:rsid w:val="00D15156"/>
    <w:rsid w:val="00D40F87"/>
    <w:rsid w:val="00D412F6"/>
    <w:rsid w:val="00D41752"/>
    <w:rsid w:val="00D43866"/>
    <w:rsid w:val="00D4629F"/>
    <w:rsid w:val="00D54FE1"/>
    <w:rsid w:val="00D6051F"/>
    <w:rsid w:val="00D81A4C"/>
    <w:rsid w:val="00D81BB8"/>
    <w:rsid w:val="00D86CB6"/>
    <w:rsid w:val="00D966AC"/>
    <w:rsid w:val="00D96A25"/>
    <w:rsid w:val="00DB5B2A"/>
    <w:rsid w:val="00DC378B"/>
    <w:rsid w:val="00DD2E69"/>
    <w:rsid w:val="00E01168"/>
    <w:rsid w:val="00E12DDE"/>
    <w:rsid w:val="00E2379F"/>
    <w:rsid w:val="00E24193"/>
    <w:rsid w:val="00E26B12"/>
    <w:rsid w:val="00E61C41"/>
    <w:rsid w:val="00E70F3C"/>
    <w:rsid w:val="00E8295D"/>
    <w:rsid w:val="00E9400F"/>
    <w:rsid w:val="00ED56C0"/>
    <w:rsid w:val="00EF19E1"/>
    <w:rsid w:val="00F03F1F"/>
    <w:rsid w:val="00F05D6A"/>
    <w:rsid w:val="00F11F75"/>
    <w:rsid w:val="00F21C81"/>
    <w:rsid w:val="00F31E94"/>
    <w:rsid w:val="00F418E3"/>
    <w:rsid w:val="00F4448C"/>
    <w:rsid w:val="00F53593"/>
    <w:rsid w:val="00F62B30"/>
    <w:rsid w:val="00F74EC6"/>
    <w:rsid w:val="00F75242"/>
    <w:rsid w:val="00F85C66"/>
    <w:rsid w:val="00FB2E15"/>
    <w:rsid w:val="00FB377D"/>
    <w:rsid w:val="00FD6798"/>
    <w:rsid w:val="00FF45BF"/>
    <w:rsid w:val="00FF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4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C2C"/>
    <w:pPr>
      <w:ind w:left="720"/>
      <w:contextualSpacing/>
    </w:pPr>
  </w:style>
  <w:style w:type="paragraph" w:styleId="NoSpacing">
    <w:name w:val="No Spacing"/>
    <w:uiPriority w:val="1"/>
    <w:qFormat/>
    <w:rsid w:val="00227DB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A1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CD2"/>
  </w:style>
  <w:style w:type="paragraph" w:styleId="Footer">
    <w:name w:val="footer"/>
    <w:basedOn w:val="Normal"/>
    <w:link w:val="FooterChar"/>
    <w:uiPriority w:val="99"/>
    <w:unhideWhenUsed/>
    <w:rsid w:val="003A1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CD2"/>
  </w:style>
  <w:style w:type="table" w:styleId="TableGrid">
    <w:name w:val="Table Grid"/>
    <w:basedOn w:val="TableNormal"/>
    <w:uiPriority w:val="59"/>
    <w:rsid w:val="00D438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7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9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4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C2C"/>
    <w:pPr>
      <w:ind w:left="720"/>
      <w:contextualSpacing/>
    </w:pPr>
  </w:style>
  <w:style w:type="paragraph" w:styleId="NoSpacing">
    <w:name w:val="No Spacing"/>
    <w:uiPriority w:val="1"/>
    <w:qFormat/>
    <w:rsid w:val="00227DB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A1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CD2"/>
  </w:style>
  <w:style w:type="paragraph" w:styleId="Footer">
    <w:name w:val="footer"/>
    <w:basedOn w:val="Normal"/>
    <w:link w:val="FooterChar"/>
    <w:uiPriority w:val="99"/>
    <w:unhideWhenUsed/>
    <w:rsid w:val="003A1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CD2"/>
  </w:style>
  <w:style w:type="table" w:styleId="TableGrid">
    <w:name w:val="Table Grid"/>
    <w:basedOn w:val="TableNormal"/>
    <w:uiPriority w:val="59"/>
    <w:rsid w:val="00D438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7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9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5F87E2-3DD1-4303-9830-BC533D7AF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1426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NGA</Company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KushlaM</dc:creator>
  <cp:lastModifiedBy>Yves GUILLAM</cp:lastModifiedBy>
  <cp:revision>2</cp:revision>
  <cp:lastPrinted>2015-04-28T18:50:00Z</cp:lastPrinted>
  <dcterms:created xsi:type="dcterms:W3CDTF">2015-05-06T06:08:00Z</dcterms:created>
  <dcterms:modified xsi:type="dcterms:W3CDTF">2015-05-06T06:08:00Z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ACG_OFFICE_DLL">
    <vt:bool>true</vt:bool>
  </property>
  <property fmtid="{D5CDD505-2E9C-101B-9397-08002B2CF9AE}" pid="3" name="AACG_Created">
    <vt:bool>true</vt:bool>
  </property>
  <property fmtid="{D5CDD505-2E9C-101B-9397-08002B2CF9AE}" pid="4" name="AACG_DescMarkings">
    <vt:lpwstr/>
  </property>
  <property fmtid="{D5CDD505-2E9C-101B-9397-08002B2CF9AE}" pid="5" name="AACG_AddMark">
    <vt:lpwstr/>
  </property>
  <property fmtid="{D5CDD505-2E9C-101B-9397-08002B2CF9AE}" pid="6" name="AACG_Header">
    <vt:lpwstr>UNCLASSIFIED</vt:lpwstr>
  </property>
  <property fmtid="{D5CDD505-2E9C-101B-9397-08002B2CF9AE}" pid="7" name="AACG_Footer">
    <vt:lpwstr>_x000d_UNCLASSIFIED</vt:lpwstr>
  </property>
  <property fmtid="{D5CDD505-2E9C-101B-9397-08002B2CF9AE}" pid="8" name="AACG_ClassBlock">
    <vt:lpwstr/>
  </property>
  <property fmtid="{D5CDD505-2E9C-101B-9397-08002B2CF9AE}" pid="9" name="AACG_ClassType">
    <vt:lpwstr>USClassificationMarking</vt:lpwstr>
  </property>
  <property fmtid="{D5CDD505-2E9C-101B-9397-08002B2CF9AE}" pid="10" name="AACG_DeclOnList">
    <vt:lpwstr/>
  </property>
  <property fmtid="{D5CDD505-2E9C-101B-9397-08002B2CF9AE}" pid="11" name="AACG_USAF_Derivatives">
    <vt:lpwstr/>
  </property>
  <property fmtid="{D5CDD505-2E9C-101B-9397-08002B2CF9AE}" pid="12" name="AACG_SCI_Other">
    <vt:lpwstr/>
  </property>
  <property fmtid="{D5CDD505-2E9C-101B-9397-08002B2CF9AE}" pid="13" name="AACG_Dissem_Other">
    <vt:lpwstr/>
  </property>
  <property fmtid="{D5CDD505-2E9C-101B-9397-08002B2CF9AE}" pid="14" name="AACG_NonInt_Other">
    <vt:lpwstr/>
  </property>
</Properties>
</file>