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6" w:rsidRPr="00F543C9" w:rsidRDefault="004F5A06" w:rsidP="004F5A06">
      <w:pPr>
        <w:jc w:val="right"/>
        <w:rPr>
          <w:rFonts w:ascii="Arial Narrow" w:hAnsi="Arial Narrow"/>
          <w:b/>
          <w:sz w:val="22"/>
          <w:szCs w:val="22"/>
          <w:lang w:val="fr-FR"/>
        </w:rPr>
      </w:pPr>
    </w:p>
    <w:p w:rsidR="004F5A06" w:rsidRPr="00243A34" w:rsidRDefault="0082458F" w:rsidP="004F5A06">
      <w:pPr>
        <w:jc w:val="right"/>
        <w:rPr>
          <w:rFonts w:ascii="Arial Narrow" w:hAnsi="Arial Narrow"/>
          <w:b/>
          <w:color w:val="000000" w:themeColor="text1"/>
          <w:sz w:val="22"/>
          <w:szCs w:val="22"/>
        </w:rPr>
      </w:pPr>
      <w:proofErr w:type="gramStart"/>
      <w:r w:rsidRPr="00243A34">
        <w:rPr>
          <w:rFonts w:ascii="Arial Narrow" w:hAnsi="Arial Narrow"/>
          <w:b/>
          <w:color w:val="000000" w:themeColor="text1"/>
          <w:sz w:val="22"/>
          <w:szCs w:val="22"/>
          <w:bdr w:val="single" w:sz="4" w:space="0" w:color="auto"/>
        </w:rPr>
        <w:t>NIP</w:t>
      </w:r>
      <w:r w:rsidR="00CE20F2" w:rsidRPr="00243A34">
        <w:rPr>
          <w:rFonts w:ascii="Arial Narrow" w:hAnsi="Arial Narrow"/>
          <w:b/>
          <w:color w:val="000000" w:themeColor="text1"/>
          <w:sz w:val="22"/>
          <w:szCs w:val="22"/>
          <w:bdr w:val="single" w:sz="4" w:space="0" w:color="auto"/>
        </w:rPr>
        <w:t xml:space="preserve">WG </w:t>
      </w:r>
      <w:r w:rsidR="00BD3AFA" w:rsidRPr="00243A34">
        <w:rPr>
          <w:rFonts w:ascii="Arial Narrow" w:hAnsi="Arial Narrow"/>
          <w:b/>
          <w:color w:val="000000" w:themeColor="text1"/>
          <w:sz w:val="22"/>
          <w:szCs w:val="22"/>
          <w:bdr w:val="single" w:sz="4" w:space="0" w:color="auto"/>
        </w:rPr>
        <w:t xml:space="preserve"> 4</w:t>
      </w:r>
      <w:proofErr w:type="gramEnd"/>
      <w:r w:rsidR="004F5A06" w:rsidRPr="00243A34">
        <w:rPr>
          <w:rFonts w:ascii="Arial Narrow" w:hAnsi="Arial Narrow"/>
          <w:b/>
          <w:color w:val="000000" w:themeColor="text1"/>
          <w:sz w:val="22"/>
          <w:szCs w:val="22"/>
          <w:bdr w:val="single" w:sz="4" w:space="0" w:color="auto"/>
        </w:rPr>
        <w:t>-</w:t>
      </w:r>
      <w:r w:rsidR="00243A34" w:rsidRPr="00243A34">
        <w:rPr>
          <w:rFonts w:ascii="Arial Narrow" w:hAnsi="Arial Narrow"/>
          <w:b/>
          <w:color w:val="000000" w:themeColor="text1"/>
          <w:sz w:val="22"/>
          <w:szCs w:val="22"/>
          <w:bdr w:val="single" w:sz="4" w:space="0" w:color="auto"/>
        </w:rPr>
        <w:t>17.1</w:t>
      </w:r>
    </w:p>
    <w:p w:rsidR="004F5A06" w:rsidRPr="00F543C9" w:rsidRDefault="004F5A06" w:rsidP="004F5A06">
      <w:pPr>
        <w:pStyle w:val="Heading2"/>
        <w:jc w:val="center"/>
        <w:rPr>
          <w:szCs w:val="22"/>
        </w:rPr>
      </w:pPr>
      <w:r w:rsidRPr="00F543C9">
        <w:rPr>
          <w:szCs w:val="22"/>
        </w:rPr>
        <w:t xml:space="preserve">Paper for Consideration by </w:t>
      </w:r>
      <w:r w:rsidR="0082458F">
        <w:rPr>
          <w:szCs w:val="22"/>
        </w:rPr>
        <w:t>NIP</w:t>
      </w:r>
      <w:r w:rsidR="00CE20F2">
        <w:rPr>
          <w:szCs w:val="22"/>
        </w:rPr>
        <w:t>WG</w:t>
      </w:r>
    </w:p>
    <w:p w:rsidR="004F5A06" w:rsidRPr="00FB19C0" w:rsidRDefault="00FB19C0" w:rsidP="004F5A06">
      <w:pPr>
        <w:pStyle w:val="Heading2"/>
        <w:jc w:val="center"/>
        <w:rPr>
          <w:color w:val="000000" w:themeColor="text1"/>
          <w:szCs w:val="22"/>
        </w:rPr>
      </w:pPr>
      <w:r w:rsidRPr="00FB19C0">
        <w:rPr>
          <w:color w:val="000000" w:themeColor="text1"/>
          <w:szCs w:val="22"/>
        </w:rPr>
        <w:t xml:space="preserve">Addition of Shore-based </w:t>
      </w:r>
      <w:r>
        <w:rPr>
          <w:color w:val="000000" w:themeColor="text1"/>
          <w:szCs w:val="22"/>
        </w:rPr>
        <w:t>Under K</w:t>
      </w:r>
      <w:r w:rsidRPr="00FB19C0">
        <w:rPr>
          <w:color w:val="000000" w:themeColor="text1"/>
          <w:szCs w:val="22"/>
        </w:rPr>
        <w:t>eel Clearance Management Systems and Preliminary</w:t>
      </w:r>
    </w:p>
    <w:p w:rsidR="00FB19C0" w:rsidRPr="00FB19C0" w:rsidRDefault="00FB19C0" w:rsidP="00FB19C0">
      <w:pPr>
        <w:jc w:val="center"/>
        <w:rPr>
          <w:rFonts w:ascii="Arial Narrow" w:hAnsi="Arial Narrow" w:cs="Arial"/>
          <w:b/>
          <w:color w:val="000000" w:themeColor="text1"/>
          <w:sz w:val="22"/>
          <w:szCs w:val="22"/>
          <w:lang w:val="en-AU"/>
        </w:rPr>
      </w:pPr>
      <w:r w:rsidRPr="00FB19C0">
        <w:rPr>
          <w:rFonts w:ascii="Arial Narrow" w:hAnsi="Arial Narrow" w:cs="Arial"/>
          <w:b/>
          <w:color w:val="000000" w:themeColor="text1"/>
          <w:sz w:val="22"/>
          <w:szCs w:val="22"/>
          <w:lang w:val="en-AU"/>
        </w:rPr>
        <w:t>Mapping to the Traffic Management Test Data Set</w:t>
      </w:r>
    </w:p>
    <w:p w:rsidR="00FB19C0" w:rsidRPr="00FB19C0" w:rsidRDefault="00FB19C0" w:rsidP="00FB19C0">
      <w:pPr>
        <w:rPr>
          <w:lang w:val="en-AU"/>
        </w:rPr>
      </w:pPr>
    </w:p>
    <w:p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rsidR="004F5A06" w:rsidRPr="00F543C9" w:rsidRDefault="00BD3AFA" w:rsidP="004F5A06">
            <w:pPr>
              <w:rPr>
                <w:rFonts w:ascii="Arial Narrow" w:hAnsi="Arial Narrow"/>
                <w:sz w:val="22"/>
                <w:szCs w:val="22"/>
                <w:lang w:val="en-AU"/>
              </w:rPr>
            </w:pPr>
            <w:r>
              <w:rPr>
                <w:rFonts w:ascii="Arial Narrow" w:hAnsi="Arial Narrow"/>
                <w:sz w:val="22"/>
                <w:szCs w:val="22"/>
                <w:lang w:val="en-AU"/>
              </w:rPr>
              <w:t>United States (NGA)</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rsidR="004F5A06" w:rsidRPr="00F543C9" w:rsidRDefault="009C21D1" w:rsidP="004F5A06">
            <w:pPr>
              <w:rPr>
                <w:rFonts w:ascii="Arial Narrow" w:hAnsi="Arial Narrow"/>
                <w:sz w:val="22"/>
                <w:szCs w:val="22"/>
                <w:lang w:val="en-AU"/>
              </w:rPr>
            </w:pPr>
            <w:r w:rsidRPr="009C21D1">
              <w:rPr>
                <w:rFonts w:ascii="Arial Narrow" w:hAnsi="Arial Narrow"/>
                <w:color w:val="000000" w:themeColor="text1"/>
                <w:sz w:val="22"/>
                <w:szCs w:val="22"/>
                <w:lang w:val="en-AU"/>
              </w:rPr>
              <w:t xml:space="preserve">Request by the </w:t>
            </w:r>
            <w:r w:rsidRPr="0006171B">
              <w:rPr>
                <w:rFonts w:ascii="Arial Narrow" w:hAnsi="Arial Narrow"/>
                <w:sz w:val="22"/>
                <w:szCs w:val="22"/>
              </w:rPr>
              <w:t>Chair of the Under Keel Clearance Management Project Team</w:t>
            </w:r>
            <w:r>
              <w:rPr>
                <w:rFonts w:ascii="Arial Narrow" w:hAnsi="Arial Narrow"/>
                <w:sz w:val="22"/>
                <w:szCs w:val="22"/>
              </w:rPr>
              <w:t xml:space="preserve"> to include information concerning shore-based Under Keel Clearance Management Systems in nautical pu</w:t>
            </w:r>
            <w:bookmarkStart w:id="0" w:name="CurrentCursorPosition"/>
            <w:bookmarkEnd w:id="0"/>
            <w:r>
              <w:rPr>
                <w:rFonts w:ascii="Arial Narrow" w:hAnsi="Arial Narrow"/>
                <w:sz w:val="22"/>
                <w:szCs w:val="22"/>
              </w:rPr>
              <w:t>blications</w:t>
            </w:r>
            <w:r w:rsidR="004F5A06" w:rsidRPr="00BF4123">
              <w:rPr>
                <w:rFonts w:ascii="Arial Narrow" w:hAnsi="Arial Narrow"/>
                <w:color w:val="FF0000"/>
                <w:sz w:val="22"/>
                <w:szCs w:val="22"/>
                <w:lang w:val="en-AU"/>
              </w:rPr>
              <w:t>.</w:t>
            </w:r>
          </w:p>
        </w:tc>
        <w:bookmarkStart w:id="1" w:name="_GoBack"/>
        <w:bookmarkEnd w:id="1"/>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rsidR="004F5A06" w:rsidRDefault="009B2CD0" w:rsidP="004F5A06">
            <w:pPr>
              <w:rPr>
                <w:rFonts w:ascii="Arial Narrow" w:hAnsi="Arial Narrow"/>
                <w:sz w:val="22"/>
                <w:szCs w:val="22"/>
                <w:lang w:val="en-AU"/>
              </w:rPr>
            </w:pPr>
            <w:r>
              <w:rPr>
                <w:rFonts w:ascii="Arial Narrow" w:hAnsi="Arial Narrow"/>
                <w:sz w:val="22"/>
                <w:szCs w:val="22"/>
                <w:lang w:val="en-AU"/>
              </w:rPr>
              <w:t>NIPWG 3-48.1</w:t>
            </w:r>
            <w:r w:rsidR="00FB19C0">
              <w:rPr>
                <w:rFonts w:ascii="Arial Narrow" w:hAnsi="Arial Narrow"/>
                <w:sz w:val="22"/>
                <w:szCs w:val="22"/>
                <w:lang w:val="en-AU"/>
              </w:rPr>
              <w:t xml:space="preserve"> (Shore-based Under Keel Clearance Management Systems and Nautical Publications)—Submitted by Under Keel Clearance Management Project Team</w:t>
            </w:r>
          </w:p>
          <w:p w:rsidR="00BD3AFA" w:rsidRDefault="00BD3AFA" w:rsidP="004F5A06">
            <w:pPr>
              <w:rPr>
                <w:rFonts w:ascii="Arial Narrow" w:hAnsi="Arial Narrow"/>
                <w:sz w:val="22"/>
                <w:szCs w:val="22"/>
                <w:lang w:val="en-AU"/>
              </w:rPr>
            </w:pPr>
            <w:r>
              <w:rPr>
                <w:rFonts w:ascii="Arial Narrow" w:hAnsi="Arial Narrow"/>
                <w:sz w:val="22"/>
                <w:szCs w:val="22"/>
                <w:lang w:val="en-AU"/>
              </w:rPr>
              <w:t>Seafarers Handbook for Australian Waters</w:t>
            </w:r>
          </w:p>
          <w:p w:rsidR="0006171B" w:rsidRPr="00F543C9" w:rsidRDefault="0006171B" w:rsidP="004F5A06">
            <w:pPr>
              <w:rPr>
                <w:rFonts w:ascii="Arial Narrow" w:hAnsi="Arial Narrow"/>
                <w:sz w:val="22"/>
                <w:szCs w:val="22"/>
                <w:lang w:val="en-AU"/>
              </w:rPr>
            </w:pPr>
            <w:r>
              <w:rPr>
                <w:rFonts w:ascii="Arial Narrow" w:hAnsi="Arial Narrow"/>
                <w:sz w:val="22"/>
                <w:szCs w:val="22"/>
                <w:lang w:val="en-AU"/>
              </w:rPr>
              <w:t>International Convention for the Safety of Life at Sea</w:t>
            </w:r>
            <w:r w:rsidR="004F7E45">
              <w:rPr>
                <w:rFonts w:ascii="Arial Narrow" w:hAnsi="Arial Narrow"/>
                <w:sz w:val="22"/>
                <w:szCs w:val="22"/>
                <w:lang w:val="en-AU"/>
              </w:rPr>
              <w:t xml:space="preserve"> (SOLAS)</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rsidR="004F5A06" w:rsidRDefault="00BD3AFA" w:rsidP="004F5A06">
            <w:pPr>
              <w:rPr>
                <w:rFonts w:ascii="Arial Narrow" w:hAnsi="Arial Narrow"/>
                <w:sz w:val="22"/>
                <w:szCs w:val="22"/>
                <w:lang w:val="en-AU"/>
              </w:rPr>
            </w:pPr>
            <w:r>
              <w:rPr>
                <w:rFonts w:ascii="Arial Narrow" w:hAnsi="Arial Narrow"/>
                <w:sz w:val="22"/>
                <w:szCs w:val="22"/>
                <w:lang w:val="en-AU"/>
              </w:rPr>
              <w:t xml:space="preserve">NIPWG Traffic Management Test Data Set </w:t>
            </w:r>
          </w:p>
          <w:p w:rsidR="00BD3AFA" w:rsidRPr="00F543C9" w:rsidRDefault="00BD3AFA" w:rsidP="004F5A06">
            <w:pPr>
              <w:rPr>
                <w:rFonts w:ascii="Arial Narrow" w:hAnsi="Arial Narrow"/>
                <w:sz w:val="22"/>
                <w:szCs w:val="22"/>
                <w:lang w:val="en-AU"/>
              </w:rPr>
            </w:pPr>
            <w:r>
              <w:rPr>
                <w:rFonts w:ascii="Arial Narrow" w:hAnsi="Arial Narrow"/>
                <w:sz w:val="22"/>
                <w:szCs w:val="22"/>
                <w:lang w:val="en-AU"/>
              </w:rPr>
              <w:t>NIPWG Traffic Management Test Data Set—Preliminary Mapping</w:t>
            </w:r>
          </w:p>
        </w:tc>
      </w:tr>
    </w:tbl>
    <w:p w:rsidR="0006171B" w:rsidRPr="009B2CD0" w:rsidRDefault="0006171B" w:rsidP="009B2CD0">
      <w:pPr>
        <w:pStyle w:val="NoSpacing"/>
      </w:pPr>
    </w:p>
    <w:tbl>
      <w:tblPr>
        <w:tblW w:w="9288" w:type="dxa"/>
        <w:tblInd w:w="-108" w:type="dxa"/>
        <w:tblBorders>
          <w:top w:val="nil"/>
          <w:left w:val="nil"/>
          <w:bottom w:val="nil"/>
          <w:right w:val="nil"/>
        </w:tblBorders>
        <w:tblLayout w:type="fixed"/>
        <w:tblLook w:val="0000" w:firstRow="0" w:lastRow="0" w:firstColumn="0" w:lastColumn="0" w:noHBand="0" w:noVBand="0"/>
      </w:tblPr>
      <w:tblGrid>
        <w:gridCol w:w="9288"/>
      </w:tblGrid>
      <w:tr w:rsidR="009B2CD0" w:rsidTr="009B2CD0">
        <w:trPr>
          <w:trHeight w:val="355"/>
        </w:trPr>
        <w:tc>
          <w:tcPr>
            <w:tcW w:w="9288" w:type="dxa"/>
          </w:tcPr>
          <w:p w:rsidR="009B2CD0" w:rsidRPr="0006171B" w:rsidRDefault="0006171B" w:rsidP="008E5DA0">
            <w:pPr>
              <w:pStyle w:val="NoSpacing"/>
              <w:jc w:val="both"/>
              <w:rPr>
                <w:rFonts w:ascii="Arial Narrow" w:hAnsi="Arial Narrow"/>
                <w:b/>
                <w:sz w:val="22"/>
                <w:szCs w:val="22"/>
              </w:rPr>
            </w:pPr>
            <w:r w:rsidRPr="0006171B">
              <w:rPr>
                <w:rFonts w:ascii="Arial Narrow" w:hAnsi="Arial Narrow"/>
                <w:b/>
                <w:sz w:val="22"/>
                <w:szCs w:val="22"/>
              </w:rPr>
              <w:t>Introduction/Background</w:t>
            </w:r>
          </w:p>
          <w:tbl>
            <w:tblPr>
              <w:tblW w:w="0" w:type="auto"/>
              <w:tblBorders>
                <w:top w:val="nil"/>
                <w:left w:val="nil"/>
                <w:bottom w:val="nil"/>
                <w:right w:val="nil"/>
              </w:tblBorders>
              <w:tblLayout w:type="fixed"/>
              <w:tblLook w:val="0000" w:firstRow="0" w:lastRow="0" w:firstColumn="0" w:lastColumn="0" w:noHBand="0" w:noVBand="0"/>
            </w:tblPr>
            <w:tblGrid>
              <w:gridCol w:w="9000"/>
            </w:tblGrid>
            <w:tr w:rsidR="009B2CD0" w:rsidTr="009B2CD0">
              <w:trPr>
                <w:trHeight w:val="103"/>
              </w:trPr>
              <w:tc>
                <w:tcPr>
                  <w:tcW w:w="9000" w:type="dxa"/>
                </w:tcPr>
                <w:p w:rsidR="009B2CD0" w:rsidRPr="0006171B" w:rsidRDefault="009B2CD0" w:rsidP="008E5DA0">
                  <w:pPr>
                    <w:ind w:left="-108"/>
                    <w:jc w:val="both"/>
                    <w:rPr>
                      <w:rFonts w:ascii="Arial Narrow" w:hAnsi="Arial Narrow"/>
                      <w:sz w:val="22"/>
                      <w:szCs w:val="22"/>
                    </w:rPr>
                  </w:pPr>
                  <w:r w:rsidRPr="0006171B">
                    <w:rPr>
                      <w:rFonts w:ascii="Arial Narrow" w:hAnsi="Arial Narrow"/>
                      <w:sz w:val="22"/>
                      <w:szCs w:val="22"/>
                    </w:rPr>
                    <w:t>A proposal was submitted to NIPWG 3 by the Chair of the Under Keel Clearance Management Project Team (UKCMPT) to include information on shore-based Under Keel Clearance Management Systems</w:t>
                  </w:r>
                  <w:r w:rsidR="004F7E45">
                    <w:rPr>
                      <w:rFonts w:ascii="Arial Narrow" w:hAnsi="Arial Narrow"/>
                      <w:sz w:val="22"/>
                      <w:szCs w:val="22"/>
                    </w:rPr>
                    <w:t xml:space="preserve"> (U</w:t>
                  </w:r>
                  <w:r w:rsidR="00B768DC">
                    <w:rPr>
                      <w:rFonts w:ascii="Arial Narrow" w:hAnsi="Arial Narrow"/>
                      <w:sz w:val="22"/>
                      <w:szCs w:val="22"/>
                    </w:rPr>
                    <w:t>K</w:t>
                  </w:r>
                  <w:r w:rsidR="004F7E45">
                    <w:rPr>
                      <w:rFonts w:ascii="Arial Narrow" w:hAnsi="Arial Narrow"/>
                      <w:sz w:val="22"/>
                      <w:szCs w:val="22"/>
                    </w:rPr>
                    <w:t>CMS)</w:t>
                  </w:r>
                  <w:r w:rsidRPr="0006171B">
                    <w:rPr>
                      <w:rFonts w:ascii="Arial Narrow" w:hAnsi="Arial Narrow"/>
                      <w:sz w:val="22"/>
                      <w:szCs w:val="22"/>
                    </w:rPr>
                    <w:t xml:space="preserve"> in the appropriate nautical publications.</w:t>
                  </w:r>
                  <w:r w:rsidR="004F7E45">
                    <w:rPr>
                      <w:rFonts w:ascii="Arial Narrow" w:hAnsi="Arial Narrow"/>
                      <w:sz w:val="22"/>
                      <w:szCs w:val="22"/>
                    </w:rPr>
                    <w:t xml:space="preserve"> The UKCMPT was concerned information about shore-based U</w:t>
                  </w:r>
                  <w:r w:rsidR="00B768DC">
                    <w:rPr>
                      <w:rFonts w:ascii="Arial Narrow" w:hAnsi="Arial Narrow"/>
                      <w:sz w:val="22"/>
                      <w:szCs w:val="22"/>
                    </w:rPr>
                    <w:t>K</w:t>
                  </w:r>
                  <w:r w:rsidR="004F7E45">
                    <w:rPr>
                      <w:rFonts w:ascii="Arial Narrow" w:hAnsi="Arial Narrow"/>
                      <w:sz w:val="22"/>
                      <w:szCs w:val="22"/>
                    </w:rPr>
                    <w:t>CMS was available to the mariner via local port guides or handbooks but not available in mandatory publications required under SOLAS.</w:t>
                  </w:r>
                  <w:r w:rsidR="00E00E9B">
                    <w:rPr>
                      <w:rFonts w:ascii="Arial Narrow" w:hAnsi="Arial Narrow"/>
                      <w:sz w:val="22"/>
                      <w:szCs w:val="22"/>
                    </w:rPr>
                    <w:t xml:space="preserve"> For example, information about the Torres Strait UKMS is available in the </w:t>
                  </w:r>
                  <w:r w:rsidR="00E00E9B" w:rsidRPr="00E00E9B">
                    <w:rPr>
                      <w:rFonts w:ascii="Arial Narrow" w:hAnsi="Arial Narrow"/>
                      <w:i/>
                      <w:sz w:val="22"/>
                      <w:szCs w:val="22"/>
                    </w:rPr>
                    <w:t>Seafarers’ Handbook for Australian</w:t>
                  </w:r>
                  <w:r w:rsidR="00E00E9B">
                    <w:rPr>
                      <w:rFonts w:ascii="Arial Narrow" w:hAnsi="Arial Narrow"/>
                      <w:sz w:val="22"/>
                      <w:szCs w:val="22"/>
                    </w:rPr>
                    <w:t xml:space="preserve"> </w:t>
                  </w:r>
                  <w:r w:rsidR="00E00E9B" w:rsidRPr="00EE3829">
                    <w:rPr>
                      <w:rFonts w:ascii="Arial Narrow" w:hAnsi="Arial Narrow"/>
                      <w:i/>
                      <w:sz w:val="22"/>
                      <w:szCs w:val="22"/>
                    </w:rPr>
                    <w:t>Waters</w:t>
                  </w:r>
                  <w:r w:rsidR="00E00E9B">
                    <w:rPr>
                      <w:rFonts w:ascii="Arial Narrow" w:hAnsi="Arial Narrow"/>
                      <w:sz w:val="22"/>
                      <w:szCs w:val="22"/>
                    </w:rPr>
                    <w:t xml:space="preserve"> produced by the Australian Hydrographic Service</w:t>
                  </w:r>
                  <w:r w:rsidR="00B768DC">
                    <w:rPr>
                      <w:rFonts w:ascii="Arial Narrow" w:hAnsi="Arial Narrow"/>
                      <w:sz w:val="22"/>
                      <w:szCs w:val="22"/>
                    </w:rPr>
                    <w:t>, which is not a mandatory publication under SOLAS</w:t>
                  </w:r>
                  <w:r w:rsidR="00EE3829">
                    <w:rPr>
                      <w:rFonts w:ascii="Arial Narrow" w:hAnsi="Arial Narrow"/>
                      <w:sz w:val="22"/>
                      <w:szCs w:val="22"/>
                    </w:rPr>
                    <w:t>.</w:t>
                  </w:r>
                </w:p>
              </w:tc>
            </w:tr>
          </w:tbl>
          <w:p w:rsidR="009B2CD0" w:rsidRDefault="009B2CD0" w:rsidP="008E5DA0">
            <w:pPr>
              <w:pStyle w:val="Default"/>
              <w:ind w:right="-3347"/>
              <w:jc w:val="both"/>
              <w:rPr>
                <w:sz w:val="22"/>
                <w:szCs w:val="22"/>
              </w:rPr>
            </w:pPr>
          </w:p>
        </w:tc>
      </w:tr>
    </w:tbl>
    <w:p w:rsidR="004F5A06" w:rsidRPr="00F543C9" w:rsidRDefault="004F5A06" w:rsidP="008E5DA0">
      <w:pPr>
        <w:pStyle w:val="Heading2"/>
        <w:jc w:val="both"/>
        <w:rPr>
          <w:szCs w:val="22"/>
        </w:rPr>
      </w:pPr>
      <w:r w:rsidRPr="00F543C9">
        <w:rPr>
          <w:szCs w:val="22"/>
        </w:rPr>
        <w:t>Analysis/Discussion</w:t>
      </w:r>
    </w:p>
    <w:p w:rsidR="004F5A06" w:rsidRDefault="00B768DC" w:rsidP="008E5DA0">
      <w:pPr>
        <w:jc w:val="both"/>
        <w:rPr>
          <w:rFonts w:ascii="Arial Narrow" w:hAnsi="Arial Narrow"/>
          <w:sz w:val="22"/>
          <w:szCs w:val="22"/>
          <w:lang w:val="en-AU"/>
        </w:rPr>
      </w:pPr>
      <w:r>
        <w:rPr>
          <w:rFonts w:ascii="Arial Narrow" w:hAnsi="Arial Narrow"/>
          <w:sz w:val="22"/>
          <w:szCs w:val="22"/>
          <w:lang w:val="en-AU"/>
        </w:rPr>
        <w:t>The UKCMPT considers shore-based UKCMS to be an Aid to Navigation (AtoN) and</w:t>
      </w:r>
      <w:r w:rsidR="0089198B">
        <w:rPr>
          <w:rFonts w:ascii="Arial Narrow" w:hAnsi="Arial Narrow"/>
          <w:sz w:val="22"/>
          <w:szCs w:val="22"/>
          <w:lang w:val="en-AU"/>
        </w:rPr>
        <w:t>,</w:t>
      </w:r>
      <w:r>
        <w:rPr>
          <w:rFonts w:ascii="Arial Narrow" w:hAnsi="Arial Narrow"/>
          <w:sz w:val="22"/>
          <w:szCs w:val="22"/>
          <w:lang w:val="en-AU"/>
        </w:rPr>
        <w:t xml:space="preserve"> as such, information on these systems should be provided to mariners in a similar manner to other AtoNs.</w:t>
      </w:r>
    </w:p>
    <w:p w:rsidR="00FB19C0" w:rsidRDefault="00FB19C0" w:rsidP="008E5DA0">
      <w:pPr>
        <w:jc w:val="both"/>
        <w:rPr>
          <w:rFonts w:ascii="Arial Narrow" w:hAnsi="Arial Narrow"/>
          <w:sz w:val="22"/>
          <w:szCs w:val="22"/>
          <w:lang w:val="en-AU"/>
        </w:rPr>
      </w:pPr>
    </w:p>
    <w:p w:rsidR="00FB19C0" w:rsidRDefault="00FB19C0" w:rsidP="008E5DA0">
      <w:pPr>
        <w:jc w:val="both"/>
        <w:rPr>
          <w:rFonts w:ascii="Arial Narrow" w:hAnsi="Arial Narrow"/>
          <w:sz w:val="22"/>
          <w:szCs w:val="22"/>
          <w:lang w:val="en-AU"/>
        </w:rPr>
      </w:pPr>
      <w:r>
        <w:rPr>
          <w:rFonts w:ascii="Arial Narrow" w:hAnsi="Arial Narrow"/>
          <w:sz w:val="22"/>
          <w:szCs w:val="22"/>
          <w:lang w:val="en-AU"/>
        </w:rPr>
        <w:t>The paper discussed the ava</w:t>
      </w:r>
      <w:r w:rsidR="00B42303">
        <w:rPr>
          <w:rFonts w:ascii="Arial Narrow" w:hAnsi="Arial Narrow"/>
          <w:sz w:val="22"/>
          <w:szCs w:val="22"/>
          <w:lang w:val="en-AU"/>
        </w:rPr>
        <w:t xml:space="preserve">ilability of such information </w:t>
      </w:r>
      <w:r>
        <w:rPr>
          <w:rFonts w:ascii="Arial Narrow" w:hAnsi="Arial Narrow"/>
          <w:sz w:val="22"/>
          <w:szCs w:val="22"/>
          <w:lang w:val="en-AU"/>
        </w:rPr>
        <w:t>with</w:t>
      </w:r>
      <w:r w:rsidR="00B42303">
        <w:rPr>
          <w:rFonts w:ascii="Arial Narrow" w:hAnsi="Arial Narrow"/>
          <w:sz w:val="22"/>
          <w:szCs w:val="22"/>
          <w:lang w:val="en-AU"/>
        </w:rPr>
        <w:t xml:space="preserve"> respect to</w:t>
      </w:r>
      <w:r>
        <w:rPr>
          <w:rFonts w:ascii="Arial Narrow" w:hAnsi="Arial Narrow"/>
          <w:sz w:val="22"/>
          <w:szCs w:val="22"/>
          <w:lang w:val="en-AU"/>
        </w:rPr>
        <w:t xml:space="preserve"> SOLAS carriage requirements, the incorporation of UKCM System into nautical publications, what type(s) of UCKM System information should be included in nautical publications, and the impact of developing UKCM system information by NIPWG for inc</w:t>
      </w:r>
      <w:r w:rsidR="00E31F9C">
        <w:rPr>
          <w:rFonts w:ascii="Arial Narrow" w:hAnsi="Arial Narrow"/>
          <w:sz w:val="22"/>
          <w:szCs w:val="22"/>
          <w:lang w:val="en-AU"/>
        </w:rPr>
        <w:t>lusion in nautical publications</w:t>
      </w:r>
      <w:r>
        <w:rPr>
          <w:rFonts w:ascii="Arial Narrow" w:hAnsi="Arial Narrow"/>
          <w:sz w:val="22"/>
          <w:szCs w:val="22"/>
          <w:lang w:val="en-AU"/>
        </w:rPr>
        <w:t>.</w:t>
      </w:r>
    </w:p>
    <w:p w:rsidR="00E31F9C" w:rsidRDefault="00E31F9C" w:rsidP="004F5A06">
      <w:pPr>
        <w:rPr>
          <w:rFonts w:ascii="Arial Narrow" w:hAnsi="Arial Narrow"/>
          <w:sz w:val="22"/>
          <w:szCs w:val="22"/>
          <w:lang w:val="en-AU"/>
        </w:rPr>
      </w:pPr>
    </w:p>
    <w:p w:rsidR="00E31F9C" w:rsidRDefault="00E31F9C" w:rsidP="008E5DA0">
      <w:pPr>
        <w:jc w:val="both"/>
        <w:rPr>
          <w:rFonts w:ascii="Arial Narrow" w:hAnsi="Arial Narrow"/>
          <w:sz w:val="22"/>
          <w:szCs w:val="22"/>
          <w:lang w:val="en-AU"/>
        </w:rPr>
      </w:pPr>
      <w:r>
        <w:rPr>
          <w:rFonts w:ascii="Arial Narrow" w:hAnsi="Arial Narrow"/>
          <w:sz w:val="22"/>
          <w:szCs w:val="22"/>
          <w:lang w:val="en-AU"/>
        </w:rPr>
        <w:t>The UKCMPT requested NIPWG to take the following into account:</w:t>
      </w:r>
    </w:p>
    <w:p w:rsidR="00E31F9C" w:rsidRDefault="00E31F9C" w:rsidP="008E5DA0">
      <w:pPr>
        <w:pStyle w:val="ListParagraph"/>
        <w:numPr>
          <w:ilvl w:val="0"/>
          <w:numId w:val="1"/>
        </w:numPr>
        <w:jc w:val="both"/>
        <w:rPr>
          <w:rFonts w:ascii="Arial Narrow" w:hAnsi="Arial Narrow"/>
          <w:sz w:val="22"/>
          <w:szCs w:val="22"/>
          <w:lang w:val="en-AU"/>
        </w:rPr>
      </w:pPr>
      <w:r>
        <w:rPr>
          <w:rFonts w:ascii="Arial Narrow" w:hAnsi="Arial Narrow"/>
          <w:sz w:val="22"/>
          <w:szCs w:val="22"/>
          <w:lang w:val="en-AU"/>
        </w:rPr>
        <w:t>The appropriateness of including shore-based UKCM System information in nautical publications.</w:t>
      </w:r>
    </w:p>
    <w:p w:rsidR="00E31F9C" w:rsidRPr="00E31F9C" w:rsidRDefault="00E31F9C" w:rsidP="008E5DA0">
      <w:pPr>
        <w:pStyle w:val="ListParagraph"/>
        <w:numPr>
          <w:ilvl w:val="0"/>
          <w:numId w:val="1"/>
        </w:numPr>
        <w:jc w:val="both"/>
        <w:rPr>
          <w:rFonts w:ascii="Arial Narrow" w:hAnsi="Arial Narrow"/>
          <w:sz w:val="22"/>
          <w:szCs w:val="22"/>
          <w:lang w:val="en-AU"/>
        </w:rPr>
      </w:pPr>
      <w:r>
        <w:rPr>
          <w:rFonts w:ascii="Arial Narrow" w:hAnsi="Arial Narrow"/>
          <w:sz w:val="22"/>
          <w:szCs w:val="22"/>
          <w:lang w:val="en-AU"/>
        </w:rPr>
        <w:t>Agree that shore-based UKCM System information should be included in nautical publications.</w:t>
      </w:r>
    </w:p>
    <w:p w:rsidR="00E31F9C" w:rsidRDefault="00E31F9C" w:rsidP="008E5DA0">
      <w:pPr>
        <w:pStyle w:val="ListParagraph"/>
        <w:numPr>
          <w:ilvl w:val="0"/>
          <w:numId w:val="1"/>
        </w:numPr>
        <w:jc w:val="both"/>
        <w:rPr>
          <w:rFonts w:ascii="Arial Narrow" w:hAnsi="Arial Narrow"/>
          <w:sz w:val="22"/>
          <w:szCs w:val="22"/>
          <w:lang w:val="en-AU"/>
        </w:rPr>
      </w:pPr>
      <w:r>
        <w:rPr>
          <w:rFonts w:ascii="Arial Narrow" w:hAnsi="Arial Narrow"/>
          <w:sz w:val="22"/>
          <w:szCs w:val="22"/>
          <w:lang w:val="en-AU"/>
        </w:rPr>
        <w:t>Decide which nautical publications are appropriate for the inclusion of UKCM Systems information.</w:t>
      </w:r>
    </w:p>
    <w:p w:rsidR="00C22F8F" w:rsidRDefault="00E31F9C" w:rsidP="008E5DA0">
      <w:pPr>
        <w:pStyle w:val="ListParagraph"/>
        <w:numPr>
          <w:ilvl w:val="0"/>
          <w:numId w:val="1"/>
        </w:numPr>
        <w:jc w:val="both"/>
        <w:rPr>
          <w:rFonts w:ascii="Arial Narrow" w:hAnsi="Arial Narrow"/>
          <w:sz w:val="22"/>
          <w:szCs w:val="22"/>
          <w:lang w:val="en-AU"/>
        </w:rPr>
      </w:pPr>
      <w:r>
        <w:rPr>
          <w:rFonts w:ascii="Arial Narrow" w:hAnsi="Arial Narrow"/>
          <w:sz w:val="22"/>
          <w:szCs w:val="22"/>
          <w:lang w:val="en-AU"/>
        </w:rPr>
        <w:t>Agree to include the UKCM Systems information as listed in the Analysis section of NIPWG 3-48.1</w:t>
      </w:r>
      <w:r w:rsidR="008E5DA0">
        <w:rPr>
          <w:rFonts w:ascii="Arial Narrow" w:hAnsi="Arial Narrow"/>
          <w:sz w:val="22"/>
          <w:szCs w:val="22"/>
          <w:lang w:val="en-AU"/>
        </w:rPr>
        <w:t>.</w:t>
      </w:r>
    </w:p>
    <w:p w:rsidR="001A4660" w:rsidRPr="001A4660" w:rsidRDefault="001A4660" w:rsidP="008E5DA0">
      <w:pPr>
        <w:jc w:val="both"/>
        <w:rPr>
          <w:rFonts w:ascii="Arial Narrow" w:hAnsi="Arial Narrow"/>
          <w:sz w:val="22"/>
          <w:szCs w:val="22"/>
          <w:lang w:val="en-AU"/>
        </w:rPr>
      </w:pPr>
    </w:p>
    <w:p w:rsidR="001A4660" w:rsidRPr="001A4660" w:rsidRDefault="001A4660" w:rsidP="008E5DA0">
      <w:pPr>
        <w:pStyle w:val="ListParagraph"/>
        <w:ind w:left="0"/>
        <w:jc w:val="both"/>
        <w:rPr>
          <w:rFonts w:ascii="Arial Narrow" w:hAnsi="Arial Narrow"/>
          <w:sz w:val="22"/>
          <w:szCs w:val="22"/>
          <w:lang w:val="en-AU"/>
        </w:rPr>
      </w:pPr>
      <w:r w:rsidRPr="001A4660">
        <w:rPr>
          <w:rFonts w:ascii="Arial Narrow" w:hAnsi="Arial Narrow"/>
          <w:sz w:val="22"/>
          <w:szCs w:val="22"/>
          <w:lang w:val="en-AU"/>
        </w:rPr>
        <w:t xml:space="preserve">Annex </w:t>
      </w:r>
      <w:proofErr w:type="gramStart"/>
      <w:r w:rsidRPr="001A4660">
        <w:rPr>
          <w:rFonts w:ascii="Arial Narrow" w:hAnsi="Arial Narrow"/>
          <w:sz w:val="22"/>
          <w:szCs w:val="22"/>
          <w:lang w:val="en-AU"/>
        </w:rPr>
        <w:t>A—</w:t>
      </w:r>
      <w:proofErr w:type="gramEnd"/>
      <w:r w:rsidRPr="001A4660">
        <w:rPr>
          <w:rFonts w:ascii="Arial Narrow" w:hAnsi="Arial Narrow"/>
          <w:sz w:val="22"/>
          <w:szCs w:val="22"/>
          <w:lang w:val="en-AU"/>
        </w:rPr>
        <w:t xml:space="preserve">New </w:t>
      </w:r>
      <w:proofErr w:type="spellStart"/>
      <w:r w:rsidRPr="001A4660">
        <w:rPr>
          <w:rFonts w:ascii="Arial Narrow" w:hAnsi="Arial Narrow"/>
          <w:sz w:val="22"/>
          <w:szCs w:val="22"/>
          <w:lang w:val="en-AU"/>
        </w:rPr>
        <w:t>Underkeel</w:t>
      </w:r>
      <w:proofErr w:type="spellEnd"/>
      <w:r w:rsidRPr="001A4660">
        <w:rPr>
          <w:rFonts w:ascii="Arial Narrow" w:hAnsi="Arial Narrow"/>
          <w:sz w:val="22"/>
          <w:szCs w:val="22"/>
          <w:lang w:val="en-AU"/>
        </w:rPr>
        <w:t xml:space="preserve"> Clearance Management System section for the Traffic Management Test Data Set.</w:t>
      </w:r>
    </w:p>
    <w:p w:rsidR="001A4660" w:rsidRPr="001A4660" w:rsidRDefault="001A4660" w:rsidP="008E5DA0">
      <w:pPr>
        <w:pStyle w:val="ListParagraph"/>
        <w:ind w:left="0"/>
        <w:jc w:val="both"/>
        <w:rPr>
          <w:rFonts w:ascii="Arial Narrow" w:hAnsi="Arial Narrow"/>
          <w:sz w:val="22"/>
          <w:szCs w:val="22"/>
          <w:lang w:val="en-AU"/>
        </w:rPr>
      </w:pPr>
      <w:r w:rsidRPr="001A4660">
        <w:rPr>
          <w:rFonts w:ascii="Arial Narrow" w:hAnsi="Arial Narrow"/>
          <w:sz w:val="22"/>
          <w:szCs w:val="22"/>
          <w:lang w:val="en-AU"/>
        </w:rPr>
        <w:t xml:space="preserve">Annex B—Preliminary </w:t>
      </w:r>
      <w:r w:rsidR="00C3689F">
        <w:rPr>
          <w:rFonts w:ascii="Arial Narrow" w:hAnsi="Arial Narrow"/>
          <w:sz w:val="22"/>
          <w:szCs w:val="22"/>
          <w:lang w:val="en-AU"/>
        </w:rPr>
        <w:t>M</w:t>
      </w:r>
      <w:r w:rsidRPr="001A4660">
        <w:rPr>
          <w:rFonts w:ascii="Arial Narrow" w:hAnsi="Arial Narrow"/>
          <w:sz w:val="22"/>
          <w:szCs w:val="22"/>
          <w:lang w:val="en-AU"/>
        </w:rPr>
        <w:t xml:space="preserve">apping for the new </w:t>
      </w:r>
      <w:proofErr w:type="spellStart"/>
      <w:r w:rsidRPr="001A4660">
        <w:rPr>
          <w:rFonts w:ascii="Arial Narrow" w:hAnsi="Arial Narrow"/>
          <w:sz w:val="22"/>
          <w:szCs w:val="22"/>
          <w:lang w:val="en-AU"/>
        </w:rPr>
        <w:t>Underkeel</w:t>
      </w:r>
      <w:proofErr w:type="spellEnd"/>
      <w:r w:rsidRPr="001A4660">
        <w:rPr>
          <w:rFonts w:ascii="Arial Narrow" w:hAnsi="Arial Narrow"/>
          <w:sz w:val="22"/>
          <w:szCs w:val="22"/>
          <w:lang w:val="en-AU"/>
        </w:rPr>
        <w:t xml:space="preserve"> Clearance Management System section.</w:t>
      </w:r>
    </w:p>
    <w:p w:rsidR="004F5A06" w:rsidRPr="00F543C9" w:rsidRDefault="004F5A06" w:rsidP="008E5DA0">
      <w:pPr>
        <w:pStyle w:val="Heading2"/>
        <w:jc w:val="both"/>
        <w:rPr>
          <w:szCs w:val="22"/>
        </w:rPr>
      </w:pPr>
      <w:r w:rsidRPr="00F543C9">
        <w:rPr>
          <w:szCs w:val="22"/>
        </w:rPr>
        <w:t>Conclusions</w:t>
      </w:r>
    </w:p>
    <w:p w:rsidR="004F5A06" w:rsidRPr="00F543C9" w:rsidRDefault="00962048" w:rsidP="008E5DA0">
      <w:pPr>
        <w:jc w:val="both"/>
        <w:rPr>
          <w:rFonts w:ascii="Arial Narrow" w:hAnsi="Arial Narrow"/>
          <w:sz w:val="22"/>
          <w:szCs w:val="22"/>
          <w:lang w:val="en-AU"/>
        </w:rPr>
      </w:pPr>
      <w:r>
        <w:rPr>
          <w:rFonts w:ascii="Arial Narrow" w:hAnsi="Arial Narrow"/>
          <w:sz w:val="22"/>
          <w:szCs w:val="22"/>
          <w:lang w:val="en-AU"/>
        </w:rPr>
        <w:t xml:space="preserve">A section titled </w:t>
      </w:r>
      <w:proofErr w:type="spellStart"/>
      <w:r>
        <w:rPr>
          <w:rFonts w:ascii="Arial Narrow" w:hAnsi="Arial Narrow"/>
          <w:sz w:val="22"/>
          <w:szCs w:val="22"/>
          <w:lang w:val="en-AU"/>
        </w:rPr>
        <w:t>Underkeel</w:t>
      </w:r>
      <w:proofErr w:type="spellEnd"/>
      <w:r>
        <w:rPr>
          <w:rFonts w:ascii="Arial Narrow" w:hAnsi="Arial Narrow"/>
          <w:sz w:val="22"/>
          <w:szCs w:val="22"/>
          <w:lang w:val="en-AU"/>
        </w:rPr>
        <w:t xml:space="preserve"> Clearance Management System will be developed for and added to the Traffic Management Test Data Set. A preliminary mapping of this new section will also be developed and added to the existing preliminary mapping for the Traffic Management Test Data Set.</w:t>
      </w:r>
    </w:p>
    <w:p w:rsidR="004F5A06" w:rsidRPr="00F543C9" w:rsidRDefault="004F5A06" w:rsidP="008E5DA0">
      <w:pPr>
        <w:pStyle w:val="Heading2"/>
        <w:jc w:val="both"/>
        <w:rPr>
          <w:szCs w:val="22"/>
        </w:rPr>
      </w:pPr>
      <w:r w:rsidRPr="00F543C9">
        <w:rPr>
          <w:szCs w:val="22"/>
        </w:rPr>
        <w:t>Recommendations</w:t>
      </w:r>
    </w:p>
    <w:p w:rsidR="00AF3CD1" w:rsidRDefault="00AF3CD1" w:rsidP="008E5DA0">
      <w:pPr>
        <w:jc w:val="both"/>
        <w:rPr>
          <w:rFonts w:ascii="Arial Narrow" w:hAnsi="Arial Narrow"/>
          <w:sz w:val="22"/>
          <w:szCs w:val="22"/>
          <w:lang w:val="en-AU"/>
        </w:rPr>
      </w:pPr>
      <w:r>
        <w:rPr>
          <w:rFonts w:ascii="Arial Narrow" w:hAnsi="Arial Narrow"/>
          <w:sz w:val="22"/>
          <w:szCs w:val="22"/>
          <w:lang w:val="en-AU"/>
        </w:rPr>
        <w:t xml:space="preserve">NGA will develop the New </w:t>
      </w:r>
      <w:proofErr w:type="spellStart"/>
      <w:r>
        <w:rPr>
          <w:rFonts w:ascii="Arial Narrow" w:hAnsi="Arial Narrow"/>
          <w:sz w:val="22"/>
          <w:szCs w:val="22"/>
          <w:lang w:val="en-AU"/>
        </w:rPr>
        <w:t>Underkeel</w:t>
      </w:r>
      <w:proofErr w:type="spellEnd"/>
      <w:r>
        <w:rPr>
          <w:rFonts w:ascii="Arial Narrow" w:hAnsi="Arial Narrow"/>
          <w:sz w:val="22"/>
          <w:szCs w:val="22"/>
          <w:lang w:val="en-AU"/>
        </w:rPr>
        <w:t xml:space="preserve"> Clearance Management System section for the Traffic Management Test Data Set</w:t>
      </w:r>
    </w:p>
    <w:p w:rsidR="00B715D4" w:rsidRDefault="00B715D4" w:rsidP="008164A1">
      <w:pPr>
        <w:jc w:val="both"/>
        <w:rPr>
          <w:rFonts w:ascii="Arial Narrow" w:hAnsi="Arial Narrow"/>
          <w:sz w:val="22"/>
          <w:szCs w:val="22"/>
          <w:lang w:val="en-AU"/>
        </w:rPr>
      </w:pPr>
      <w:r>
        <w:rPr>
          <w:rFonts w:ascii="Arial Narrow" w:hAnsi="Arial Narrow"/>
          <w:sz w:val="22"/>
          <w:szCs w:val="22"/>
          <w:lang w:val="en-AU"/>
        </w:rPr>
        <w:lastRenderedPageBreak/>
        <w:t xml:space="preserve">The NIPWG Chair is requested to forward the revised Traffic Management Test Data Set and its associated </w:t>
      </w:r>
      <w:r w:rsidR="00C3689F">
        <w:rPr>
          <w:rFonts w:ascii="Arial Narrow" w:hAnsi="Arial Narrow"/>
          <w:sz w:val="22"/>
          <w:szCs w:val="22"/>
          <w:lang w:val="en-AU"/>
        </w:rPr>
        <w:t>P</w:t>
      </w:r>
      <w:r>
        <w:rPr>
          <w:rFonts w:ascii="Arial Narrow" w:hAnsi="Arial Narrow"/>
          <w:sz w:val="22"/>
          <w:szCs w:val="22"/>
          <w:lang w:val="en-AU"/>
        </w:rPr>
        <w:t xml:space="preserve">reliminary </w:t>
      </w:r>
      <w:r w:rsidR="00C3689F">
        <w:rPr>
          <w:rFonts w:ascii="Arial Narrow" w:hAnsi="Arial Narrow"/>
          <w:sz w:val="22"/>
          <w:szCs w:val="22"/>
          <w:lang w:val="en-AU"/>
        </w:rPr>
        <w:t>M</w:t>
      </w:r>
      <w:r>
        <w:rPr>
          <w:rFonts w:ascii="Arial Narrow" w:hAnsi="Arial Narrow"/>
          <w:sz w:val="22"/>
          <w:szCs w:val="22"/>
          <w:lang w:val="en-AU"/>
        </w:rPr>
        <w:t xml:space="preserve">apping to the IHO for inclusion in the </w:t>
      </w:r>
      <w:r w:rsidR="008E5DA0" w:rsidRPr="008E5DA0">
        <w:rPr>
          <w:rFonts w:ascii="Arial Narrow" w:hAnsi="Arial Narrow"/>
          <w:b/>
          <w:sz w:val="22"/>
          <w:szCs w:val="22"/>
          <w:lang w:val="en-AU"/>
        </w:rPr>
        <w:t>List of NIPWG Product Specifications</w:t>
      </w:r>
      <w:r w:rsidR="008E5DA0">
        <w:rPr>
          <w:rFonts w:ascii="Arial Narrow" w:hAnsi="Arial Narrow"/>
          <w:sz w:val="22"/>
          <w:szCs w:val="22"/>
          <w:lang w:val="en-AU"/>
        </w:rPr>
        <w:t xml:space="preserve"> in the NIPWG section of the IHO web site</w:t>
      </w:r>
      <w:r w:rsidR="004F5A06" w:rsidRPr="00F543C9">
        <w:rPr>
          <w:rFonts w:ascii="Arial Narrow" w:hAnsi="Arial Narrow"/>
          <w:sz w:val="22"/>
          <w:szCs w:val="22"/>
          <w:lang w:val="en-AU"/>
        </w:rPr>
        <w:t>.</w:t>
      </w:r>
    </w:p>
    <w:p w:rsidR="004F5A06" w:rsidRPr="00F543C9" w:rsidRDefault="004F5A06" w:rsidP="004F5A06">
      <w:pPr>
        <w:pStyle w:val="Heading2"/>
        <w:rPr>
          <w:szCs w:val="22"/>
        </w:rPr>
      </w:pPr>
      <w:r w:rsidRPr="00F543C9">
        <w:rPr>
          <w:szCs w:val="22"/>
        </w:rPr>
        <w:t xml:space="preserve">Action Required of </w:t>
      </w:r>
      <w:r w:rsidR="0082458F">
        <w:rPr>
          <w:szCs w:val="22"/>
        </w:rPr>
        <w:t>NIP</w:t>
      </w:r>
      <w:r w:rsidR="00CE20F2">
        <w:rPr>
          <w:szCs w:val="22"/>
        </w:rPr>
        <w:t>WG</w:t>
      </w:r>
    </w:p>
    <w:p w:rsidR="004F5A06" w:rsidRDefault="004F5A06" w:rsidP="004F5A06">
      <w:pPr>
        <w:rPr>
          <w:rFonts w:ascii="Arial Narrow" w:hAnsi="Arial Narrow"/>
          <w:sz w:val="22"/>
          <w:szCs w:val="22"/>
          <w:lang w:val="en-AU"/>
        </w:rPr>
      </w:pPr>
      <w:r w:rsidRPr="00F543C9">
        <w:rPr>
          <w:rFonts w:ascii="Arial Narrow" w:hAnsi="Arial Narrow"/>
          <w:sz w:val="22"/>
          <w:szCs w:val="22"/>
          <w:lang w:val="en-AU"/>
        </w:rPr>
        <w:t xml:space="preserve">The </w:t>
      </w:r>
      <w:r w:rsidR="00A63F34">
        <w:rPr>
          <w:rFonts w:ascii="Arial Narrow" w:hAnsi="Arial Narrow"/>
          <w:sz w:val="22"/>
          <w:szCs w:val="22"/>
          <w:lang w:val="en-AU"/>
        </w:rPr>
        <w:t>NI</w:t>
      </w:r>
      <w:r w:rsidR="00CE20F2">
        <w:rPr>
          <w:rFonts w:ascii="Arial Narrow" w:hAnsi="Arial Narrow"/>
          <w:sz w:val="22"/>
          <w:szCs w:val="22"/>
          <w:lang w:val="en-AU"/>
        </w:rPr>
        <w:t>PWG</w:t>
      </w:r>
      <w:r w:rsidRPr="00F543C9">
        <w:rPr>
          <w:rFonts w:ascii="Arial Narrow" w:hAnsi="Arial Narrow"/>
          <w:sz w:val="22"/>
          <w:szCs w:val="22"/>
          <w:lang w:val="en-AU"/>
        </w:rPr>
        <w:t xml:space="preserve"> is invited to:</w:t>
      </w:r>
    </w:p>
    <w:p w:rsidR="008E5DA0" w:rsidRPr="008E5DA0" w:rsidRDefault="008E5DA0" w:rsidP="008E5DA0">
      <w:pPr>
        <w:pStyle w:val="ListParagraph"/>
        <w:numPr>
          <w:ilvl w:val="0"/>
          <w:numId w:val="2"/>
        </w:numPr>
        <w:jc w:val="both"/>
        <w:rPr>
          <w:rFonts w:ascii="Arial Narrow" w:hAnsi="Arial Narrow"/>
          <w:sz w:val="22"/>
          <w:szCs w:val="22"/>
          <w:lang w:val="en-AU"/>
        </w:rPr>
      </w:pPr>
      <w:r w:rsidRPr="008E5DA0">
        <w:rPr>
          <w:rFonts w:ascii="Arial Narrow" w:hAnsi="Arial Narrow"/>
          <w:sz w:val="22"/>
          <w:szCs w:val="22"/>
        </w:rPr>
        <w:t>Note this paper</w:t>
      </w:r>
    </w:p>
    <w:p w:rsidR="008E5DA0" w:rsidRPr="008E5DA0" w:rsidRDefault="008E5DA0" w:rsidP="008E5DA0">
      <w:pPr>
        <w:pStyle w:val="ListParagraph"/>
        <w:numPr>
          <w:ilvl w:val="0"/>
          <w:numId w:val="2"/>
        </w:numPr>
        <w:jc w:val="both"/>
        <w:rPr>
          <w:rFonts w:ascii="Arial Narrow" w:hAnsi="Arial Narrow"/>
          <w:sz w:val="22"/>
          <w:szCs w:val="22"/>
          <w:lang w:val="en-AU"/>
        </w:rPr>
      </w:pPr>
      <w:r w:rsidRPr="008E5DA0">
        <w:rPr>
          <w:rFonts w:ascii="Arial Narrow" w:hAnsi="Arial Narrow"/>
          <w:sz w:val="22"/>
          <w:szCs w:val="22"/>
          <w:lang w:val="en-AU"/>
        </w:rPr>
        <w:t xml:space="preserve">Provide </w:t>
      </w:r>
      <w:r w:rsidRPr="008E5DA0">
        <w:rPr>
          <w:rFonts w:ascii="Arial Narrow" w:hAnsi="Arial Narrow"/>
          <w:sz w:val="22"/>
          <w:szCs w:val="22"/>
        </w:rPr>
        <w:t xml:space="preserve">any comments that may improve the </w:t>
      </w:r>
      <w:proofErr w:type="spellStart"/>
      <w:r w:rsidRPr="008E5DA0">
        <w:rPr>
          <w:rFonts w:ascii="Arial Narrow" w:hAnsi="Arial Narrow"/>
          <w:sz w:val="22"/>
          <w:szCs w:val="22"/>
        </w:rPr>
        <w:t>Underkeel</w:t>
      </w:r>
      <w:proofErr w:type="spellEnd"/>
      <w:r w:rsidRPr="008E5DA0">
        <w:rPr>
          <w:rFonts w:ascii="Arial Narrow" w:hAnsi="Arial Narrow"/>
          <w:sz w:val="22"/>
          <w:szCs w:val="22"/>
        </w:rPr>
        <w:t xml:space="preserve"> Clearance Management System section of the Traffic Management Test Data Set</w:t>
      </w:r>
      <w:r w:rsidRPr="008E5DA0">
        <w:rPr>
          <w:rFonts w:ascii="Arial Narrow" w:hAnsi="Arial Narrow"/>
          <w:sz w:val="22"/>
          <w:szCs w:val="22"/>
          <w:lang w:val="en-AU"/>
        </w:rPr>
        <w:t>.</w:t>
      </w:r>
    </w:p>
    <w:p w:rsidR="008E5DA0" w:rsidRPr="00073FEC" w:rsidRDefault="008E5DA0" w:rsidP="008E5DA0">
      <w:pPr>
        <w:pStyle w:val="subpara"/>
        <w:ind w:left="0" w:firstLine="0"/>
        <w:rPr>
          <w:b/>
          <w:szCs w:val="22"/>
        </w:rPr>
      </w:pPr>
    </w:p>
    <w:p w:rsidR="00073FEC" w:rsidRPr="00073FEC" w:rsidRDefault="00073FEC" w:rsidP="00CE20F2">
      <w:pPr>
        <w:pStyle w:val="subpara"/>
        <w:ind w:firstLine="0"/>
        <w:jc w:val="left"/>
        <w:rPr>
          <w:b/>
          <w:szCs w:val="22"/>
        </w:rPr>
      </w:pPr>
    </w:p>
    <w:sectPr w:rsidR="00073FEC" w:rsidRPr="00073FEC" w:rsidSect="009C21D1">
      <w:headerReference w:type="even" r:id="rId9"/>
      <w:headerReference w:type="default" r:id="rId10"/>
      <w:footerReference w:type="even" r:id="rId11"/>
      <w:footerReference w:type="default" r:id="rId12"/>
      <w:headerReference w:type="first" r:id="rId13"/>
      <w:footerReference w:type="first" r:id="rId14"/>
      <w:pgSz w:w="11906" w:h="16838" w:code="9"/>
      <w:pgMar w:top="720" w:right="1411" w:bottom="720"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9C0" w:rsidRDefault="00FB19C0">
      <w:r>
        <w:separator/>
      </w:r>
    </w:p>
  </w:endnote>
  <w:endnote w:type="continuationSeparator" w:id="0">
    <w:p w:rsidR="00FB19C0" w:rsidRDefault="00FB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rsidP="009C21D1">
    <w:pPr>
      <w:pStyle w:val="Footer"/>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rsidP="009C21D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9C0" w:rsidRDefault="00FB19C0">
      <w:r>
        <w:separator/>
      </w:r>
    </w:p>
  </w:footnote>
  <w:footnote w:type="continuationSeparator" w:id="0">
    <w:p w:rsidR="00FB19C0" w:rsidRDefault="00FB1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9C0" w:rsidRDefault="00FB19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717DD"/>
    <w:multiLevelType w:val="hybridMultilevel"/>
    <w:tmpl w:val="D94A7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1458A"/>
    <w:multiLevelType w:val="hybridMultilevel"/>
    <w:tmpl w:val="D94A7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6171B"/>
    <w:rsid w:val="00073FEC"/>
    <w:rsid w:val="001A4660"/>
    <w:rsid w:val="001A5211"/>
    <w:rsid w:val="001B6177"/>
    <w:rsid w:val="00220711"/>
    <w:rsid w:val="00220E0D"/>
    <w:rsid w:val="0023741C"/>
    <w:rsid w:val="00243A34"/>
    <w:rsid w:val="00330437"/>
    <w:rsid w:val="003C4771"/>
    <w:rsid w:val="00416EF0"/>
    <w:rsid w:val="00435359"/>
    <w:rsid w:val="00442030"/>
    <w:rsid w:val="00471D90"/>
    <w:rsid w:val="0048675E"/>
    <w:rsid w:val="004F5A06"/>
    <w:rsid w:val="004F7E45"/>
    <w:rsid w:val="00515C69"/>
    <w:rsid w:val="00642AC2"/>
    <w:rsid w:val="006811C3"/>
    <w:rsid w:val="006D42A4"/>
    <w:rsid w:val="006F11C2"/>
    <w:rsid w:val="006F11DA"/>
    <w:rsid w:val="00792BA6"/>
    <w:rsid w:val="007C4ED6"/>
    <w:rsid w:val="007D2093"/>
    <w:rsid w:val="008164A1"/>
    <w:rsid w:val="0082458F"/>
    <w:rsid w:val="00874192"/>
    <w:rsid w:val="00886FAD"/>
    <w:rsid w:val="0089198B"/>
    <w:rsid w:val="00892E93"/>
    <w:rsid w:val="008A4A31"/>
    <w:rsid w:val="008E5DA0"/>
    <w:rsid w:val="00962048"/>
    <w:rsid w:val="009B2CD0"/>
    <w:rsid w:val="009C21D1"/>
    <w:rsid w:val="00A265E1"/>
    <w:rsid w:val="00A6197D"/>
    <w:rsid w:val="00A63F34"/>
    <w:rsid w:val="00A82CB8"/>
    <w:rsid w:val="00AB27CE"/>
    <w:rsid w:val="00AF3CD1"/>
    <w:rsid w:val="00B42303"/>
    <w:rsid w:val="00B468C3"/>
    <w:rsid w:val="00B715D4"/>
    <w:rsid w:val="00B768DC"/>
    <w:rsid w:val="00BD3AFA"/>
    <w:rsid w:val="00BF4123"/>
    <w:rsid w:val="00C22F8F"/>
    <w:rsid w:val="00C3689F"/>
    <w:rsid w:val="00C647A8"/>
    <w:rsid w:val="00CE20F2"/>
    <w:rsid w:val="00D33030"/>
    <w:rsid w:val="00D34698"/>
    <w:rsid w:val="00D83733"/>
    <w:rsid w:val="00E00E9B"/>
    <w:rsid w:val="00E12E6E"/>
    <w:rsid w:val="00E31F9C"/>
    <w:rsid w:val="00EE3829"/>
    <w:rsid w:val="00EE7469"/>
    <w:rsid w:val="00F543C9"/>
    <w:rsid w:val="00F57D6E"/>
    <w:rsid w:val="00FB19C0"/>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paragraph" w:customStyle="1" w:styleId="Default">
    <w:name w:val="Default"/>
    <w:rsid w:val="009B2CD0"/>
    <w:pPr>
      <w:autoSpaceDE w:val="0"/>
      <w:autoSpaceDN w:val="0"/>
      <w:adjustRightInd w:val="0"/>
    </w:pPr>
    <w:rPr>
      <w:rFonts w:ascii="Arial" w:hAnsi="Arial" w:cs="Arial"/>
      <w:color w:val="000000"/>
      <w:sz w:val="24"/>
      <w:szCs w:val="24"/>
      <w:lang w:val="en-US"/>
    </w:rPr>
  </w:style>
  <w:style w:type="paragraph" w:styleId="NoSpacing">
    <w:name w:val="No Spacing"/>
    <w:uiPriority w:val="1"/>
    <w:qFormat/>
    <w:rsid w:val="009B2CD0"/>
    <w:rPr>
      <w:sz w:val="24"/>
      <w:szCs w:val="24"/>
      <w:lang w:val="en-US" w:eastAsia="en-US"/>
    </w:rPr>
  </w:style>
  <w:style w:type="paragraph" w:styleId="ListParagraph">
    <w:name w:val="List Paragraph"/>
    <w:basedOn w:val="Normal"/>
    <w:uiPriority w:val="34"/>
    <w:qFormat/>
    <w:rsid w:val="00E31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7-02-27" portionMarking="false" caveat="false" tool="AACG" toolVersion="201620">
  <class:ClassificationMarking type="USClassificationMarking" value="UNCLASSIFIED"/>
  <class:ClassifiedBy>1014764-0</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A09C-7B14-448B-AB95-797A68FE150D}">
  <ds:schemaRefs>
    <ds:schemaRef ds:uri="urn:us:gov:cia:enterprise:schema:Classification:2.3"/>
  </ds:schemaRefs>
</ds:datastoreItem>
</file>

<file path=customXml/itemProps2.xml><?xml version="1.0" encoding="utf-8"?>
<ds:datastoreItem xmlns:ds="http://schemas.openxmlformats.org/officeDocument/2006/customXml" ds:itemID="{F5D76833-144C-45D1-8F36-AB56A138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A14D98B.dotm</Template>
  <TotalTime>185</TotalTime>
  <Pages>2</Pages>
  <Words>515</Words>
  <Characters>3010</Characters>
  <Application>Microsoft Office Word</Application>
  <DocSecurity>0</DocSecurity>
  <Lines>25</Lines>
  <Paragraphs>7</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Kushla Michael S Mr NGA-SHGB USA CIV</cp:lastModifiedBy>
  <cp:revision>22</cp:revision>
  <cp:lastPrinted>2007-11-26T08:44:00Z</cp:lastPrinted>
  <dcterms:created xsi:type="dcterms:W3CDTF">2017-02-23T15:57:00Z</dcterms:created>
  <dcterms:modified xsi:type="dcterms:W3CDTF">2017-03-07T19:31:00Z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y fmtid="{D5CDD505-2E9C-101B-9397-08002B2CF9AE}" pid="16" name="AACG_OrconOriginator">
    <vt:lpwstr/>
  </property>
  <property fmtid="{D5CDD505-2E9C-101B-9397-08002B2CF9AE}" pid="17" name="AACG_OrconRecipients">
    <vt:lpwstr/>
  </property>
  <property fmtid="{D5CDD505-2E9C-101B-9397-08002B2CF9AE}" pid="18" name="AACG_CustomClassXMLPart">
    <vt:lpwstr>{15BCA09C-7B14-448B-AB95-797A68FE150D}</vt:lpwstr>
  </property>
</Properties>
</file>