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D90FAA" w14:textId="77777777" w:rsidR="004F5A06" w:rsidRPr="00B46CD7" w:rsidRDefault="004F5A06" w:rsidP="004F5A06">
      <w:pPr>
        <w:jc w:val="right"/>
        <w:rPr>
          <w:rFonts w:ascii="Arial Narrow" w:hAnsi="Arial Narrow"/>
          <w:b/>
          <w:sz w:val="22"/>
          <w:szCs w:val="22"/>
          <w:lang w:val="fr-FR"/>
        </w:rPr>
      </w:pPr>
    </w:p>
    <w:p w14:paraId="563ACFAA" w14:textId="1D478C5A" w:rsidR="004F5A06" w:rsidRPr="00892E93" w:rsidRDefault="0082458F" w:rsidP="004F5A06">
      <w:pPr>
        <w:jc w:val="right"/>
        <w:rPr>
          <w:rFonts w:ascii="Arial Narrow" w:hAnsi="Arial Narrow"/>
          <w:b/>
          <w:sz w:val="22"/>
          <w:szCs w:val="22"/>
        </w:rPr>
      </w:pPr>
      <w:proofErr w:type="gramStart"/>
      <w:r>
        <w:rPr>
          <w:rFonts w:ascii="Arial Narrow" w:hAnsi="Arial Narrow"/>
          <w:b/>
          <w:sz w:val="22"/>
          <w:szCs w:val="22"/>
          <w:bdr w:val="single" w:sz="4" w:space="0" w:color="auto"/>
        </w:rPr>
        <w:t>NIP</w:t>
      </w:r>
      <w:r w:rsidR="00CE20F2">
        <w:rPr>
          <w:rFonts w:ascii="Arial Narrow" w:hAnsi="Arial Narrow"/>
          <w:b/>
          <w:sz w:val="22"/>
          <w:szCs w:val="22"/>
          <w:bdr w:val="single" w:sz="4" w:space="0" w:color="auto"/>
        </w:rPr>
        <w:t xml:space="preserve">WG </w:t>
      </w:r>
      <w:r w:rsidR="004F5A06" w:rsidRPr="00892E93">
        <w:rPr>
          <w:rFonts w:ascii="Arial Narrow" w:hAnsi="Arial Narrow"/>
          <w:b/>
          <w:sz w:val="22"/>
          <w:szCs w:val="22"/>
          <w:bdr w:val="single" w:sz="4" w:space="0" w:color="auto"/>
        </w:rPr>
        <w:t xml:space="preserve"> </w:t>
      </w:r>
      <w:r w:rsidR="00963797">
        <w:rPr>
          <w:rFonts w:ascii="Arial Narrow" w:hAnsi="Arial Narrow"/>
          <w:b/>
          <w:sz w:val="22"/>
          <w:szCs w:val="22"/>
          <w:bdr w:val="single" w:sz="4" w:space="0" w:color="auto"/>
        </w:rPr>
        <w:t>8</w:t>
      </w:r>
      <w:proofErr w:type="gramEnd"/>
      <w:r w:rsidR="004F5A06" w:rsidRPr="00892E93">
        <w:rPr>
          <w:rFonts w:ascii="Arial Narrow" w:hAnsi="Arial Narrow"/>
          <w:b/>
          <w:sz w:val="22"/>
          <w:szCs w:val="22"/>
          <w:bdr w:val="single" w:sz="4" w:space="0" w:color="auto"/>
        </w:rPr>
        <w:t>-</w:t>
      </w:r>
      <w:r w:rsidR="00476350">
        <w:rPr>
          <w:rFonts w:ascii="Arial Narrow" w:hAnsi="Arial Narrow"/>
          <w:b/>
          <w:sz w:val="22"/>
          <w:szCs w:val="22"/>
          <w:bdr w:val="single" w:sz="4" w:space="0" w:color="auto"/>
        </w:rPr>
        <w:t>22.1</w:t>
      </w:r>
    </w:p>
    <w:p w14:paraId="293D7D9B" w14:textId="77777777" w:rsidR="004F5A06" w:rsidRPr="00F543C9" w:rsidRDefault="004F5A06" w:rsidP="004F5A06">
      <w:pPr>
        <w:pStyle w:val="berschrift2"/>
        <w:jc w:val="center"/>
        <w:rPr>
          <w:szCs w:val="22"/>
        </w:rPr>
      </w:pPr>
      <w:r w:rsidRPr="00F543C9">
        <w:rPr>
          <w:szCs w:val="22"/>
        </w:rPr>
        <w:t xml:space="preserve">Paper for Consideration by </w:t>
      </w:r>
      <w:r w:rsidR="0082458F">
        <w:rPr>
          <w:szCs w:val="22"/>
        </w:rPr>
        <w:t>NIP</w:t>
      </w:r>
      <w:r w:rsidR="00CE20F2">
        <w:rPr>
          <w:szCs w:val="22"/>
        </w:rPr>
        <w:t>WG</w:t>
      </w:r>
    </w:p>
    <w:p w14:paraId="37087CC6" w14:textId="40F400E2" w:rsidR="004F5A06" w:rsidRPr="00F543C9" w:rsidRDefault="00963797" w:rsidP="004F5A06">
      <w:pPr>
        <w:pStyle w:val="berschrift2"/>
        <w:jc w:val="center"/>
        <w:rPr>
          <w:szCs w:val="22"/>
        </w:rPr>
      </w:pPr>
      <w:r>
        <w:rPr>
          <w:szCs w:val="22"/>
        </w:rPr>
        <w:t>Expansion of the Scope of the Marine Traffic Management (S-127) Test Data Set</w:t>
      </w:r>
    </w:p>
    <w:p w14:paraId="5BA78D1F" w14:textId="77777777" w:rsidR="004F5A06" w:rsidRPr="00F543C9" w:rsidRDefault="004F5A06" w:rsidP="004F5A06">
      <w:pPr>
        <w:rPr>
          <w:rFonts w:ascii="Arial Narrow" w:hAnsi="Arial Narrow"/>
          <w:sz w:val="22"/>
          <w:szCs w:val="22"/>
          <w:lang w:val="en-A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34"/>
        <w:gridCol w:w="6271"/>
      </w:tblGrid>
      <w:tr w:rsidR="004F5A06" w:rsidRPr="00F543C9" w14:paraId="1F388FE1" w14:textId="77777777">
        <w:trPr>
          <w:jc w:val="center"/>
        </w:trPr>
        <w:tc>
          <w:tcPr>
            <w:tcW w:w="2634" w:type="dxa"/>
          </w:tcPr>
          <w:p w14:paraId="45DDCC42" w14:textId="77777777" w:rsidR="004F5A06" w:rsidRPr="00F543C9" w:rsidRDefault="004F5A06" w:rsidP="004F5A06">
            <w:pPr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</w:pPr>
            <w:r w:rsidRPr="00F543C9">
              <w:rPr>
                <w:rFonts w:ascii="Arial Narrow" w:hAnsi="Arial Narrow"/>
                <w:sz w:val="22"/>
                <w:szCs w:val="22"/>
                <w:lang w:val="en-AU"/>
              </w:rPr>
              <w:br w:type="page"/>
            </w:r>
            <w:r w:rsidRPr="00F543C9"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  <w:t>Submitted by:</w:t>
            </w:r>
          </w:p>
        </w:tc>
        <w:tc>
          <w:tcPr>
            <w:tcW w:w="6271" w:type="dxa"/>
          </w:tcPr>
          <w:p w14:paraId="68F1CC54" w14:textId="17FEF9D6" w:rsidR="004F5A06" w:rsidRPr="00F543C9" w:rsidRDefault="00963797" w:rsidP="004F5A0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>NGA (US)</w:t>
            </w:r>
          </w:p>
        </w:tc>
        <w:bookmarkStart w:id="0" w:name="_GoBack"/>
        <w:bookmarkEnd w:id="0"/>
      </w:tr>
      <w:tr w:rsidR="004F5A06" w:rsidRPr="00F543C9" w14:paraId="2DF2CAE9" w14:textId="77777777">
        <w:trPr>
          <w:jc w:val="center"/>
        </w:trPr>
        <w:tc>
          <w:tcPr>
            <w:tcW w:w="2634" w:type="dxa"/>
          </w:tcPr>
          <w:p w14:paraId="57F46AA7" w14:textId="77777777" w:rsidR="004F5A06" w:rsidRPr="00F543C9" w:rsidRDefault="004F5A06" w:rsidP="004F5A06">
            <w:pPr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</w:pPr>
            <w:r w:rsidRPr="00F543C9"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  <w:t>Executive Summary:</w:t>
            </w:r>
          </w:p>
        </w:tc>
        <w:tc>
          <w:tcPr>
            <w:tcW w:w="6271" w:type="dxa"/>
          </w:tcPr>
          <w:p w14:paraId="56AC602F" w14:textId="73C90A3C" w:rsidR="004F5A06" w:rsidRPr="00F543C9" w:rsidRDefault="00963797" w:rsidP="004F5A0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>The scope of the Marine Traffic Management (S-127) Test Data Set will be expanded to include Bridges and Locks</w:t>
            </w:r>
          </w:p>
        </w:tc>
      </w:tr>
      <w:tr w:rsidR="004F5A06" w:rsidRPr="00F543C9" w14:paraId="3278F465" w14:textId="77777777">
        <w:trPr>
          <w:jc w:val="center"/>
        </w:trPr>
        <w:tc>
          <w:tcPr>
            <w:tcW w:w="2634" w:type="dxa"/>
          </w:tcPr>
          <w:p w14:paraId="565F0C55" w14:textId="77777777" w:rsidR="004F5A06" w:rsidRPr="00F543C9" w:rsidRDefault="004F5A06" w:rsidP="004F5A06">
            <w:pPr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</w:pPr>
            <w:r w:rsidRPr="00F543C9"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  <w:t>Related Documents:</w:t>
            </w:r>
          </w:p>
        </w:tc>
        <w:tc>
          <w:tcPr>
            <w:tcW w:w="6271" w:type="dxa"/>
          </w:tcPr>
          <w:p w14:paraId="5DA6F6A4" w14:textId="77777777" w:rsidR="00252E92" w:rsidRDefault="00252E92" w:rsidP="004F5A0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>ENC Product Specification (</w:t>
            </w:r>
            <w:r w:rsidR="003A6062">
              <w:rPr>
                <w:rFonts w:ascii="Arial Narrow" w:hAnsi="Arial Narrow"/>
                <w:sz w:val="22"/>
                <w:szCs w:val="22"/>
                <w:lang w:val="en-AU"/>
              </w:rPr>
              <w:t>S-101</w:t>
            </w:r>
            <w:r>
              <w:rPr>
                <w:rFonts w:ascii="Arial Narrow" w:hAnsi="Arial Narrow"/>
                <w:sz w:val="22"/>
                <w:szCs w:val="22"/>
                <w:lang w:val="en-AU"/>
              </w:rPr>
              <w:t>)</w:t>
            </w:r>
            <w:r w:rsidR="00E645F0">
              <w:rPr>
                <w:rFonts w:ascii="Arial Narrow" w:hAnsi="Arial Narrow"/>
                <w:sz w:val="22"/>
                <w:szCs w:val="22"/>
                <w:lang w:val="en-AU"/>
              </w:rPr>
              <w:t xml:space="preserve"> </w:t>
            </w:r>
          </w:p>
          <w:p w14:paraId="176901DB" w14:textId="768A4EB0" w:rsidR="004F5A06" w:rsidRPr="00F543C9" w:rsidRDefault="003F4207" w:rsidP="004F5A0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>IALA Aids to Navigation (</w:t>
            </w:r>
            <w:proofErr w:type="spellStart"/>
            <w:r>
              <w:rPr>
                <w:rFonts w:ascii="Arial Narrow" w:hAnsi="Arial Narrow"/>
                <w:sz w:val="22"/>
                <w:szCs w:val="22"/>
                <w:lang w:val="en-AU"/>
              </w:rPr>
              <w:t>AtoN</w:t>
            </w:r>
            <w:proofErr w:type="spellEnd"/>
            <w:r>
              <w:rPr>
                <w:rFonts w:ascii="Arial Narrow" w:hAnsi="Arial Narrow"/>
                <w:sz w:val="22"/>
                <w:szCs w:val="22"/>
                <w:lang w:val="en-AU"/>
              </w:rPr>
              <w:t>) Product Specification (</w:t>
            </w:r>
            <w:r w:rsidR="00E645F0">
              <w:rPr>
                <w:rFonts w:ascii="Arial Narrow" w:hAnsi="Arial Narrow"/>
                <w:sz w:val="22"/>
                <w:szCs w:val="22"/>
                <w:lang w:val="en-AU"/>
              </w:rPr>
              <w:t>S-201</w:t>
            </w:r>
            <w:r>
              <w:rPr>
                <w:rFonts w:ascii="Arial Narrow" w:hAnsi="Arial Narrow"/>
                <w:sz w:val="22"/>
                <w:szCs w:val="22"/>
                <w:lang w:val="en-AU"/>
              </w:rPr>
              <w:t>)</w:t>
            </w:r>
          </w:p>
        </w:tc>
      </w:tr>
      <w:tr w:rsidR="004F5A06" w:rsidRPr="00F543C9" w14:paraId="24946F75" w14:textId="77777777">
        <w:trPr>
          <w:jc w:val="center"/>
        </w:trPr>
        <w:tc>
          <w:tcPr>
            <w:tcW w:w="2634" w:type="dxa"/>
          </w:tcPr>
          <w:p w14:paraId="65448541" w14:textId="77777777" w:rsidR="004F5A06" w:rsidRPr="00F543C9" w:rsidRDefault="004F5A06" w:rsidP="004F5A06">
            <w:pPr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</w:pPr>
            <w:r w:rsidRPr="00F543C9"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  <w:t>Related Projects:</w:t>
            </w:r>
          </w:p>
        </w:tc>
        <w:tc>
          <w:tcPr>
            <w:tcW w:w="6271" w:type="dxa"/>
          </w:tcPr>
          <w:p w14:paraId="10B90228" w14:textId="1A436DA5" w:rsidR="004F5A06" w:rsidRPr="00F543C9" w:rsidRDefault="0020666D" w:rsidP="004F5A0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>None</w:t>
            </w:r>
          </w:p>
        </w:tc>
      </w:tr>
    </w:tbl>
    <w:p w14:paraId="6D849472" w14:textId="38642149" w:rsidR="004F5A06" w:rsidRPr="00F543C9" w:rsidRDefault="004F5A06" w:rsidP="004F5A06">
      <w:pPr>
        <w:pStyle w:val="berschrift2"/>
        <w:rPr>
          <w:szCs w:val="22"/>
        </w:rPr>
      </w:pPr>
      <w:r w:rsidRPr="00F543C9">
        <w:rPr>
          <w:szCs w:val="22"/>
        </w:rPr>
        <w:t>Introduction/Background</w:t>
      </w:r>
    </w:p>
    <w:p w14:paraId="123FDB6B" w14:textId="250A263F" w:rsidR="004F5A06" w:rsidRPr="00F543C9" w:rsidRDefault="00963797" w:rsidP="004F5A06">
      <w:pPr>
        <w:rPr>
          <w:rFonts w:ascii="Arial Narrow" w:hAnsi="Arial Narrow"/>
          <w:sz w:val="22"/>
          <w:szCs w:val="22"/>
          <w:lang w:val="en-AU"/>
        </w:rPr>
      </w:pPr>
      <w:r>
        <w:rPr>
          <w:rFonts w:ascii="Arial Narrow" w:hAnsi="Arial Narrow"/>
          <w:sz w:val="22"/>
          <w:szCs w:val="22"/>
          <w:lang w:val="en-AU"/>
        </w:rPr>
        <w:t>The Canadian Hydrographic Service (CHS)</w:t>
      </w:r>
      <w:r w:rsidR="000C2504">
        <w:rPr>
          <w:rFonts w:ascii="Arial Narrow" w:hAnsi="Arial Narrow"/>
          <w:sz w:val="22"/>
          <w:szCs w:val="22"/>
          <w:lang w:val="en-AU"/>
        </w:rPr>
        <w:t xml:space="preserve"> </w:t>
      </w:r>
      <w:r>
        <w:rPr>
          <w:rFonts w:ascii="Arial Narrow" w:hAnsi="Arial Narrow"/>
          <w:sz w:val="22"/>
          <w:szCs w:val="22"/>
          <w:lang w:val="en-AU"/>
        </w:rPr>
        <w:t xml:space="preserve">requested NIPWG expand the scope of the S-127 Test Data Set by including information on Bridges, Locks, and Canals. As NGA was the lead Member State in the development of the original S-127 Test Data Set, the NIPWG Chair requested NGA develop the initial expansion information. </w:t>
      </w:r>
      <w:proofErr w:type="gramStart"/>
      <w:r w:rsidR="00D92DD0">
        <w:rPr>
          <w:rFonts w:ascii="Arial Narrow" w:hAnsi="Arial Narrow"/>
          <w:sz w:val="22"/>
          <w:szCs w:val="22"/>
          <w:lang w:val="en-AU"/>
        </w:rPr>
        <w:t>S</w:t>
      </w:r>
      <w:r>
        <w:rPr>
          <w:rFonts w:ascii="Arial Narrow" w:hAnsi="Arial Narrow"/>
          <w:sz w:val="22"/>
          <w:szCs w:val="22"/>
          <w:lang w:val="en-AU"/>
        </w:rPr>
        <w:t xml:space="preserve">ignificant input </w:t>
      </w:r>
      <w:r w:rsidR="00D92DD0">
        <w:rPr>
          <w:rFonts w:ascii="Arial Narrow" w:hAnsi="Arial Narrow"/>
          <w:sz w:val="22"/>
          <w:szCs w:val="22"/>
          <w:lang w:val="en-AU"/>
        </w:rPr>
        <w:t>was provided by</w:t>
      </w:r>
      <w:r>
        <w:rPr>
          <w:rFonts w:ascii="Arial Narrow" w:hAnsi="Arial Narrow"/>
          <w:sz w:val="22"/>
          <w:szCs w:val="22"/>
          <w:lang w:val="en-AU"/>
        </w:rPr>
        <w:t xml:space="preserve"> CHS</w:t>
      </w:r>
      <w:r w:rsidR="00914D40">
        <w:rPr>
          <w:rFonts w:ascii="Arial Narrow" w:hAnsi="Arial Narrow"/>
          <w:sz w:val="22"/>
          <w:szCs w:val="22"/>
          <w:lang w:val="en-AU"/>
        </w:rPr>
        <w:t xml:space="preserve"> (Canada)</w:t>
      </w:r>
      <w:r>
        <w:rPr>
          <w:rFonts w:ascii="Arial Narrow" w:hAnsi="Arial Narrow"/>
          <w:sz w:val="22"/>
          <w:szCs w:val="22"/>
          <w:lang w:val="en-AU"/>
        </w:rPr>
        <w:t xml:space="preserve">, </w:t>
      </w:r>
      <w:proofErr w:type="spellStart"/>
      <w:r w:rsidR="00914D40">
        <w:rPr>
          <w:rFonts w:ascii="Arial Narrow" w:hAnsi="Arial Narrow"/>
          <w:sz w:val="22"/>
          <w:szCs w:val="22"/>
          <w:lang w:val="en-AU"/>
        </w:rPr>
        <w:t>Traficom</w:t>
      </w:r>
      <w:proofErr w:type="spellEnd"/>
      <w:r w:rsidR="00914D40">
        <w:rPr>
          <w:rFonts w:ascii="Arial Narrow" w:hAnsi="Arial Narrow"/>
          <w:sz w:val="22"/>
          <w:szCs w:val="22"/>
          <w:lang w:val="en-AU"/>
        </w:rPr>
        <w:t xml:space="preserve"> (Finland), </w:t>
      </w:r>
      <w:r>
        <w:rPr>
          <w:rFonts w:ascii="Arial Narrow" w:hAnsi="Arial Narrow"/>
          <w:sz w:val="22"/>
          <w:szCs w:val="22"/>
          <w:lang w:val="en-AU"/>
        </w:rPr>
        <w:t>BSH</w:t>
      </w:r>
      <w:r w:rsidR="00914D40">
        <w:rPr>
          <w:rFonts w:ascii="Arial Narrow" w:hAnsi="Arial Narrow"/>
          <w:sz w:val="22"/>
          <w:szCs w:val="22"/>
          <w:lang w:val="en-AU"/>
        </w:rPr>
        <w:t xml:space="preserve"> (Germany)</w:t>
      </w:r>
      <w:r>
        <w:rPr>
          <w:rFonts w:ascii="Arial Narrow" w:hAnsi="Arial Narrow"/>
          <w:sz w:val="22"/>
          <w:szCs w:val="22"/>
          <w:lang w:val="en-AU"/>
        </w:rPr>
        <w:t xml:space="preserve">, </w:t>
      </w:r>
      <w:r w:rsidR="00454CB7">
        <w:rPr>
          <w:rFonts w:ascii="Arial Narrow" w:hAnsi="Arial Narrow"/>
          <w:sz w:val="22"/>
          <w:szCs w:val="22"/>
          <w:lang w:val="en-AU"/>
        </w:rPr>
        <w:t xml:space="preserve">Portolan Science (US), </w:t>
      </w:r>
      <w:r w:rsidR="00914D40">
        <w:rPr>
          <w:rFonts w:ascii="Arial Narrow" w:hAnsi="Arial Narrow"/>
          <w:sz w:val="22"/>
          <w:szCs w:val="22"/>
          <w:lang w:val="en-AU"/>
        </w:rPr>
        <w:t xml:space="preserve">and </w:t>
      </w:r>
      <w:r>
        <w:rPr>
          <w:rFonts w:ascii="Arial Narrow" w:hAnsi="Arial Narrow"/>
          <w:sz w:val="22"/>
          <w:szCs w:val="22"/>
          <w:lang w:val="en-AU"/>
        </w:rPr>
        <w:t>NOAA</w:t>
      </w:r>
      <w:r w:rsidR="00914D40">
        <w:rPr>
          <w:rFonts w:ascii="Arial Narrow" w:hAnsi="Arial Narrow"/>
          <w:sz w:val="22"/>
          <w:szCs w:val="22"/>
          <w:lang w:val="en-AU"/>
        </w:rPr>
        <w:t xml:space="preserve"> (US)</w:t>
      </w:r>
      <w:proofErr w:type="gramEnd"/>
      <w:r w:rsidR="00914D40">
        <w:rPr>
          <w:rFonts w:ascii="Arial Narrow" w:hAnsi="Arial Narrow"/>
          <w:sz w:val="22"/>
          <w:szCs w:val="22"/>
          <w:lang w:val="en-AU"/>
        </w:rPr>
        <w:t>.</w:t>
      </w:r>
    </w:p>
    <w:p w14:paraId="36D1510B" w14:textId="77777777" w:rsidR="004F5A06" w:rsidRPr="00F543C9" w:rsidRDefault="004F5A06" w:rsidP="004F5A06">
      <w:pPr>
        <w:pStyle w:val="berschrift2"/>
        <w:rPr>
          <w:szCs w:val="22"/>
        </w:rPr>
      </w:pPr>
      <w:r w:rsidRPr="00F543C9">
        <w:rPr>
          <w:szCs w:val="22"/>
        </w:rPr>
        <w:t>Analysis/Discussion</w:t>
      </w:r>
    </w:p>
    <w:p w14:paraId="4F0F138D" w14:textId="2B93FD46" w:rsidR="000C2504" w:rsidRDefault="000C2504" w:rsidP="004F5A06">
      <w:pPr>
        <w:rPr>
          <w:rFonts w:ascii="Arial Narrow" w:hAnsi="Arial Narrow"/>
          <w:sz w:val="22"/>
          <w:szCs w:val="22"/>
          <w:lang w:val="en-AU"/>
        </w:rPr>
      </w:pPr>
      <w:r>
        <w:rPr>
          <w:rFonts w:ascii="Arial Narrow" w:hAnsi="Arial Narrow"/>
          <w:sz w:val="22"/>
          <w:szCs w:val="22"/>
          <w:lang w:val="en-AU"/>
        </w:rPr>
        <w:t xml:space="preserve">Two types of marine traffic management systems </w:t>
      </w:r>
      <w:proofErr w:type="gramStart"/>
      <w:r>
        <w:rPr>
          <w:rFonts w:ascii="Arial Narrow" w:hAnsi="Arial Narrow"/>
          <w:sz w:val="22"/>
          <w:szCs w:val="22"/>
          <w:lang w:val="en-AU"/>
        </w:rPr>
        <w:t>are covered</w:t>
      </w:r>
      <w:proofErr w:type="gramEnd"/>
      <w:r>
        <w:rPr>
          <w:rFonts w:ascii="Arial Narrow" w:hAnsi="Arial Narrow"/>
          <w:sz w:val="22"/>
          <w:szCs w:val="22"/>
          <w:lang w:val="en-AU"/>
        </w:rPr>
        <w:t xml:space="preserve"> by S-127, as follows:</w:t>
      </w:r>
    </w:p>
    <w:p w14:paraId="676821FF" w14:textId="163D0D4A" w:rsidR="000C2504" w:rsidRPr="000C2504" w:rsidRDefault="000C2504" w:rsidP="000C2504">
      <w:pPr>
        <w:pStyle w:val="Listenabsatz"/>
        <w:numPr>
          <w:ilvl w:val="0"/>
          <w:numId w:val="1"/>
        </w:numPr>
        <w:rPr>
          <w:rFonts w:ascii="Arial Narrow" w:hAnsi="Arial Narrow"/>
          <w:sz w:val="22"/>
          <w:szCs w:val="22"/>
          <w:lang w:val="en-AU"/>
        </w:rPr>
      </w:pPr>
      <w:r w:rsidRPr="000C2504">
        <w:rPr>
          <w:rFonts w:ascii="Arial Narrow" w:hAnsi="Arial Narrow"/>
          <w:sz w:val="22"/>
          <w:szCs w:val="22"/>
          <w:lang w:val="en-AU"/>
        </w:rPr>
        <w:t xml:space="preserve">Passive systems—No interaction between the vessel and any shore-based authority. Examples include </w:t>
      </w:r>
      <w:proofErr w:type="gramStart"/>
      <w:r w:rsidRPr="000C2504">
        <w:rPr>
          <w:rFonts w:ascii="Arial Narrow" w:hAnsi="Arial Narrow"/>
          <w:sz w:val="22"/>
          <w:szCs w:val="22"/>
          <w:lang w:val="en-AU"/>
        </w:rPr>
        <w:t>firing</w:t>
      </w:r>
      <w:proofErr w:type="gramEnd"/>
      <w:r w:rsidRPr="000C2504">
        <w:rPr>
          <w:rFonts w:ascii="Arial Narrow" w:hAnsi="Arial Narrow"/>
          <w:sz w:val="22"/>
          <w:szCs w:val="22"/>
          <w:lang w:val="en-AU"/>
        </w:rPr>
        <w:t xml:space="preserve"> danger areas, traffic separation schemes, recommended routes, etc.</w:t>
      </w:r>
    </w:p>
    <w:p w14:paraId="3F338F59" w14:textId="1C137C5B" w:rsidR="000C2504" w:rsidRPr="000C2504" w:rsidRDefault="000C2504" w:rsidP="000C2504">
      <w:pPr>
        <w:pStyle w:val="Listenabsatz"/>
        <w:numPr>
          <w:ilvl w:val="0"/>
          <w:numId w:val="1"/>
        </w:numPr>
        <w:rPr>
          <w:rFonts w:ascii="Arial Narrow" w:hAnsi="Arial Narrow"/>
          <w:sz w:val="22"/>
          <w:szCs w:val="22"/>
          <w:lang w:val="en-AU"/>
        </w:rPr>
      </w:pPr>
      <w:r w:rsidRPr="000C2504">
        <w:rPr>
          <w:rFonts w:ascii="Arial Narrow" w:hAnsi="Arial Narrow"/>
          <w:sz w:val="22"/>
          <w:szCs w:val="22"/>
          <w:lang w:val="en-AU"/>
        </w:rPr>
        <w:t>Active systems—</w:t>
      </w:r>
      <w:proofErr w:type="gramStart"/>
      <w:r w:rsidRPr="000C2504">
        <w:rPr>
          <w:rFonts w:ascii="Arial Narrow" w:hAnsi="Arial Narrow"/>
          <w:sz w:val="22"/>
          <w:szCs w:val="22"/>
          <w:lang w:val="en-AU"/>
        </w:rPr>
        <w:t>Required</w:t>
      </w:r>
      <w:proofErr w:type="gramEnd"/>
      <w:r w:rsidRPr="000C2504">
        <w:rPr>
          <w:rFonts w:ascii="Arial Narrow" w:hAnsi="Arial Narrow"/>
          <w:sz w:val="22"/>
          <w:szCs w:val="22"/>
          <w:lang w:val="en-AU"/>
        </w:rPr>
        <w:t xml:space="preserve"> interaction between the vessel and a shore-based authority. Examples include Ship Reporting Systems, Vessel Traffic Services, and </w:t>
      </w:r>
      <w:proofErr w:type="spellStart"/>
      <w:r w:rsidRPr="000C2504">
        <w:rPr>
          <w:rFonts w:ascii="Arial Narrow" w:hAnsi="Arial Narrow"/>
          <w:sz w:val="22"/>
          <w:szCs w:val="22"/>
          <w:lang w:val="en-AU"/>
        </w:rPr>
        <w:t>Underkeel</w:t>
      </w:r>
      <w:proofErr w:type="spellEnd"/>
      <w:r w:rsidRPr="000C2504">
        <w:rPr>
          <w:rFonts w:ascii="Arial Narrow" w:hAnsi="Arial Narrow"/>
          <w:sz w:val="22"/>
          <w:szCs w:val="22"/>
          <w:lang w:val="en-AU"/>
        </w:rPr>
        <w:t xml:space="preserve"> Clearance Management Systems.</w:t>
      </w:r>
    </w:p>
    <w:p w14:paraId="329678A4" w14:textId="13EAC58E" w:rsidR="000C2504" w:rsidRDefault="000C2504" w:rsidP="004F5A06">
      <w:pPr>
        <w:rPr>
          <w:rFonts w:ascii="Arial Narrow" w:hAnsi="Arial Narrow"/>
          <w:sz w:val="22"/>
          <w:szCs w:val="22"/>
          <w:lang w:val="en-AU"/>
        </w:rPr>
      </w:pPr>
    </w:p>
    <w:p w14:paraId="6D289749" w14:textId="0A87045F" w:rsidR="000C2504" w:rsidRPr="003A6062" w:rsidRDefault="000C2504" w:rsidP="004F5A06">
      <w:pPr>
        <w:rPr>
          <w:rFonts w:ascii="Arial Narrow" w:hAnsi="Arial Narrow"/>
          <w:sz w:val="22"/>
          <w:szCs w:val="22"/>
          <w:lang w:val="en-AU"/>
        </w:rPr>
      </w:pPr>
      <w:r w:rsidRPr="003A6062">
        <w:rPr>
          <w:rFonts w:ascii="Arial Narrow" w:hAnsi="Arial Narrow"/>
          <w:sz w:val="22"/>
          <w:szCs w:val="22"/>
          <w:lang w:val="en-AU"/>
        </w:rPr>
        <w:t>The Standardi</w:t>
      </w:r>
      <w:r w:rsidR="00A57235" w:rsidRPr="003A6062">
        <w:rPr>
          <w:rFonts w:ascii="Arial Narrow" w:hAnsi="Arial Narrow"/>
          <w:sz w:val="22"/>
          <w:szCs w:val="22"/>
          <w:lang w:val="en-AU"/>
        </w:rPr>
        <w:t>zation of Nautical Publications Working Group (SNPWG) reportedly</w:t>
      </w:r>
      <w:r w:rsidRPr="003A6062">
        <w:rPr>
          <w:rFonts w:ascii="Arial Narrow" w:hAnsi="Arial Narrow"/>
          <w:sz w:val="22"/>
          <w:szCs w:val="22"/>
          <w:lang w:val="en-AU"/>
        </w:rPr>
        <w:t xml:space="preserve"> developed a spreadsheet in </w:t>
      </w:r>
      <w:proofErr w:type="gramStart"/>
      <w:r w:rsidRPr="003A6062">
        <w:rPr>
          <w:rFonts w:ascii="Arial Narrow" w:hAnsi="Arial Narrow"/>
          <w:sz w:val="22"/>
          <w:szCs w:val="22"/>
          <w:lang w:val="en-AU"/>
        </w:rPr>
        <w:t>2005 which</w:t>
      </w:r>
      <w:proofErr w:type="gramEnd"/>
      <w:r w:rsidRPr="003A6062">
        <w:rPr>
          <w:rFonts w:ascii="Arial Narrow" w:hAnsi="Arial Narrow"/>
          <w:sz w:val="22"/>
          <w:szCs w:val="22"/>
          <w:lang w:val="en-AU"/>
        </w:rPr>
        <w:t xml:space="preserve"> may have discussed this subject. However</w:t>
      </w:r>
      <w:r w:rsidR="00A57235" w:rsidRPr="003A6062">
        <w:rPr>
          <w:rFonts w:ascii="Arial Narrow" w:hAnsi="Arial Narrow"/>
          <w:sz w:val="22"/>
          <w:szCs w:val="22"/>
          <w:lang w:val="en-AU"/>
        </w:rPr>
        <w:t>,</w:t>
      </w:r>
      <w:r w:rsidRPr="003A6062">
        <w:rPr>
          <w:rFonts w:ascii="Arial Narrow" w:hAnsi="Arial Narrow"/>
          <w:sz w:val="22"/>
          <w:szCs w:val="22"/>
          <w:lang w:val="en-AU"/>
        </w:rPr>
        <w:t xml:space="preserve"> NIPWG/SNPWG records in the IHO archive are only available back to SNPWG6 (2006). The SNPWG6 agenda </w:t>
      </w:r>
      <w:r w:rsidR="003A6062" w:rsidRPr="003A6062">
        <w:rPr>
          <w:rFonts w:ascii="Arial Narrow" w:hAnsi="Arial Narrow"/>
          <w:sz w:val="22"/>
          <w:szCs w:val="22"/>
          <w:lang w:val="en-AU"/>
        </w:rPr>
        <w:t>included</w:t>
      </w:r>
      <w:r w:rsidRPr="003A6062">
        <w:rPr>
          <w:rFonts w:ascii="Arial Narrow" w:hAnsi="Arial Narrow"/>
          <w:sz w:val="22"/>
          <w:szCs w:val="22"/>
          <w:lang w:val="en-AU"/>
        </w:rPr>
        <w:t xml:space="preserve"> the minutes from </w:t>
      </w:r>
      <w:proofErr w:type="gramStart"/>
      <w:r w:rsidRPr="003A6062">
        <w:rPr>
          <w:rFonts w:ascii="Arial Narrow" w:hAnsi="Arial Narrow"/>
          <w:sz w:val="22"/>
          <w:szCs w:val="22"/>
          <w:lang w:val="en-AU"/>
        </w:rPr>
        <w:t xml:space="preserve">SNPWG5 </w:t>
      </w:r>
      <w:r w:rsidR="00553F64">
        <w:rPr>
          <w:rFonts w:ascii="Arial Narrow" w:hAnsi="Arial Narrow"/>
          <w:sz w:val="22"/>
          <w:szCs w:val="22"/>
          <w:lang w:val="en-AU"/>
        </w:rPr>
        <w:t>which</w:t>
      </w:r>
      <w:proofErr w:type="gramEnd"/>
      <w:r w:rsidRPr="003A6062">
        <w:rPr>
          <w:rFonts w:ascii="Arial Narrow" w:hAnsi="Arial Narrow"/>
          <w:sz w:val="22"/>
          <w:szCs w:val="22"/>
          <w:lang w:val="en-AU"/>
        </w:rPr>
        <w:t xml:space="preserve"> contained no mention of the indicated spreadsheet.</w:t>
      </w:r>
    </w:p>
    <w:p w14:paraId="3A1F9725" w14:textId="77777777" w:rsidR="003A6062" w:rsidRDefault="003A6062" w:rsidP="004F5A06">
      <w:pPr>
        <w:rPr>
          <w:rFonts w:ascii="Arial Narrow" w:hAnsi="Arial Narrow"/>
          <w:sz w:val="22"/>
          <w:szCs w:val="22"/>
          <w:lang w:val="en-AU"/>
        </w:rPr>
      </w:pPr>
    </w:p>
    <w:p w14:paraId="171EDD2E" w14:textId="227D8F25" w:rsidR="004F5A06" w:rsidRPr="001544D6" w:rsidRDefault="00D62460" w:rsidP="001544D6">
      <w:pPr>
        <w:jc w:val="both"/>
        <w:rPr>
          <w:rFonts w:ascii="Arial Narrow" w:hAnsi="Arial Narrow" w:cs="Arial"/>
          <w:sz w:val="22"/>
          <w:szCs w:val="22"/>
        </w:rPr>
      </w:pPr>
      <w:r w:rsidRPr="00D62460">
        <w:rPr>
          <w:rFonts w:ascii="Arial Narrow" w:hAnsi="Arial Narrow"/>
          <w:b/>
          <w:bCs/>
          <w:sz w:val="22"/>
          <w:szCs w:val="22"/>
          <w:u w:val="single"/>
          <w:lang w:val="en-AU"/>
        </w:rPr>
        <w:t>First Step—</w:t>
      </w:r>
      <w:r>
        <w:rPr>
          <w:rFonts w:ascii="Arial Narrow" w:hAnsi="Arial Narrow"/>
          <w:sz w:val="22"/>
          <w:szCs w:val="22"/>
          <w:lang w:val="en-AU"/>
        </w:rPr>
        <w:t>An i</w:t>
      </w:r>
      <w:r w:rsidR="000C2504">
        <w:rPr>
          <w:rFonts w:ascii="Arial Narrow" w:hAnsi="Arial Narrow"/>
          <w:sz w:val="22"/>
          <w:szCs w:val="22"/>
          <w:lang w:val="en-AU"/>
        </w:rPr>
        <w:t xml:space="preserve">nitial </w:t>
      </w:r>
      <w:r w:rsidR="003A6062">
        <w:rPr>
          <w:rFonts w:ascii="Arial Narrow" w:hAnsi="Arial Narrow"/>
          <w:sz w:val="22"/>
          <w:szCs w:val="22"/>
          <w:lang w:val="en-AU"/>
        </w:rPr>
        <w:t>analysis</w:t>
      </w:r>
      <w:r w:rsidR="008E4007">
        <w:rPr>
          <w:rFonts w:ascii="Arial Narrow" w:hAnsi="Arial Narrow"/>
          <w:sz w:val="22"/>
          <w:szCs w:val="22"/>
          <w:lang w:val="en-AU"/>
        </w:rPr>
        <w:t xml:space="preserve"> </w:t>
      </w:r>
      <w:r w:rsidR="000C2504" w:rsidRPr="001544D6">
        <w:rPr>
          <w:rFonts w:ascii="Arial Narrow" w:hAnsi="Arial Narrow"/>
          <w:sz w:val="22"/>
          <w:szCs w:val="22"/>
          <w:lang w:val="en-AU"/>
        </w:rPr>
        <w:t xml:space="preserve">conducted by NGA to </w:t>
      </w:r>
      <w:r w:rsidR="008E4007" w:rsidRPr="001544D6">
        <w:rPr>
          <w:rFonts w:ascii="Arial Narrow" w:hAnsi="Arial Narrow"/>
          <w:sz w:val="22"/>
          <w:szCs w:val="22"/>
          <w:lang w:val="en-AU"/>
        </w:rPr>
        <w:t xml:space="preserve">determine </w:t>
      </w:r>
      <w:r w:rsidRPr="001544D6">
        <w:rPr>
          <w:rFonts w:ascii="Arial Narrow" w:hAnsi="Arial Narrow"/>
          <w:sz w:val="22"/>
          <w:szCs w:val="22"/>
          <w:lang w:val="en-AU"/>
        </w:rPr>
        <w:t xml:space="preserve">what information would be required to be included in the Test Data Set, what items were already available in the S-127 Test Data Set, and what additional items might be required. </w:t>
      </w:r>
      <w:r w:rsidR="00AA19B2" w:rsidRPr="001544D6">
        <w:rPr>
          <w:rFonts w:ascii="Arial Narrow" w:hAnsi="Arial Narrow"/>
          <w:b/>
          <w:bCs/>
          <w:sz w:val="22"/>
          <w:szCs w:val="22"/>
          <w:lang w:val="en-AU"/>
        </w:rPr>
        <w:t>Table 1</w:t>
      </w:r>
      <w:r w:rsidR="001544D6" w:rsidRPr="001544D6">
        <w:rPr>
          <w:rFonts w:ascii="Arial Narrow" w:hAnsi="Arial Narrow"/>
          <w:b/>
          <w:bCs/>
          <w:sz w:val="22"/>
          <w:szCs w:val="22"/>
          <w:lang w:val="en-AU"/>
        </w:rPr>
        <w:t>—</w:t>
      </w:r>
      <w:r w:rsidR="001544D6" w:rsidRPr="001544D6">
        <w:rPr>
          <w:rFonts w:ascii="Arial Narrow" w:hAnsi="Arial Narrow" w:cs="Arial"/>
          <w:b/>
          <w:bCs/>
          <w:sz w:val="22"/>
          <w:szCs w:val="22"/>
        </w:rPr>
        <w:t>S-127 Potential Scope Expansion Table (Bridges, Canals, and Locks)</w:t>
      </w:r>
      <w:r w:rsidR="001544D6" w:rsidRPr="001544D6">
        <w:rPr>
          <w:rFonts w:ascii="Arial Narrow" w:hAnsi="Arial Narrow" w:cs="Arial"/>
          <w:sz w:val="22"/>
          <w:szCs w:val="22"/>
        </w:rPr>
        <w:t xml:space="preserve"> </w:t>
      </w:r>
      <w:r w:rsidR="00AA19B2" w:rsidRPr="001544D6">
        <w:rPr>
          <w:rFonts w:ascii="Arial Narrow" w:hAnsi="Arial Narrow"/>
          <w:sz w:val="22"/>
          <w:szCs w:val="22"/>
          <w:lang w:val="en-AU"/>
        </w:rPr>
        <w:t>summarizes these findings.</w:t>
      </w:r>
    </w:p>
    <w:p w14:paraId="7DFED0A3" w14:textId="5D91274C" w:rsidR="00AA19B2" w:rsidRPr="001544D6" w:rsidRDefault="00AA19B2" w:rsidP="004F5A06">
      <w:pPr>
        <w:rPr>
          <w:rFonts w:ascii="Arial Narrow" w:hAnsi="Arial Narrow"/>
          <w:sz w:val="22"/>
          <w:szCs w:val="22"/>
          <w:lang w:val="en-AU"/>
        </w:rPr>
      </w:pPr>
    </w:p>
    <w:tbl>
      <w:tblPr>
        <w:tblStyle w:val="Tabellenraster"/>
        <w:tblW w:w="9211" w:type="dxa"/>
        <w:tblLook w:val="04A0" w:firstRow="1" w:lastRow="0" w:firstColumn="1" w:lastColumn="0" w:noHBand="0" w:noVBand="1"/>
      </w:tblPr>
      <w:tblGrid>
        <w:gridCol w:w="2337"/>
        <w:gridCol w:w="720"/>
        <w:gridCol w:w="720"/>
        <w:gridCol w:w="5434"/>
      </w:tblGrid>
      <w:tr w:rsidR="001544D6" w:rsidRPr="001544D6" w14:paraId="5D599AC2" w14:textId="77777777" w:rsidTr="001544D6">
        <w:trPr>
          <w:trHeight w:val="87"/>
          <w:tblHeader/>
        </w:trPr>
        <w:tc>
          <w:tcPr>
            <w:tcW w:w="9211" w:type="dxa"/>
            <w:gridSpan w:val="4"/>
            <w:shd w:val="clear" w:color="auto" w:fill="92D050"/>
            <w:vAlign w:val="center"/>
          </w:tcPr>
          <w:p w14:paraId="0BDDF701" w14:textId="719C12EE" w:rsidR="001544D6" w:rsidRPr="001544D6" w:rsidRDefault="001544D6" w:rsidP="001544D6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1544D6">
              <w:rPr>
                <w:rFonts w:ascii="Arial Narrow" w:hAnsi="Arial Narrow"/>
                <w:b/>
                <w:bCs/>
                <w:sz w:val="28"/>
                <w:szCs w:val="28"/>
              </w:rPr>
              <w:t>Table</w:t>
            </w:r>
            <w:r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 1</w:t>
            </w:r>
            <w:r w:rsidRPr="001544D6">
              <w:rPr>
                <w:rFonts w:ascii="Arial Narrow" w:hAnsi="Arial Narrow"/>
                <w:b/>
                <w:bCs/>
                <w:sz w:val="28"/>
                <w:szCs w:val="28"/>
              </w:rPr>
              <w:t>—S-127 Potential Scope Expansion Table (Bridges, Canals, and Locks)</w:t>
            </w:r>
          </w:p>
        </w:tc>
      </w:tr>
      <w:tr w:rsidR="00CD312B" w:rsidRPr="001544D6" w14:paraId="1B5BC961" w14:textId="77777777" w:rsidTr="001544D6">
        <w:trPr>
          <w:tblHeader/>
        </w:trPr>
        <w:tc>
          <w:tcPr>
            <w:tcW w:w="2337" w:type="dxa"/>
            <w:vMerge w:val="restart"/>
            <w:shd w:val="clear" w:color="auto" w:fill="92D050"/>
            <w:vAlign w:val="center"/>
          </w:tcPr>
          <w:p w14:paraId="5192E38F" w14:textId="77777777" w:rsidR="00CD312B" w:rsidRPr="001544D6" w:rsidRDefault="00CD312B" w:rsidP="00324F67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1544D6">
              <w:rPr>
                <w:rFonts w:ascii="Arial Narrow" w:hAnsi="Arial Narrow"/>
                <w:b/>
                <w:bCs/>
                <w:sz w:val="28"/>
                <w:szCs w:val="28"/>
              </w:rPr>
              <w:t>Topic</w:t>
            </w:r>
          </w:p>
        </w:tc>
        <w:tc>
          <w:tcPr>
            <w:tcW w:w="1440" w:type="dxa"/>
            <w:gridSpan w:val="2"/>
            <w:shd w:val="clear" w:color="auto" w:fill="92D050"/>
          </w:tcPr>
          <w:p w14:paraId="0B30D20C" w14:textId="77777777" w:rsidR="00CD312B" w:rsidRPr="001544D6" w:rsidRDefault="00CD312B" w:rsidP="00324F67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1544D6">
              <w:rPr>
                <w:rFonts w:ascii="Arial Narrow" w:hAnsi="Arial Narrow"/>
                <w:b/>
                <w:bCs/>
                <w:sz w:val="28"/>
                <w:szCs w:val="28"/>
              </w:rPr>
              <w:t>In S-127?</w:t>
            </w:r>
          </w:p>
        </w:tc>
        <w:tc>
          <w:tcPr>
            <w:tcW w:w="5434" w:type="dxa"/>
            <w:vMerge w:val="restart"/>
            <w:shd w:val="clear" w:color="auto" w:fill="92D050"/>
            <w:vAlign w:val="center"/>
          </w:tcPr>
          <w:p w14:paraId="6AF6DBD1" w14:textId="77777777" w:rsidR="00CD312B" w:rsidRPr="001544D6" w:rsidRDefault="00CD312B" w:rsidP="00324F67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1544D6">
              <w:rPr>
                <w:rFonts w:ascii="Arial Narrow" w:hAnsi="Arial Narrow"/>
                <w:b/>
                <w:bCs/>
                <w:sz w:val="28"/>
                <w:szCs w:val="28"/>
              </w:rPr>
              <w:t>Remarks</w:t>
            </w:r>
          </w:p>
        </w:tc>
      </w:tr>
      <w:tr w:rsidR="00CD312B" w:rsidRPr="001544D6" w14:paraId="76CE71F3" w14:textId="77777777" w:rsidTr="001544D6">
        <w:trPr>
          <w:tblHeader/>
        </w:trPr>
        <w:tc>
          <w:tcPr>
            <w:tcW w:w="2337" w:type="dxa"/>
            <w:vMerge/>
            <w:shd w:val="clear" w:color="auto" w:fill="92D050"/>
          </w:tcPr>
          <w:p w14:paraId="2B4949CF" w14:textId="77777777" w:rsidR="00CD312B" w:rsidRPr="001544D6" w:rsidRDefault="00CD312B" w:rsidP="00324F67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92D050"/>
          </w:tcPr>
          <w:p w14:paraId="35A14D30" w14:textId="77777777" w:rsidR="00CD312B" w:rsidRPr="001544D6" w:rsidRDefault="00CD312B" w:rsidP="00324F67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1544D6">
              <w:rPr>
                <w:rFonts w:ascii="Arial Narrow" w:hAnsi="Arial Narrow"/>
                <w:b/>
                <w:bCs/>
                <w:sz w:val="28"/>
                <w:szCs w:val="28"/>
              </w:rPr>
              <w:t>Yes</w:t>
            </w:r>
          </w:p>
        </w:tc>
        <w:tc>
          <w:tcPr>
            <w:tcW w:w="720" w:type="dxa"/>
            <w:shd w:val="clear" w:color="auto" w:fill="92D050"/>
          </w:tcPr>
          <w:p w14:paraId="081AECC1" w14:textId="77777777" w:rsidR="00CD312B" w:rsidRPr="001544D6" w:rsidRDefault="00CD312B" w:rsidP="00324F67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1544D6">
              <w:rPr>
                <w:rFonts w:ascii="Arial Narrow" w:hAnsi="Arial Narrow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5434" w:type="dxa"/>
            <w:vMerge/>
            <w:shd w:val="clear" w:color="auto" w:fill="92D050"/>
          </w:tcPr>
          <w:p w14:paraId="0BF95214" w14:textId="77777777" w:rsidR="00CD312B" w:rsidRPr="001544D6" w:rsidRDefault="00CD312B" w:rsidP="00324F67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</w:tr>
      <w:tr w:rsidR="001544D6" w:rsidRPr="001544D6" w14:paraId="00416582" w14:textId="77777777" w:rsidTr="00324F67">
        <w:tc>
          <w:tcPr>
            <w:tcW w:w="2337" w:type="dxa"/>
            <w:vAlign w:val="center"/>
          </w:tcPr>
          <w:p w14:paraId="68F66951" w14:textId="77777777" w:rsidR="001544D6" w:rsidRPr="001544D6" w:rsidRDefault="001544D6" w:rsidP="00324F67">
            <w:pPr>
              <w:rPr>
                <w:rFonts w:ascii="Arial Narrow" w:hAnsi="Arial Narrow"/>
                <w:sz w:val="22"/>
                <w:szCs w:val="22"/>
              </w:rPr>
            </w:pPr>
            <w:r w:rsidRPr="001544D6">
              <w:rPr>
                <w:rFonts w:ascii="Arial Narrow" w:hAnsi="Arial Narrow"/>
                <w:sz w:val="22"/>
                <w:szCs w:val="22"/>
              </w:rPr>
              <w:t>Hours of operation</w:t>
            </w:r>
          </w:p>
        </w:tc>
        <w:tc>
          <w:tcPr>
            <w:tcW w:w="720" w:type="dxa"/>
            <w:vAlign w:val="center"/>
          </w:tcPr>
          <w:p w14:paraId="503333F2" w14:textId="77777777" w:rsidR="001544D6" w:rsidRPr="001544D6" w:rsidRDefault="001544D6" w:rsidP="00324F67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1544D6">
              <w:rPr>
                <w:rFonts w:ascii="Arial Narrow" w:hAnsi="Arial Narrow"/>
                <w:sz w:val="22"/>
                <w:szCs w:val="22"/>
              </w:rPr>
              <w:t>X</w:t>
            </w:r>
          </w:p>
        </w:tc>
        <w:tc>
          <w:tcPr>
            <w:tcW w:w="720" w:type="dxa"/>
            <w:vAlign w:val="center"/>
          </w:tcPr>
          <w:p w14:paraId="575CBDDA" w14:textId="77777777" w:rsidR="001544D6" w:rsidRPr="001544D6" w:rsidRDefault="001544D6" w:rsidP="00324F67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434" w:type="dxa"/>
          </w:tcPr>
          <w:p w14:paraId="1BEC4677" w14:textId="77777777" w:rsidR="001544D6" w:rsidRPr="001544D6" w:rsidRDefault="001544D6" w:rsidP="00324F67">
            <w:pPr>
              <w:rPr>
                <w:rFonts w:ascii="Arial Narrow" w:hAnsi="Arial Narrow"/>
                <w:sz w:val="22"/>
                <w:szCs w:val="22"/>
              </w:rPr>
            </w:pPr>
            <w:r w:rsidRPr="001544D6">
              <w:rPr>
                <w:rFonts w:ascii="Arial Narrow" w:hAnsi="Arial Narrow"/>
                <w:sz w:val="22"/>
                <w:szCs w:val="22"/>
              </w:rPr>
              <w:t>Depiction of scheduling by day(s) of the week and time(s) of day already exist. Regarding bridges, the scheduling can include:</w:t>
            </w:r>
          </w:p>
          <w:p w14:paraId="5257F6C8" w14:textId="77777777" w:rsidR="001544D6" w:rsidRPr="001544D6" w:rsidRDefault="001544D6" w:rsidP="001544D6">
            <w:pPr>
              <w:ind w:firstLine="256"/>
              <w:rPr>
                <w:rFonts w:ascii="Arial Narrow" w:hAnsi="Arial Narrow"/>
                <w:sz w:val="22"/>
                <w:szCs w:val="22"/>
              </w:rPr>
            </w:pPr>
            <w:r w:rsidRPr="001544D6">
              <w:rPr>
                <w:rFonts w:ascii="Arial Narrow" w:hAnsi="Arial Narrow"/>
                <w:sz w:val="22"/>
                <w:szCs w:val="22"/>
              </w:rPr>
              <w:t>1. Open on signal 24 hours.</w:t>
            </w:r>
          </w:p>
          <w:p w14:paraId="13A32F4D" w14:textId="77777777" w:rsidR="001544D6" w:rsidRPr="001544D6" w:rsidRDefault="001544D6" w:rsidP="001544D6">
            <w:pPr>
              <w:ind w:firstLine="256"/>
              <w:rPr>
                <w:rFonts w:ascii="Arial Narrow" w:hAnsi="Arial Narrow"/>
                <w:sz w:val="22"/>
                <w:szCs w:val="22"/>
              </w:rPr>
            </w:pPr>
            <w:r w:rsidRPr="001544D6">
              <w:rPr>
                <w:rFonts w:ascii="Arial Narrow" w:hAnsi="Arial Narrow"/>
                <w:sz w:val="22"/>
                <w:szCs w:val="22"/>
              </w:rPr>
              <w:t>2. Open on signal only during certain hours.</w:t>
            </w:r>
          </w:p>
          <w:p w14:paraId="765A4BE0" w14:textId="77777777" w:rsidR="001544D6" w:rsidRPr="001544D6" w:rsidRDefault="001544D6" w:rsidP="001544D6">
            <w:pPr>
              <w:ind w:firstLine="256"/>
              <w:rPr>
                <w:rFonts w:ascii="Arial Narrow" w:hAnsi="Arial Narrow"/>
                <w:sz w:val="22"/>
                <w:szCs w:val="22"/>
              </w:rPr>
            </w:pPr>
            <w:r w:rsidRPr="001544D6">
              <w:rPr>
                <w:rFonts w:ascii="Arial Narrow" w:hAnsi="Arial Narrow"/>
                <w:sz w:val="22"/>
                <w:szCs w:val="22"/>
              </w:rPr>
              <w:t>3. Open only with advance notice.</w:t>
            </w:r>
          </w:p>
          <w:p w14:paraId="011DC558" w14:textId="77777777" w:rsidR="001544D6" w:rsidRPr="001544D6" w:rsidRDefault="001544D6" w:rsidP="001544D6">
            <w:pPr>
              <w:ind w:firstLine="256"/>
              <w:rPr>
                <w:rFonts w:ascii="Arial Narrow" w:hAnsi="Arial Narrow"/>
                <w:sz w:val="22"/>
                <w:szCs w:val="22"/>
              </w:rPr>
            </w:pPr>
            <w:r w:rsidRPr="001544D6">
              <w:rPr>
                <w:rFonts w:ascii="Arial Narrow" w:hAnsi="Arial Narrow"/>
                <w:sz w:val="22"/>
                <w:szCs w:val="22"/>
              </w:rPr>
              <w:t>4. Closed to vessel traffic during certain hours (usually during vehicle rush hours).</w:t>
            </w:r>
          </w:p>
          <w:p w14:paraId="6E2862E9" w14:textId="77777777" w:rsidR="001544D6" w:rsidRPr="001544D6" w:rsidRDefault="001544D6" w:rsidP="001544D6">
            <w:pPr>
              <w:ind w:firstLine="256"/>
              <w:rPr>
                <w:rFonts w:ascii="Arial Narrow" w:hAnsi="Arial Narrow"/>
                <w:sz w:val="22"/>
                <w:szCs w:val="22"/>
              </w:rPr>
            </w:pPr>
            <w:r w:rsidRPr="001544D6">
              <w:rPr>
                <w:rFonts w:ascii="Arial Narrow" w:hAnsi="Arial Narrow"/>
                <w:sz w:val="22"/>
                <w:szCs w:val="22"/>
              </w:rPr>
              <w:t>5. A formerly moveable bridge no long required to open for vessel traffic.</w:t>
            </w:r>
          </w:p>
          <w:p w14:paraId="1E67695A" w14:textId="77777777" w:rsidR="001544D6" w:rsidRPr="001544D6" w:rsidRDefault="001544D6" w:rsidP="001544D6">
            <w:pPr>
              <w:ind w:firstLine="256"/>
              <w:rPr>
                <w:rFonts w:ascii="Arial Narrow" w:hAnsi="Arial Narrow"/>
                <w:sz w:val="22"/>
                <w:szCs w:val="22"/>
              </w:rPr>
            </w:pPr>
            <w:r w:rsidRPr="001544D6">
              <w:rPr>
                <w:rFonts w:ascii="Arial Narrow" w:hAnsi="Arial Narrow"/>
                <w:sz w:val="22"/>
                <w:szCs w:val="22"/>
              </w:rPr>
              <w:t>6. Any other restrictions you can think of.</w:t>
            </w:r>
          </w:p>
        </w:tc>
      </w:tr>
      <w:tr w:rsidR="001544D6" w14:paraId="0030836E" w14:textId="77777777" w:rsidTr="00324F67">
        <w:tc>
          <w:tcPr>
            <w:tcW w:w="2337" w:type="dxa"/>
            <w:vAlign w:val="center"/>
          </w:tcPr>
          <w:p w14:paraId="67DFEE76" w14:textId="77777777" w:rsidR="001544D6" w:rsidRPr="001544D6" w:rsidRDefault="001544D6" w:rsidP="00324F67">
            <w:pPr>
              <w:rPr>
                <w:rFonts w:ascii="Arial Narrow" w:hAnsi="Arial Narrow"/>
                <w:sz w:val="22"/>
                <w:szCs w:val="22"/>
              </w:rPr>
            </w:pPr>
            <w:r w:rsidRPr="001544D6">
              <w:rPr>
                <w:rFonts w:ascii="Arial Narrow" w:hAnsi="Arial Narrow"/>
                <w:sz w:val="22"/>
                <w:szCs w:val="22"/>
              </w:rPr>
              <w:t>Advance notification requirements</w:t>
            </w:r>
          </w:p>
        </w:tc>
        <w:tc>
          <w:tcPr>
            <w:tcW w:w="720" w:type="dxa"/>
            <w:vAlign w:val="center"/>
          </w:tcPr>
          <w:p w14:paraId="14CC1497" w14:textId="77777777" w:rsidR="001544D6" w:rsidRPr="001544D6" w:rsidRDefault="001544D6" w:rsidP="00324F67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1544D6">
              <w:rPr>
                <w:rFonts w:ascii="Arial Narrow" w:hAnsi="Arial Narrow"/>
                <w:sz w:val="22"/>
                <w:szCs w:val="22"/>
              </w:rPr>
              <w:t>X</w:t>
            </w:r>
          </w:p>
        </w:tc>
        <w:tc>
          <w:tcPr>
            <w:tcW w:w="720" w:type="dxa"/>
            <w:vAlign w:val="center"/>
          </w:tcPr>
          <w:p w14:paraId="743EA00C" w14:textId="77777777" w:rsidR="001544D6" w:rsidRPr="001544D6" w:rsidRDefault="001544D6" w:rsidP="00324F67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434" w:type="dxa"/>
          </w:tcPr>
          <w:p w14:paraId="218ED93B" w14:textId="77777777" w:rsidR="001544D6" w:rsidRPr="001544D6" w:rsidRDefault="001544D6" w:rsidP="00324F67">
            <w:pPr>
              <w:rPr>
                <w:rFonts w:ascii="Arial Narrow" w:hAnsi="Arial Narrow"/>
                <w:sz w:val="22"/>
                <w:szCs w:val="22"/>
              </w:rPr>
            </w:pPr>
            <w:r w:rsidRPr="001544D6">
              <w:rPr>
                <w:rFonts w:ascii="Arial Narrow" w:hAnsi="Arial Narrow"/>
                <w:sz w:val="22"/>
                <w:szCs w:val="22"/>
              </w:rPr>
              <w:t>These can be adapted from the advance notice requirements of VTS and ship reporting systems.</w:t>
            </w:r>
          </w:p>
        </w:tc>
      </w:tr>
      <w:tr w:rsidR="001544D6" w14:paraId="2C1EE81D" w14:textId="77777777" w:rsidTr="00324F67">
        <w:tc>
          <w:tcPr>
            <w:tcW w:w="2337" w:type="dxa"/>
            <w:vAlign w:val="center"/>
          </w:tcPr>
          <w:p w14:paraId="602EC204" w14:textId="77777777" w:rsidR="001544D6" w:rsidRPr="001544D6" w:rsidRDefault="001544D6" w:rsidP="00324F67">
            <w:pPr>
              <w:rPr>
                <w:rFonts w:ascii="Arial Narrow" w:hAnsi="Arial Narrow"/>
                <w:sz w:val="22"/>
                <w:szCs w:val="22"/>
              </w:rPr>
            </w:pPr>
            <w:r w:rsidRPr="001544D6">
              <w:rPr>
                <w:rFonts w:ascii="Arial Narrow" w:hAnsi="Arial Narrow"/>
                <w:sz w:val="22"/>
                <w:szCs w:val="22"/>
              </w:rPr>
              <w:t>Contact information</w:t>
            </w:r>
          </w:p>
        </w:tc>
        <w:tc>
          <w:tcPr>
            <w:tcW w:w="720" w:type="dxa"/>
            <w:vAlign w:val="center"/>
          </w:tcPr>
          <w:p w14:paraId="7CD5EFFD" w14:textId="77777777" w:rsidR="001544D6" w:rsidRPr="001544D6" w:rsidRDefault="001544D6" w:rsidP="00324F67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1544D6">
              <w:rPr>
                <w:rFonts w:ascii="Arial Narrow" w:hAnsi="Arial Narrow"/>
                <w:sz w:val="22"/>
                <w:szCs w:val="22"/>
              </w:rPr>
              <w:t>X</w:t>
            </w:r>
          </w:p>
        </w:tc>
        <w:tc>
          <w:tcPr>
            <w:tcW w:w="720" w:type="dxa"/>
            <w:vAlign w:val="center"/>
          </w:tcPr>
          <w:p w14:paraId="3664B1A6" w14:textId="77777777" w:rsidR="001544D6" w:rsidRPr="001544D6" w:rsidRDefault="001544D6" w:rsidP="00324F67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434" w:type="dxa"/>
          </w:tcPr>
          <w:p w14:paraId="50000725" w14:textId="77777777" w:rsidR="001544D6" w:rsidRPr="001544D6" w:rsidRDefault="001544D6" w:rsidP="00324F67">
            <w:pPr>
              <w:rPr>
                <w:rFonts w:ascii="Arial Narrow" w:hAnsi="Arial Narrow"/>
                <w:sz w:val="22"/>
                <w:szCs w:val="22"/>
              </w:rPr>
            </w:pPr>
            <w:r w:rsidRPr="001544D6">
              <w:rPr>
                <w:rFonts w:ascii="Arial Narrow" w:hAnsi="Arial Narrow"/>
                <w:sz w:val="22"/>
                <w:szCs w:val="22"/>
              </w:rPr>
              <w:t>These can be adapted from the advance notice requirements of VTS and ship reporting systems.</w:t>
            </w:r>
          </w:p>
        </w:tc>
      </w:tr>
      <w:tr w:rsidR="001544D6" w14:paraId="33DACADC" w14:textId="77777777" w:rsidTr="00324F67">
        <w:tc>
          <w:tcPr>
            <w:tcW w:w="2337" w:type="dxa"/>
            <w:vAlign w:val="center"/>
          </w:tcPr>
          <w:p w14:paraId="38BB79ED" w14:textId="77777777" w:rsidR="001544D6" w:rsidRPr="001544D6" w:rsidRDefault="001544D6" w:rsidP="00324F67">
            <w:pPr>
              <w:rPr>
                <w:rFonts w:ascii="Arial Narrow" w:hAnsi="Arial Narrow"/>
                <w:sz w:val="22"/>
                <w:szCs w:val="22"/>
              </w:rPr>
            </w:pPr>
            <w:r w:rsidRPr="001544D6">
              <w:rPr>
                <w:rFonts w:ascii="Arial Narrow" w:hAnsi="Arial Narrow"/>
                <w:sz w:val="22"/>
                <w:szCs w:val="22"/>
              </w:rPr>
              <w:lastRenderedPageBreak/>
              <w:t>Signals</w:t>
            </w:r>
          </w:p>
        </w:tc>
        <w:tc>
          <w:tcPr>
            <w:tcW w:w="720" w:type="dxa"/>
            <w:vAlign w:val="center"/>
          </w:tcPr>
          <w:p w14:paraId="0B414754" w14:textId="77777777" w:rsidR="001544D6" w:rsidRPr="001544D6" w:rsidRDefault="001544D6" w:rsidP="00324F67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1544D6">
              <w:rPr>
                <w:rFonts w:ascii="Arial Narrow" w:hAnsi="Arial Narrow"/>
                <w:sz w:val="22"/>
                <w:szCs w:val="22"/>
              </w:rPr>
              <w:t>X</w:t>
            </w:r>
          </w:p>
        </w:tc>
        <w:tc>
          <w:tcPr>
            <w:tcW w:w="720" w:type="dxa"/>
            <w:vAlign w:val="center"/>
          </w:tcPr>
          <w:p w14:paraId="625A06E7" w14:textId="77777777" w:rsidR="001544D6" w:rsidRPr="001544D6" w:rsidRDefault="001544D6" w:rsidP="00324F67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434" w:type="dxa"/>
          </w:tcPr>
          <w:p w14:paraId="32C7BE42" w14:textId="77777777" w:rsidR="001544D6" w:rsidRPr="001544D6" w:rsidRDefault="001544D6" w:rsidP="00324F67">
            <w:pPr>
              <w:rPr>
                <w:rFonts w:ascii="Arial Narrow" w:hAnsi="Arial Narrow"/>
                <w:sz w:val="22"/>
                <w:szCs w:val="22"/>
              </w:rPr>
            </w:pPr>
            <w:r w:rsidRPr="001544D6">
              <w:rPr>
                <w:rFonts w:ascii="Arial Narrow" w:hAnsi="Arial Narrow"/>
                <w:sz w:val="22"/>
                <w:szCs w:val="22"/>
              </w:rPr>
              <w:t>These can also be adapted from IALA-developed S-201 standards.</w:t>
            </w:r>
          </w:p>
        </w:tc>
      </w:tr>
      <w:tr w:rsidR="001544D6" w14:paraId="3391B497" w14:textId="77777777" w:rsidTr="00324F67">
        <w:tc>
          <w:tcPr>
            <w:tcW w:w="2337" w:type="dxa"/>
            <w:vAlign w:val="center"/>
          </w:tcPr>
          <w:p w14:paraId="6BA52E70" w14:textId="77777777" w:rsidR="001544D6" w:rsidRPr="001544D6" w:rsidRDefault="001544D6" w:rsidP="00324F67">
            <w:pPr>
              <w:rPr>
                <w:rFonts w:ascii="Arial Narrow" w:hAnsi="Arial Narrow"/>
                <w:sz w:val="22"/>
                <w:szCs w:val="22"/>
              </w:rPr>
            </w:pPr>
            <w:r w:rsidRPr="001544D6">
              <w:rPr>
                <w:rFonts w:ascii="Arial Narrow" w:hAnsi="Arial Narrow"/>
                <w:sz w:val="22"/>
                <w:szCs w:val="22"/>
              </w:rPr>
              <w:t>Vessel limitations</w:t>
            </w:r>
          </w:p>
        </w:tc>
        <w:tc>
          <w:tcPr>
            <w:tcW w:w="720" w:type="dxa"/>
            <w:vAlign w:val="center"/>
          </w:tcPr>
          <w:p w14:paraId="3AF37AB2" w14:textId="77777777" w:rsidR="001544D6" w:rsidRPr="001544D6" w:rsidRDefault="001544D6" w:rsidP="00324F67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1544D6">
              <w:rPr>
                <w:rFonts w:ascii="Arial Narrow" w:hAnsi="Arial Narrow"/>
                <w:sz w:val="22"/>
                <w:szCs w:val="22"/>
              </w:rPr>
              <w:t>X</w:t>
            </w:r>
          </w:p>
        </w:tc>
        <w:tc>
          <w:tcPr>
            <w:tcW w:w="720" w:type="dxa"/>
            <w:vAlign w:val="center"/>
          </w:tcPr>
          <w:p w14:paraId="29B6C9D2" w14:textId="77777777" w:rsidR="001544D6" w:rsidRPr="001544D6" w:rsidRDefault="001544D6" w:rsidP="00324F67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434" w:type="dxa"/>
          </w:tcPr>
          <w:p w14:paraId="646937E2" w14:textId="77777777" w:rsidR="001544D6" w:rsidRPr="001544D6" w:rsidRDefault="001544D6" w:rsidP="00324F67">
            <w:pPr>
              <w:rPr>
                <w:rFonts w:ascii="Arial Narrow" w:hAnsi="Arial Narrow"/>
                <w:sz w:val="22"/>
                <w:szCs w:val="22"/>
              </w:rPr>
            </w:pPr>
            <w:r w:rsidRPr="001544D6">
              <w:rPr>
                <w:rFonts w:ascii="Arial Narrow" w:hAnsi="Arial Narrow"/>
                <w:sz w:val="22"/>
                <w:szCs w:val="22"/>
              </w:rPr>
              <w:t xml:space="preserve">Size, draft, </w:t>
            </w:r>
            <w:proofErr w:type="spellStart"/>
            <w:r w:rsidRPr="001544D6">
              <w:rPr>
                <w:rFonts w:ascii="Arial Narrow" w:hAnsi="Arial Narrow"/>
                <w:sz w:val="22"/>
                <w:szCs w:val="22"/>
              </w:rPr>
              <w:t>loa</w:t>
            </w:r>
            <w:proofErr w:type="spellEnd"/>
            <w:r w:rsidRPr="001544D6">
              <w:rPr>
                <w:rFonts w:ascii="Arial Narrow" w:hAnsi="Arial Narrow"/>
                <w:sz w:val="22"/>
                <w:szCs w:val="22"/>
              </w:rPr>
              <w:t>, beam, air draft (see clearances), etc.</w:t>
            </w:r>
          </w:p>
        </w:tc>
      </w:tr>
      <w:tr w:rsidR="001544D6" w14:paraId="10D2A874" w14:textId="77777777" w:rsidTr="00324F67">
        <w:tc>
          <w:tcPr>
            <w:tcW w:w="2337" w:type="dxa"/>
            <w:vAlign w:val="center"/>
          </w:tcPr>
          <w:p w14:paraId="77C9D660" w14:textId="77777777" w:rsidR="001544D6" w:rsidRPr="001544D6" w:rsidRDefault="001544D6" w:rsidP="00324F67">
            <w:pPr>
              <w:rPr>
                <w:rFonts w:ascii="Arial Narrow" w:hAnsi="Arial Narrow"/>
                <w:sz w:val="22"/>
                <w:szCs w:val="22"/>
              </w:rPr>
            </w:pPr>
            <w:r w:rsidRPr="001544D6">
              <w:rPr>
                <w:rFonts w:ascii="Arial Narrow" w:hAnsi="Arial Narrow"/>
                <w:sz w:val="22"/>
                <w:szCs w:val="22"/>
              </w:rPr>
              <w:t>Clearances</w:t>
            </w:r>
          </w:p>
        </w:tc>
        <w:tc>
          <w:tcPr>
            <w:tcW w:w="720" w:type="dxa"/>
            <w:vAlign w:val="center"/>
          </w:tcPr>
          <w:p w14:paraId="153212B2" w14:textId="77777777" w:rsidR="001544D6" w:rsidRPr="001544D6" w:rsidRDefault="001544D6" w:rsidP="00324F67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14:paraId="3D03E6D8" w14:textId="77777777" w:rsidR="001544D6" w:rsidRPr="001544D6" w:rsidRDefault="001544D6" w:rsidP="00324F67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1544D6">
              <w:rPr>
                <w:rFonts w:ascii="Arial Narrow" w:hAnsi="Arial Narrow"/>
                <w:sz w:val="22"/>
                <w:szCs w:val="22"/>
              </w:rPr>
              <w:t>X</w:t>
            </w:r>
          </w:p>
        </w:tc>
        <w:tc>
          <w:tcPr>
            <w:tcW w:w="5434" w:type="dxa"/>
          </w:tcPr>
          <w:p w14:paraId="59BBBE70" w14:textId="77777777" w:rsidR="001544D6" w:rsidRPr="001544D6" w:rsidRDefault="001544D6" w:rsidP="00324F67">
            <w:pPr>
              <w:rPr>
                <w:rFonts w:ascii="Arial Narrow" w:hAnsi="Arial Narrow"/>
                <w:sz w:val="22"/>
                <w:szCs w:val="22"/>
              </w:rPr>
            </w:pPr>
            <w:r w:rsidRPr="001544D6">
              <w:rPr>
                <w:rFonts w:ascii="Arial Narrow" w:hAnsi="Arial Narrow"/>
                <w:sz w:val="22"/>
                <w:szCs w:val="22"/>
              </w:rPr>
              <w:t>Horizontal clearance, vertical clearance, lift bridge vertical clearance (closed/open), or safe vertical clearance:</w:t>
            </w:r>
          </w:p>
          <w:p w14:paraId="1285C3F4" w14:textId="77777777" w:rsidR="001544D6" w:rsidRPr="001544D6" w:rsidRDefault="001544D6" w:rsidP="001544D6">
            <w:pPr>
              <w:ind w:firstLine="256"/>
              <w:rPr>
                <w:rFonts w:ascii="Arial Narrow" w:hAnsi="Arial Narrow"/>
                <w:sz w:val="22"/>
                <w:szCs w:val="22"/>
              </w:rPr>
            </w:pPr>
            <w:r w:rsidRPr="001544D6">
              <w:rPr>
                <w:rFonts w:ascii="Arial Narrow" w:hAnsi="Arial Narrow"/>
                <w:sz w:val="22"/>
                <w:szCs w:val="22"/>
              </w:rPr>
              <w:t>1. The movable span of a bascule bridge may be such that part of the span still partially obstructs the passage through the bridge, reducing the apparent vertical clearance.</w:t>
            </w:r>
          </w:p>
          <w:p w14:paraId="30BB2562" w14:textId="77777777" w:rsidR="001544D6" w:rsidRPr="001544D6" w:rsidRDefault="001544D6" w:rsidP="001544D6">
            <w:pPr>
              <w:ind w:firstLine="256"/>
              <w:rPr>
                <w:rFonts w:ascii="Arial Narrow" w:hAnsi="Arial Narrow"/>
                <w:sz w:val="22"/>
                <w:szCs w:val="22"/>
              </w:rPr>
            </w:pPr>
            <w:r w:rsidRPr="001544D6">
              <w:rPr>
                <w:rFonts w:ascii="Arial Narrow" w:hAnsi="Arial Narrow"/>
                <w:sz w:val="22"/>
                <w:szCs w:val="22"/>
              </w:rPr>
              <w:t>2. A fixed bridge may have a safe vertical clearance less than the total vertical clearance (several high-level fixed bridges in the Turkish Straits).</w:t>
            </w:r>
          </w:p>
          <w:p w14:paraId="1695EDDB" w14:textId="77777777" w:rsidR="001544D6" w:rsidRPr="001544D6" w:rsidRDefault="001544D6" w:rsidP="00324F67">
            <w:pPr>
              <w:rPr>
                <w:rFonts w:ascii="Arial Narrow" w:hAnsi="Arial Narrow"/>
                <w:sz w:val="22"/>
                <w:szCs w:val="22"/>
              </w:rPr>
            </w:pPr>
            <w:proofErr w:type="gramStart"/>
            <w:r w:rsidRPr="001544D6">
              <w:rPr>
                <w:rFonts w:ascii="Arial Narrow" w:hAnsi="Arial Narrow"/>
                <w:sz w:val="22"/>
                <w:szCs w:val="22"/>
              </w:rPr>
              <w:t>May be covered</w:t>
            </w:r>
            <w:proofErr w:type="gramEnd"/>
            <w:r w:rsidRPr="001544D6">
              <w:rPr>
                <w:rFonts w:ascii="Arial Narrow" w:hAnsi="Arial Narrow"/>
                <w:sz w:val="22"/>
                <w:szCs w:val="22"/>
              </w:rPr>
              <w:t xml:space="preserve"> by S-101.</w:t>
            </w:r>
          </w:p>
        </w:tc>
      </w:tr>
      <w:tr w:rsidR="001544D6" w14:paraId="74B12D5D" w14:textId="77777777" w:rsidTr="00324F67">
        <w:tc>
          <w:tcPr>
            <w:tcW w:w="2337" w:type="dxa"/>
            <w:vAlign w:val="center"/>
          </w:tcPr>
          <w:p w14:paraId="7C951EF6" w14:textId="77777777" w:rsidR="001544D6" w:rsidRPr="001544D6" w:rsidRDefault="001544D6" w:rsidP="00324F67">
            <w:pPr>
              <w:rPr>
                <w:rFonts w:ascii="Arial Narrow" w:hAnsi="Arial Narrow"/>
                <w:sz w:val="22"/>
                <w:szCs w:val="22"/>
              </w:rPr>
            </w:pPr>
            <w:r w:rsidRPr="001544D6">
              <w:rPr>
                <w:rFonts w:ascii="Arial Narrow" w:hAnsi="Arial Narrow"/>
                <w:sz w:val="22"/>
                <w:szCs w:val="22"/>
              </w:rPr>
              <w:t>Bridge type</w:t>
            </w:r>
          </w:p>
        </w:tc>
        <w:tc>
          <w:tcPr>
            <w:tcW w:w="720" w:type="dxa"/>
            <w:vAlign w:val="center"/>
          </w:tcPr>
          <w:p w14:paraId="7FD1C5BD" w14:textId="77777777" w:rsidR="001544D6" w:rsidRPr="001544D6" w:rsidRDefault="001544D6" w:rsidP="00324F67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14:paraId="2D9BE5F6" w14:textId="77777777" w:rsidR="001544D6" w:rsidRPr="001544D6" w:rsidRDefault="001544D6" w:rsidP="00324F67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1544D6">
              <w:rPr>
                <w:rFonts w:ascii="Arial Narrow" w:hAnsi="Arial Narrow"/>
                <w:sz w:val="22"/>
                <w:szCs w:val="22"/>
              </w:rPr>
              <w:t>X</w:t>
            </w:r>
          </w:p>
        </w:tc>
        <w:tc>
          <w:tcPr>
            <w:tcW w:w="5434" w:type="dxa"/>
          </w:tcPr>
          <w:p w14:paraId="50D1E369" w14:textId="77777777" w:rsidR="001544D6" w:rsidRPr="001544D6" w:rsidRDefault="001544D6" w:rsidP="00324F67">
            <w:pPr>
              <w:rPr>
                <w:rFonts w:ascii="Arial Narrow" w:hAnsi="Arial Narrow"/>
                <w:sz w:val="22"/>
                <w:szCs w:val="22"/>
              </w:rPr>
            </w:pPr>
            <w:r w:rsidRPr="001544D6">
              <w:rPr>
                <w:rFonts w:ascii="Arial Narrow" w:hAnsi="Arial Narrow"/>
                <w:sz w:val="22"/>
                <w:szCs w:val="22"/>
              </w:rPr>
              <w:t>This feature and its corresponding attributes would need to be created:</w:t>
            </w:r>
          </w:p>
          <w:p w14:paraId="1F0E1334" w14:textId="77777777" w:rsidR="001544D6" w:rsidRPr="001544D6" w:rsidRDefault="001544D6" w:rsidP="00324F67">
            <w:pPr>
              <w:rPr>
                <w:rFonts w:ascii="Arial Narrow" w:hAnsi="Arial Narrow"/>
                <w:sz w:val="22"/>
                <w:szCs w:val="22"/>
              </w:rPr>
            </w:pPr>
            <w:r w:rsidRPr="001544D6">
              <w:rPr>
                <w:rFonts w:ascii="Arial Narrow" w:hAnsi="Arial Narrow"/>
                <w:sz w:val="22"/>
                <w:szCs w:val="22"/>
              </w:rPr>
              <w:t>1. Fixed.</w:t>
            </w:r>
          </w:p>
          <w:p w14:paraId="7A03867B" w14:textId="77777777" w:rsidR="001544D6" w:rsidRPr="001544D6" w:rsidRDefault="001544D6" w:rsidP="00324F67">
            <w:pPr>
              <w:rPr>
                <w:rFonts w:ascii="Arial Narrow" w:hAnsi="Arial Narrow"/>
                <w:sz w:val="22"/>
                <w:szCs w:val="22"/>
              </w:rPr>
            </w:pPr>
            <w:r w:rsidRPr="001544D6">
              <w:rPr>
                <w:rFonts w:ascii="Arial Narrow" w:hAnsi="Arial Narrow"/>
                <w:sz w:val="22"/>
                <w:szCs w:val="22"/>
              </w:rPr>
              <w:t>2. Single-leaf bascule.</w:t>
            </w:r>
          </w:p>
          <w:p w14:paraId="744B1FA8" w14:textId="77777777" w:rsidR="001544D6" w:rsidRPr="001544D6" w:rsidRDefault="001544D6" w:rsidP="00324F67">
            <w:pPr>
              <w:rPr>
                <w:rFonts w:ascii="Arial Narrow" w:hAnsi="Arial Narrow"/>
                <w:sz w:val="22"/>
                <w:szCs w:val="22"/>
              </w:rPr>
            </w:pPr>
            <w:r w:rsidRPr="001544D6">
              <w:rPr>
                <w:rFonts w:ascii="Arial Narrow" w:hAnsi="Arial Narrow"/>
                <w:sz w:val="22"/>
                <w:szCs w:val="22"/>
              </w:rPr>
              <w:t>3. Double-leaf bascule.</w:t>
            </w:r>
          </w:p>
          <w:p w14:paraId="010A5D5B" w14:textId="77777777" w:rsidR="001544D6" w:rsidRPr="001544D6" w:rsidRDefault="001544D6" w:rsidP="00324F67">
            <w:pPr>
              <w:rPr>
                <w:rFonts w:ascii="Arial Narrow" w:hAnsi="Arial Narrow"/>
                <w:sz w:val="22"/>
                <w:szCs w:val="22"/>
              </w:rPr>
            </w:pPr>
            <w:r w:rsidRPr="001544D6">
              <w:rPr>
                <w:rFonts w:ascii="Arial Narrow" w:hAnsi="Arial Narrow"/>
                <w:sz w:val="22"/>
                <w:szCs w:val="22"/>
              </w:rPr>
              <w:t>4. Swing.</w:t>
            </w:r>
          </w:p>
          <w:p w14:paraId="05AC2023" w14:textId="77777777" w:rsidR="001544D6" w:rsidRPr="001544D6" w:rsidRDefault="001544D6" w:rsidP="00324F67">
            <w:pPr>
              <w:rPr>
                <w:rFonts w:ascii="Arial Narrow" w:hAnsi="Arial Narrow"/>
                <w:sz w:val="22"/>
                <w:szCs w:val="22"/>
              </w:rPr>
            </w:pPr>
            <w:r w:rsidRPr="001544D6">
              <w:rPr>
                <w:rFonts w:ascii="Arial Narrow" w:hAnsi="Arial Narrow"/>
                <w:sz w:val="22"/>
                <w:szCs w:val="22"/>
              </w:rPr>
              <w:t>5. Vertical lift.</w:t>
            </w:r>
          </w:p>
          <w:p w14:paraId="37599B69" w14:textId="77777777" w:rsidR="001544D6" w:rsidRPr="001544D6" w:rsidRDefault="001544D6" w:rsidP="00324F67">
            <w:pPr>
              <w:rPr>
                <w:rFonts w:ascii="Arial Narrow" w:hAnsi="Arial Narrow"/>
                <w:sz w:val="22"/>
                <w:szCs w:val="22"/>
              </w:rPr>
            </w:pPr>
            <w:r w:rsidRPr="001544D6">
              <w:rPr>
                <w:rFonts w:ascii="Arial Narrow" w:hAnsi="Arial Narrow"/>
                <w:sz w:val="22"/>
                <w:szCs w:val="22"/>
              </w:rPr>
              <w:t>6. Retractable (several examples exist in New York City).</w:t>
            </w:r>
          </w:p>
          <w:p w14:paraId="03ABCF11" w14:textId="77777777" w:rsidR="001544D6" w:rsidRPr="001544D6" w:rsidRDefault="001544D6" w:rsidP="00324F67">
            <w:pPr>
              <w:rPr>
                <w:rFonts w:ascii="Arial Narrow" w:hAnsi="Arial Narrow"/>
                <w:sz w:val="22"/>
                <w:szCs w:val="22"/>
              </w:rPr>
            </w:pPr>
            <w:r w:rsidRPr="001544D6">
              <w:rPr>
                <w:rFonts w:ascii="Arial Narrow" w:hAnsi="Arial Narrow"/>
                <w:sz w:val="22"/>
                <w:szCs w:val="22"/>
              </w:rPr>
              <w:t>7. Moveable pontoon.</w:t>
            </w:r>
          </w:p>
          <w:p w14:paraId="71337113" w14:textId="77777777" w:rsidR="001544D6" w:rsidRPr="001544D6" w:rsidRDefault="001544D6" w:rsidP="00324F67">
            <w:pPr>
              <w:rPr>
                <w:rFonts w:ascii="Arial Narrow" w:hAnsi="Arial Narrow"/>
                <w:sz w:val="22"/>
                <w:szCs w:val="22"/>
              </w:rPr>
            </w:pPr>
            <w:r w:rsidRPr="001544D6">
              <w:rPr>
                <w:rFonts w:ascii="Arial Narrow" w:hAnsi="Arial Narrow"/>
                <w:sz w:val="22"/>
                <w:szCs w:val="22"/>
              </w:rPr>
              <w:t xml:space="preserve">8. Any other types you can think </w:t>
            </w:r>
            <w:proofErr w:type="gramStart"/>
            <w:r w:rsidRPr="001544D6">
              <w:rPr>
                <w:rFonts w:ascii="Arial Narrow" w:hAnsi="Arial Narrow"/>
                <w:sz w:val="22"/>
                <w:szCs w:val="22"/>
              </w:rPr>
              <w:t>of?</w:t>
            </w:r>
            <w:proofErr w:type="gramEnd"/>
          </w:p>
          <w:p w14:paraId="5D85E50E" w14:textId="77777777" w:rsidR="001544D6" w:rsidRPr="001544D6" w:rsidRDefault="001544D6" w:rsidP="00324F67">
            <w:pPr>
              <w:rPr>
                <w:rFonts w:ascii="Arial Narrow" w:hAnsi="Arial Narrow"/>
                <w:sz w:val="22"/>
                <w:szCs w:val="22"/>
              </w:rPr>
            </w:pPr>
            <w:proofErr w:type="gramStart"/>
            <w:r w:rsidRPr="001544D6">
              <w:rPr>
                <w:rFonts w:ascii="Arial Narrow" w:hAnsi="Arial Narrow"/>
                <w:sz w:val="22"/>
                <w:szCs w:val="22"/>
              </w:rPr>
              <w:t>May be covered</w:t>
            </w:r>
            <w:proofErr w:type="gramEnd"/>
            <w:r w:rsidRPr="001544D6">
              <w:rPr>
                <w:rFonts w:ascii="Arial Narrow" w:hAnsi="Arial Narrow"/>
                <w:sz w:val="22"/>
                <w:szCs w:val="22"/>
              </w:rPr>
              <w:t xml:space="preserve"> by S-101.</w:t>
            </w:r>
          </w:p>
        </w:tc>
      </w:tr>
    </w:tbl>
    <w:p w14:paraId="740B399C" w14:textId="77777777" w:rsidR="001544D6" w:rsidRDefault="001544D6" w:rsidP="004F5A06">
      <w:pPr>
        <w:rPr>
          <w:rFonts w:ascii="Arial Narrow" w:hAnsi="Arial Narrow"/>
          <w:sz w:val="22"/>
          <w:szCs w:val="22"/>
          <w:lang w:val="en-AU"/>
        </w:rPr>
      </w:pPr>
    </w:p>
    <w:p w14:paraId="442B50AF" w14:textId="26589403" w:rsidR="00AA19B2" w:rsidRDefault="00AA19B2" w:rsidP="004F5A06">
      <w:pPr>
        <w:rPr>
          <w:rFonts w:ascii="Arial Narrow" w:hAnsi="Arial Narrow"/>
          <w:sz w:val="22"/>
          <w:szCs w:val="22"/>
          <w:lang w:val="en-AU"/>
        </w:rPr>
      </w:pPr>
      <w:r w:rsidRPr="00AA19B2">
        <w:rPr>
          <w:rFonts w:ascii="Arial Narrow" w:hAnsi="Arial Narrow"/>
          <w:b/>
          <w:bCs/>
          <w:sz w:val="22"/>
          <w:szCs w:val="22"/>
          <w:u w:val="single"/>
          <w:lang w:val="en-AU"/>
        </w:rPr>
        <w:t>Second Step—</w:t>
      </w:r>
      <w:r>
        <w:rPr>
          <w:rFonts w:ascii="Arial Narrow" w:hAnsi="Arial Narrow"/>
          <w:sz w:val="22"/>
          <w:szCs w:val="22"/>
          <w:lang w:val="en-AU"/>
        </w:rPr>
        <w:t>Determine the appropriateness of adding each of the three items (Bridges/Canals/Locks) to the S-127 Test Data Set</w:t>
      </w:r>
      <w:r w:rsidR="000844AF">
        <w:rPr>
          <w:rFonts w:ascii="Arial Narrow" w:hAnsi="Arial Narrow"/>
          <w:sz w:val="22"/>
          <w:szCs w:val="22"/>
          <w:lang w:val="en-AU"/>
        </w:rPr>
        <w:t>:</w:t>
      </w:r>
    </w:p>
    <w:p w14:paraId="0C34CEA0" w14:textId="1A9DAFC8" w:rsidR="000844AF" w:rsidRDefault="00D92DD0" w:rsidP="00D92DD0">
      <w:pPr>
        <w:pStyle w:val="Listenabsatz"/>
        <w:ind w:left="360" w:firstLine="270"/>
        <w:rPr>
          <w:rFonts w:ascii="Arial Narrow" w:hAnsi="Arial Narrow"/>
          <w:sz w:val="22"/>
          <w:szCs w:val="22"/>
          <w:lang w:val="en-AU"/>
        </w:rPr>
      </w:pPr>
      <w:r>
        <w:rPr>
          <w:rFonts w:ascii="Arial Narrow" w:hAnsi="Arial Narrow"/>
          <w:b/>
          <w:bCs/>
          <w:sz w:val="22"/>
          <w:szCs w:val="22"/>
          <w:lang w:val="en-AU"/>
        </w:rPr>
        <w:t xml:space="preserve">1. </w:t>
      </w:r>
      <w:r w:rsidR="000844AF" w:rsidRPr="00055228">
        <w:rPr>
          <w:rFonts w:ascii="Arial Narrow" w:hAnsi="Arial Narrow"/>
          <w:b/>
          <w:bCs/>
          <w:sz w:val="22"/>
          <w:szCs w:val="22"/>
          <w:lang w:val="en-AU"/>
        </w:rPr>
        <w:t>Canals—</w:t>
      </w:r>
      <w:r w:rsidR="000844AF" w:rsidRPr="00055228">
        <w:rPr>
          <w:rFonts w:ascii="Arial Narrow" w:hAnsi="Arial Narrow"/>
          <w:sz w:val="22"/>
          <w:szCs w:val="22"/>
          <w:lang w:val="en-AU"/>
        </w:rPr>
        <w:t xml:space="preserve">NGA Sailing Directions and UKHO Radio Aids (Series 286) were reviewed to evaluate marine safety information concerning canals and whether canals would be covered by </w:t>
      </w:r>
      <w:r w:rsidR="000C1476">
        <w:rPr>
          <w:rFonts w:ascii="Arial Narrow" w:hAnsi="Arial Narrow"/>
          <w:sz w:val="22"/>
          <w:szCs w:val="22"/>
          <w:lang w:val="en-AU"/>
        </w:rPr>
        <w:t>an existing reporting system</w:t>
      </w:r>
      <w:r w:rsidR="000844AF" w:rsidRPr="00055228">
        <w:rPr>
          <w:rFonts w:ascii="Arial Narrow" w:hAnsi="Arial Narrow"/>
          <w:sz w:val="22"/>
          <w:szCs w:val="22"/>
          <w:lang w:val="en-AU"/>
        </w:rPr>
        <w:t>. An analysis of major canal systems around the world revealed the following:</w:t>
      </w:r>
    </w:p>
    <w:p w14:paraId="04004CFB" w14:textId="7FC43267" w:rsidR="00055228" w:rsidRPr="00055228" w:rsidRDefault="00055228" w:rsidP="00D92DD0">
      <w:pPr>
        <w:pStyle w:val="KeinLeerraum"/>
        <w:numPr>
          <w:ilvl w:val="0"/>
          <w:numId w:val="4"/>
        </w:numPr>
        <w:ind w:left="1080" w:hanging="270"/>
        <w:rPr>
          <w:rFonts w:ascii="Arial Narrow" w:hAnsi="Arial Narrow"/>
        </w:rPr>
      </w:pPr>
      <w:r w:rsidRPr="00055228">
        <w:rPr>
          <w:rFonts w:ascii="Arial Narrow" w:hAnsi="Arial Narrow"/>
        </w:rPr>
        <w:t>Panama Canal, Panama—Covered by a Vessel Traffic Management System</w:t>
      </w:r>
      <w:r w:rsidR="000C1476">
        <w:rPr>
          <w:rFonts w:ascii="Arial Narrow" w:hAnsi="Arial Narrow"/>
        </w:rPr>
        <w:t xml:space="preserve"> (VTMS)</w:t>
      </w:r>
    </w:p>
    <w:p w14:paraId="1A95DAFB" w14:textId="77777777" w:rsidR="00055228" w:rsidRPr="00055228" w:rsidRDefault="00055228" w:rsidP="00D92DD0">
      <w:pPr>
        <w:pStyle w:val="KeinLeerraum"/>
        <w:numPr>
          <w:ilvl w:val="0"/>
          <w:numId w:val="4"/>
        </w:numPr>
        <w:ind w:left="1080" w:hanging="270"/>
        <w:rPr>
          <w:rFonts w:ascii="Arial Narrow" w:hAnsi="Arial Narrow"/>
        </w:rPr>
      </w:pPr>
      <w:r w:rsidRPr="00055228">
        <w:rPr>
          <w:rFonts w:ascii="Arial Narrow" w:hAnsi="Arial Narrow"/>
        </w:rPr>
        <w:t>Suez Canal, Egypt—Covered by a Vessel Traffic Management System.</w:t>
      </w:r>
    </w:p>
    <w:p w14:paraId="01FE7F97" w14:textId="679B602C" w:rsidR="00055228" w:rsidRPr="00055228" w:rsidRDefault="00055228" w:rsidP="00D92DD0">
      <w:pPr>
        <w:pStyle w:val="KeinLeerraum"/>
        <w:numPr>
          <w:ilvl w:val="0"/>
          <w:numId w:val="4"/>
        </w:numPr>
        <w:ind w:left="1080" w:hanging="270"/>
        <w:rPr>
          <w:rFonts w:ascii="Arial Narrow" w:hAnsi="Arial Narrow"/>
        </w:rPr>
      </w:pPr>
      <w:r w:rsidRPr="00055228">
        <w:rPr>
          <w:rFonts w:ascii="Arial Narrow" w:hAnsi="Arial Narrow"/>
        </w:rPr>
        <w:t>Kiel Canal (Nord-</w:t>
      </w:r>
      <w:proofErr w:type="spellStart"/>
      <w:r w:rsidRPr="00055228">
        <w:rPr>
          <w:rFonts w:ascii="Arial Narrow" w:hAnsi="Arial Narrow"/>
        </w:rPr>
        <w:t>Ostee</w:t>
      </w:r>
      <w:proofErr w:type="spellEnd"/>
      <w:r w:rsidRPr="00055228">
        <w:rPr>
          <w:rFonts w:ascii="Arial Narrow" w:hAnsi="Arial Narrow"/>
        </w:rPr>
        <w:t xml:space="preserve"> </w:t>
      </w:r>
      <w:proofErr w:type="spellStart"/>
      <w:r w:rsidRPr="00055228">
        <w:rPr>
          <w:rFonts w:ascii="Arial Narrow" w:hAnsi="Arial Narrow"/>
        </w:rPr>
        <w:t>Kanal</w:t>
      </w:r>
      <w:proofErr w:type="spellEnd"/>
      <w:r w:rsidRPr="00055228">
        <w:rPr>
          <w:rFonts w:ascii="Arial Narrow" w:hAnsi="Arial Narrow"/>
        </w:rPr>
        <w:t>), Germany—Covered by a Vessel Traffic Service</w:t>
      </w:r>
      <w:r w:rsidR="000C1476">
        <w:rPr>
          <w:rFonts w:ascii="Arial Narrow" w:hAnsi="Arial Narrow"/>
        </w:rPr>
        <w:t xml:space="preserve"> (VTS)</w:t>
      </w:r>
      <w:r w:rsidRPr="00055228">
        <w:rPr>
          <w:rFonts w:ascii="Arial Narrow" w:hAnsi="Arial Narrow"/>
        </w:rPr>
        <w:t>.</w:t>
      </w:r>
    </w:p>
    <w:p w14:paraId="1B71845F" w14:textId="77777777" w:rsidR="00055228" w:rsidRPr="00055228" w:rsidRDefault="00055228" w:rsidP="00D92DD0">
      <w:pPr>
        <w:pStyle w:val="KeinLeerraum"/>
        <w:numPr>
          <w:ilvl w:val="0"/>
          <w:numId w:val="4"/>
        </w:numPr>
        <w:ind w:left="1080" w:hanging="270"/>
        <w:rPr>
          <w:rFonts w:ascii="Arial Narrow" w:hAnsi="Arial Narrow"/>
        </w:rPr>
      </w:pPr>
      <w:r w:rsidRPr="00055228">
        <w:rPr>
          <w:rFonts w:ascii="Arial Narrow" w:hAnsi="Arial Narrow"/>
        </w:rPr>
        <w:t>Saimaa, Finland—Covered by a Vessel Traffic Service.</w:t>
      </w:r>
    </w:p>
    <w:p w14:paraId="6CEFF30C" w14:textId="77777777" w:rsidR="00055228" w:rsidRPr="00055228" w:rsidRDefault="00055228" w:rsidP="00D92DD0">
      <w:pPr>
        <w:pStyle w:val="KeinLeerraum"/>
        <w:numPr>
          <w:ilvl w:val="0"/>
          <w:numId w:val="4"/>
        </w:numPr>
        <w:ind w:left="1080" w:hanging="270"/>
        <w:rPr>
          <w:rFonts w:ascii="Arial Narrow" w:hAnsi="Arial Narrow"/>
        </w:rPr>
      </w:pPr>
      <w:proofErr w:type="spellStart"/>
      <w:r w:rsidRPr="00055228">
        <w:rPr>
          <w:rFonts w:ascii="Arial Narrow" w:hAnsi="Arial Narrow"/>
        </w:rPr>
        <w:t>Soldertalje</w:t>
      </w:r>
      <w:proofErr w:type="spellEnd"/>
      <w:r w:rsidRPr="00055228">
        <w:rPr>
          <w:rFonts w:ascii="Arial Narrow" w:hAnsi="Arial Narrow"/>
        </w:rPr>
        <w:t xml:space="preserve"> </w:t>
      </w:r>
      <w:proofErr w:type="spellStart"/>
      <w:r w:rsidRPr="00055228">
        <w:rPr>
          <w:rFonts w:ascii="Arial Narrow" w:hAnsi="Arial Narrow"/>
        </w:rPr>
        <w:t>Kanal</w:t>
      </w:r>
      <w:proofErr w:type="spellEnd"/>
      <w:r w:rsidRPr="00055228">
        <w:rPr>
          <w:rFonts w:ascii="Arial Narrow" w:hAnsi="Arial Narrow"/>
        </w:rPr>
        <w:t>, Sweden—Covered by a Vessel Traffic Service.</w:t>
      </w:r>
    </w:p>
    <w:p w14:paraId="69550B4A" w14:textId="1796E9C5" w:rsidR="00055228" w:rsidRPr="00055228" w:rsidRDefault="00055228" w:rsidP="00D92DD0">
      <w:pPr>
        <w:pStyle w:val="Listenabsatz"/>
        <w:numPr>
          <w:ilvl w:val="0"/>
          <w:numId w:val="4"/>
        </w:numPr>
        <w:ind w:left="1080" w:hanging="270"/>
        <w:rPr>
          <w:rFonts w:ascii="Arial Narrow" w:hAnsi="Arial Narrow"/>
          <w:sz w:val="22"/>
          <w:szCs w:val="22"/>
          <w:lang w:val="en-AU"/>
        </w:rPr>
      </w:pPr>
      <w:proofErr w:type="spellStart"/>
      <w:r w:rsidRPr="00055228">
        <w:rPr>
          <w:rFonts w:ascii="Arial Narrow" w:hAnsi="Arial Narrow"/>
          <w:sz w:val="22"/>
          <w:szCs w:val="22"/>
        </w:rPr>
        <w:t>Trollhatte</w:t>
      </w:r>
      <w:proofErr w:type="spellEnd"/>
      <w:r w:rsidRPr="00055228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055228">
        <w:rPr>
          <w:rFonts w:ascii="Arial Narrow" w:hAnsi="Arial Narrow"/>
          <w:sz w:val="22"/>
          <w:szCs w:val="22"/>
        </w:rPr>
        <w:t>Kanal</w:t>
      </w:r>
      <w:proofErr w:type="spellEnd"/>
      <w:r w:rsidRPr="00055228">
        <w:rPr>
          <w:rFonts w:ascii="Arial Narrow" w:hAnsi="Arial Narrow"/>
          <w:sz w:val="22"/>
          <w:szCs w:val="22"/>
        </w:rPr>
        <w:t>, Sweden—Covered by a Reporting System</w:t>
      </w:r>
      <w:r w:rsidR="000C1476">
        <w:rPr>
          <w:rFonts w:ascii="Arial Narrow" w:hAnsi="Arial Narrow"/>
          <w:sz w:val="22"/>
          <w:szCs w:val="22"/>
        </w:rPr>
        <w:t xml:space="preserve"> (RS)</w:t>
      </w:r>
      <w:r w:rsidRPr="00055228">
        <w:rPr>
          <w:rFonts w:ascii="Arial Narrow" w:hAnsi="Arial Narrow"/>
          <w:sz w:val="22"/>
          <w:szCs w:val="22"/>
        </w:rPr>
        <w:t>.</w:t>
      </w:r>
    </w:p>
    <w:p w14:paraId="311BF59C" w14:textId="5E1841BA" w:rsidR="00055228" w:rsidRPr="00055228" w:rsidRDefault="000C1476" w:rsidP="00055228">
      <w:pPr>
        <w:ind w:left="708"/>
        <w:rPr>
          <w:rFonts w:ascii="Arial Narrow" w:hAnsi="Arial Narrow"/>
          <w:sz w:val="22"/>
          <w:szCs w:val="22"/>
          <w:lang w:val="en-AU"/>
        </w:rPr>
      </w:pPr>
      <w:r>
        <w:rPr>
          <w:rFonts w:ascii="Arial Narrow" w:hAnsi="Arial Narrow"/>
          <w:sz w:val="22"/>
          <w:szCs w:val="22"/>
          <w:lang w:val="en-AU"/>
        </w:rPr>
        <w:t>Based on existing VTS, VTMS, and RS coverage,</w:t>
      </w:r>
      <w:r w:rsidR="00414B28">
        <w:rPr>
          <w:rFonts w:ascii="Arial Narrow" w:hAnsi="Arial Narrow"/>
          <w:sz w:val="22"/>
          <w:szCs w:val="22"/>
          <w:lang w:val="en-AU"/>
        </w:rPr>
        <w:t xml:space="preserve"> the inclusion of Canals in S-127 </w:t>
      </w:r>
      <w:r w:rsidR="00E66DBF">
        <w:rPr>
          <w:rFonts w:ascii="Arial Narrow" w:hAnsi="Arial Narrow"/>
          <w:sz w:val="22"/>
          <w:szCs w:val="22"/>
          <w:lang w:val="en-AU"/>
        </w:rPr>
        <w:t>is</w:t>
      </w:r>
      <w:r w:rsidR="00414B28">
        <w:rPr>
          <w:rFonts w:ascii="Arial Narrow" w:hAnsi="Arial Narrow"/>
          <w:sz w:val="22"/>
          <w:szCs w:val="22"/>
          <w:lang w:val="en-AU"/>
        </w:rPr>
        <w:t xml:space="preserve"> unnecessary</w:t>
      </w:r>
      <w:r w:rsidR="00E66DBF">
        <w:rPr>
          <w:rFonts w:ascii="Arial Narrow" w:hAnsi="Arial Narrow"/>
          <w:sz w:val="22"/>
          <w:szCs w:val="22"/>
          <w:lang w:val="en-AU"/>
        </w:rPr>
        <w:t>.</w:t>
      </w:r>
    </w:p>
    <w:p w14:paraId="1AA6E020" w14:textId="54030BB0" w:rsidR="008F170C" w:rsidRDefault="00D92DD0" w:rsidP="00B00788">
      <w:pPr>
        <w:pStyle w:val="Listenabsatz"/>
        <w:ind w:left="360" w:firstLine="270"/>
        <w:rPr>
          <w:rFonts w:ascii="Arial Narrow" w:hAnsi="Arial Narrow"/>
          <w:sz w:val="22"/>
          <w:szCs w:val="22"/>
          <w:lang w:val="en-AU"/>
        </w:rPr>
      </w:pPr>
      <w:r>
        <w:rPr>
          <w:rFonts w:ascii="Arial Narrow" w:hAnsi="Arial Narrow"/>
          <w:b/>
          <w:bCs/>
          <w:sz w:val="22"/>
          <w:szCs w:val="22"/>
          <w:lang w:val="en-AU"/>
        </w:rPr>
        <w:t xml:space="preserve">2. </w:t>
      </w:r>
      <w:r w:rsidR="00055228" w:rsidRPr="00414B28">
        <w:rPr>
          <w:rFonts w:ascii="Arial Narrow" w:hAnsi="Arial Narrow"/>
          <w:b/>
          <w:bCs/>
          <w:sz w:val="22"/>
          <w:szCs w:val="22"/>
          <w:lang w:val="en-AU"/>
        </w:rPr>
        <w:t>Bridges/Locks</w:t>
      </w:r>
      <w:r w:rsidR="00414B28" w:rsidRPr="00414B28">
        <w:rPr>
          <w:rFonts w:ascii="Arial Narrow" w:hAnsi="Arial Narrow"/>
          <w:b/>
          <w:bCs/>
          <w:sz w:val="22"/>
          <w:szCs w:val="22"/>
          <w:lang w:val="en-AU"/>
        </w:rPr>
        <w:t>—</w:t>
      </w:r>
      <w:proofErr w:type="gramStart"/>
      <w:r w:rsidR="00414B28">
        <w:rPr>
          <w:rFonts w:ascii="Arial Narrow" w:hAnsi="Arial Narrow"/>
          <w:sz w:val="22"/>
          <w:szCs w:val="22"/>
          <w:lang w:val="en-AU"/>
        </w:rPr>
        <w:t>These</w:t>
      </w:r>
      <w:proofErr w:type="gramEnd"/>
      <w:r w:rsidR="00414B28">
        <w:rPr>
          <w:rFonts w:ascii="Arial Narrow" w:hAnsi="Arial Narrow"/>
          <w:sz w:val="22"/>
          <w:szCs w:val="22"/>
          <w:lang w:val="en-AU"/>
        </w:rPr>
        <w:t xml:space="preserve"> are not covered by any other category and would be appropriate to add these to the S-127 Test Data Set. </w:t>
      </w:r>
      <w:r w:rsidR="00414B28" w:rsidRPr="001D7806">
        <w:rPr>
          <w:rFonts w:ascii="Arial Narrow" w:hAnsi="Arial Narrow"/>
          <w:b/>
          <w:bCs/>
          <w:sz w:val="22"/>
          <w:szCs w:val="22"/>
          <w:lang w:val="en-AU"/>
        </w:rPr>
        <w:t xml:space="preserve">Table </w:t>
      </w:r>
      <w:proofErr w:type="gramStart"/>
      <w:r w:rsidR="00414B28" w:rsidRPr="001D7806">
        <w:rPr>
          <w:rFonts w:ascii="Arial Narrow" w:hAnsi="Arial Narrow"/>
          <w:b/>
          <w:bCs/>
          <w:sz w:val="22"/>
          <w:szCs w:val="22"/>
          <w:lang w:val="en-AU"/>
        </w:rPr>
        <w:t>2</w:t>
      </w:r>
      <w:r w:rsidR="001D7806" w:rsidRPr="001D7806">
        <w:rPr>
          <w:rFonts w:ascii="Arial Narrow" w:hAnsi="Arial Narrow"/>
          <w:b/>
          <w:bCs/>
          <w:sz w:val="22"/>
          <w:szCs w:val="22"/>
          <w:lang w:val="en-AU"/>
        </w:rPr>
        <w:t>—</w:t>
      </w:r>
      <w:proofErr w:type="gramEnd"/>
      <w:r w:rsidR="001D7806" w:rsidRPr="001D7806">
        <w:rPr>
          <w:rFonts w:ascii="Arial Narrow" w:hAnsi="Arial Narrow"/>
          <w:b/>
          <w:bCs/>
          <w:sz w:val="22"/>
          <w:szCs w:val="22"/>
          <w:lang w:val="en-AU"/>
        </w:rPr>
        <w:t>S-127 Bridge/Lock Expansion Requirements</w:t>
      </w:r>
      <w:r w:rsidR="00414B28">
        <w:rPr>
          <w:rFonts w:ascii="Arial Narrow" w:hAnsi="Arial Narrow"/>
          <w:sz w:val="22"/>
          <w:szCs w:val="22"/>
          <w:lang w:val="en-AU"/>
        </w:rPr>
        <w:t xml:space="preserve"> lists the required information for an addition to the S-127 Test Data Set.</w:t>
      </w:r>
    </w:p>
    <w:p w14:paraId="4B7D652A" w14:textId="77777777" w:rsidR="008F170C" w:rsidRDefault="008F170C" w:rsidP="00414B28">
      <w:pPr>
        <w:rPr>
          <w:rFonts w:ascii="Arial Narrow" w:hAnsi="Arial Narrow"/>
          <w:sz w:val="22"/>
          <w:szCs w:val="22"/>
          <w:lang w:val="en-AU"/>
        </w:rPr>
      </w:pPr>
    </w:p>
    <w:tbl>
      <w:tblPr>
        <w:tblStyle w:val="Tabellenraster"/>
        <w:tblW w:w="8496" w:type="dxa"/>
        <w:jc w:val="center"/>
        <w:tblLook w:val="04A0" w:firstRow="1" w:lastRow="0" w:firstColumn="1" w:lastColumn="0" w:noHBand="0" w:noVBand="1"/>
      </w:tblPr>
      <w:tblGrid>
        <w:gridCol w:w="1872"/>
        <w:gridCol w:w="1008"/>
        <w:gridCol w:w="1008"/>
        <w:gridCol w:w="4608"/>
      </w:tblGrid>
      <w:tr w:rsidR="008F170C" w14:paraId="485FBC49" w14:textId="77777777" w:rsidTr="00205CC8">
        <w:trPr>
          <w:tblHeader/>
          <w:jc w:val="center"/>
        </w:trPr>
        <w:tc>
          <w:tcPr>
            <w:tcW w:w="8496" w:type="dxa"/>
            <w:gridSpan w:val="4"/>
            <w:shd w:val="clear" w:color="auto" w:fill="92D050"/>
            <w:vAlign w:val="center"/>
          </w:tcPr>
          <w:p w14:paraId="32DC4C16" w14:textId="61F1FECA" w:rsidR="008F170C" w:rsidRPr="001544D6" w:rsidRDefault="008F170C" w:rsidP="00205CC8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  <w:lang w:val="en-AU"/>
              </w:rPr>
            </w:pPr>
            <w:r w:rsidRPr="001544D6">
              <w:rPr>
                <w:rFonts w:ascii="Arial Narrow" w:hAnsi="Arial Narrow"/>
                <w:b/>
                <w:bCs/>
                <w:sz w:val="28"/>
                <w:szCs w:val="28"/>
                <w:lang w:val="en-AU"/>
              </w:rPr>
              <w:t>Table 2</w:t>
            </w:r>
            <w:r w:rsidR="001D7806">
              <w:rPr>
                <w:rFonts w:ascii="Arial Narrow" w:hAnsi="Arial Narrow"/>
                <w:b/>
                <w:bCs/>
                <w:sz w:val="28"/>
                <w:szCs w:val="28"/>
                <w:lang w:val="en-AU"/>
              </w:rPr>
              <w:t>—S-127 Bridge/Lock Expansion Requirements</w:t>
            </w:r>
          </w:p>
        </w:tc>
      </w:tr>
      <w:tr w:rsidR="00B46CD7" w14:paraId="2B5046DA" w14:textId="0A2D0351" w:rsidTr="00205CC8">
        <w:trPr>
          <w:tblHeader/>
          <w:jc w:val="center"/>
        </w:trPr>
        <w:tc>
          <w:tcPr>
            <w:tcW w:w="1872" w:type="dxa"/>
            <w:shd w:val="clear" w:color="auto" w:fill="92D050"/>
          </w:tcPr>
          <w:p w14:paraId="0DD83296" w14:textId="72D6CADC" w:rsidR="00B46CD7" w:rsidRPr="001544D6" w:rsidRDefault="00B46CD7" w:rsidP="00414B28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  <w:lang w:val="en-AU"/>
              </w:rPr>
            </w:pPr>
            <w:r w:rsidRPr="001544D6">
              <w:rPr>
                <w:rFonts w:ascii="Arial Narrow" w:hAnsi="Arial Narrow"/>
                <w:b/>
                <w:bCs/>
                <w:sz w:val="28"/>
                <w:szCs w:val="28"/>
                <w:lang w:val="en-AU"/>
              </w:rPr>
              <w:t>Item</w:t>
            </w:r>
          </w:p>
        </w:tc>
        <w:tc>
          <w:tcPr>
            <w:tcW w:w="1008" w:type="dxa"/>
            <w:shd w:val="clear" w:color="auto" w:fill="92D050"/>
          </w:tcPr>
          <w:p w14:paraId="3A1962C2" w14:textId="28C56C85" w:rsidR="00B46CD7" w:rsidRPr="001544D6" w:rsidRDefault="00B46CD7" w:rsidP="00414B28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  <w:lang w:val="en-AU"/>
              </w:rPr>
            </w:pPr>
            <w:r w:rsidRPr="001544D6">
              <w:rPr>
                <w:rFonts w:ascii="Arial Narrow" w:hAnsi="Arial Narrow"/>
                <w:b/>
                <w:bCs/>
                <w:sz w:val="28"/>
                <w:szCs w:val="28"/>
                <w:lang w:val="en-AU"/>
              </w:rPr>
              <w:t>Bridge</w:t>
            </w:r>
          </w:p>
        </w:tc>
        <w:tc>
          <w:tcPr>
            <w:tcW w:w="1008" w:type="dxa"/>
            <w:shd w:val="clear" w:color="auto" w:fill="92D050"/>
          </w:tcPr>
          <w:p w14:paraId="7AEE8424" w14:textId="453D358B" w:rsidR="00B46CD7" w:rsidRPr="001544D6" w:rsidRDefault="00B46CD7" w:rsidP="00414B28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  <w:lang w:val="en-AU"/>
              </w:rPr>
            </w:pPr>
            <w:r w:rsidRPr="001544D6">
              <w:rPr>
                <w:rFonts w:ascii="Arial Narrow" w:hAnsi="Arial Narrow"/>
                <w:b/>
                <w:bCs/>
                <w:sz w:val="28"/>
                <w:szCs w:val="28"/>
                <w:lang w:val="en-AU"/>
              </w:rPr>
              <w:t>Lock</w:t>
            </w:r>
          </w:p>
        </w:tc>
        <w:tc>
          <w:tcPr>
            <w:tcW w:w="4608" w:type="dxa"/>
            <w:shd w:val="clear" w:color="auto" w:fill="92D050"/>
          </w:tcPr>
          <w:p w14:paraId="7BE50128" w14:textId="1EAA4B2F" w:rsidR="00B46CD7" w:rsidRPr="001544D6" w:rsidRDefault="00B46CD7" w:rsidP="00414B28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  <w:lang w:val="en-AU"/>
              </w:rPr>
            </w:pPr>
            <w:r w:rsidRPr="001544D6">
              <w:rPr>
                <w:rFonts w:ascii="Arial Narrow" w:hAnsi="Arial Narrow"/>
                <w:b/>
                <w:bCs/>
                <w:sz w:val="28"/>
                <w:szCs w:val="28"/>
                <w:lang w:val="en-AU"/>
              </w:rPr>
              <w:t>Remarks</w:t>
            </w:r>
          </w:p>
        </w:tc>
      </w:tr>
      <w:tr w:rsidR="00B46CD7" w14:paraId="029685EA" w14:textId="1B6A475B" w:rsidTr="00205CC8">
        <w:trPr>
          <w:jc w:val="center"/>
        </w:trPr>
        <w:tc>
          <w:tcPr>
            <w:tcW w:w="1872" w:type="dxa"/>
          </w:tcPr>
          <w:p w14:paraId="41BAD0B8" w14:textId="71AD439E" w:rsidR="00B46CD7" w:rsidRDefault="00B46CD7" w:rsidP="00414B28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>Name</w:t>
            </w:r>
          </w:p>
        </w:tc>
        <w:tc>
          <w:tcPr>
            <w:tcW w:w="1008" w:type="dxa"/>
          </w:tcPr>
          <w:p w14:paraId="36E5ED2C" w14:textId="1F07F89D" w:rsidR="00B46CD7" w:rsidRDefault="00B46CD7" w:rsidP="00A162FE">
            <w:pPr>
              <w:jc w:val="center"/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>X</w:t>
            </w:r>
          </w:p>
        </w:tc>
        <w:tc>
          <w:tcPr>
            <w:tcW w:w="1008" w:type="dxa"/>
          </w:tcPr>
          <w:p w14:paraId="2DC89205" w14:textId="0FD96E63" w:rsidR="00B46CD7" w:rsidRDefault="00B46CD7" w:rsidP="00A162FE">
            <w:pPr>
              <w:jc w:val="center"/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>X</w:t>
            </w:r>
          </w:p>
        </w:tc>
        <w:tc>
          <w:tcPr>
            <w:tcW w:w="4608" w:type="dxa"/>
          </w:tcPr>
          <w:p w14:paraId="57403038" w14:textId="168BBF43" w:rsidR="00B46CD7" w:rsidRDefault="00E540BA" w:rsidP="00E540BA">
            <w:pPr>
              <w:jc w:val="center"/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>--</w:t>
            </w:r>
          </w:p>
        </w:tc>
      </w:tr>
      <w:tr w:rsidR="00B46CD7" w14:paraId="1E2CFDD0" w14:textId="5486BD18" w:rsidTr="00205CC8">
        <w:trPr>
          <w:jc w:val="center"/>
        </w:trPr>
        <w:tc>
          <w:tcPr>
            <w:tcW w:w="1872" w:type="dxa"/>
          </w:tcPr>
          <w:p w14:paraId="639C090B" w14:textId="136BF163" w:rsidR="00B46CD7" w:rsidRDefault="00B46CD7" w:rsidP="00414B28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>Location</w:t>
            </w:r>
          </w:p>
        </w:tc>
        <w:tc>
          <w:tcPr>
            <w:tcW w:w="1008" w:type="dxa"/>
          </w:tcPr>
          <w:p w14:paraId="7413DD30" w14:textId="2F1827E6" w:rsidR="00B46CD7" w:rsidRDefault="00B46CD7" w:rsidP="00A162FE">
            <w:pPr>
              <w:jc w:val="center"/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>X</w:t>
            </w:r>
          </w:p>
        </w:tc>
        <w:tc>
          <w:tcPr>
            <w:tcW w:w="1008" w:type="dxa"/>
          </w:tcPr>
          <w:p w14:paraId="39196463" w14:textId="4CBF8097" w:rsidR="00B46CD7" w:rsidRDefault="00B46CD7" w:rsidP="00A162FE">
            <w:pPr>
              <w:jc w:val="center"/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>X</w:t>
            </w:r>
          </w:p>
        </w:tc>
        <w:tc>
          <w:tcPr>
            <w:tcW w:w="4608" w:type="dxa"/>
          </w:tcPr>
          <w:p w14:paraId="50111902" w14:textId="322A8FC1" w:rsidR="00B46CD7" w:rsidRDefault="00E540BA" w:rsidP="00E540BA">
            <w:pPr>
              <w:jc w:val="center"/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>--</w:t>
            </w:r>
          </w:p>
        </w:tc>
      </w:tr>
      <w:tr w:rsidR="00B46CD7" w14:paraId="7E18FE5B" w14:textId="3AF95305" w:rsidTr="00205CC8">
        <w:trPr>
          <w:jc w:val="center"/>
        </w:trPr>
        <w:tc>
          <w:tcPr>
            <w:tcW w:w="1872" w:type="dxa"/>
          </w:tcPr>
          <w:p w14:paraId="3F11D1DB" w14:textId="1F225B5E" w:rsidR="00B46CD7" w:rsidRDefault="00B46CD7" w:rsidP="00414B28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>Operating Authority</w:t>
            </w:r>
          </w:p>
        </w:tc>
        <w:tc>
          <w:tcPr>
            <w:tcW w:w="1008" w:type="dxa"/>
          </w:tcPr>
          <w:p w14:paraId="29AC885D" w14:textId="0417DC26" w:rsidR="00B46CD7" w:rsidRDefault="00B46CD7" w:rsidP="00A162FE">
            <w:pPr>
              <w:jc w:val="center"/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>X</w:t>
            </w:r>
          </w:p>
        </w:tc>
        <w:tc>
          <w:tcPr>
            <w:tcW w:w="1008" w:type="dxa"/>
          </w:tcPr>
          <w:p w14:paraId="5AF82E67" w14:textId="22655DB8" w:rsidR="00B46CD7" w:rsidRDefault="00B46CD7" w:rsidP="00A162FE">
            <w:pPr>
              <w:jc w:val="center"/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>X</w:t>
            </w:r>
          </w:p>
        </w:tc>
        <w:tc>
          <w:tcPr>
            <w:tcW w:w="4608" w:type="dxa"/>
          </w:tcPr>
          <w:p w14:paraId="09F2B2DF" w14:textId="2D17B4A0" w:rsidR="00B46CD7" w:rsidRDefault="00E540BA" w:rsidP="00E540BA">
            <w:pPr>
              <w:jc w:val="center"/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>--</w:t>
            </w:r>
          </w:p>
        </w:tc>
      </w:tr>
      <w:tr w:rsidR="00B46CD7" w14:paraId="67B2FCEF" w14:textId="3EC4D680" w:rsidTr="00205CC8">
        <w:trPr>
          <w:jc w:val="center"/>
        </w:trPr>
        <w:tc>
          <w:tcPr>
            <w:tcW w:w="1872" w:type="dxa"/>
          </w:tcPr>
          <w:p w14:paraId="1FE2DA34" w14:textId="14CA5873" w:rsidR="00B46CD7" w:rsidRDefault="00454CB7" w:rsidP="00414B28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 xml:space="preserve">Bridge </w:t>
            </w:r>
            <w:r w:rsidR="00B46CD7">
              <w:rPr>
                <w:rFonts w:ascii="Arial Narrow" w:hAnsi="Arial Narrow"/>
                <w:sz w:val="22"/>
                <w:szCs w:val="22"/>
                <w:lang w:val="en-AU"/>
              </w:rPr>
              <w:t>Type</w:t>
            </w:r>
          </w:p>
        </w:tc>
        <w:tc>
          <w:tcPr>
            <w:tcW w:w="1008" w:type="dxa"/>
          </w:tcPr>
          <w:p w14:paraId="5CD9BB28" w14:textId="16187722" w:rsidR="00B46CD7" w:rsidRDefault="00B46CD7" w:rsidP="00A162FE">
            <w:pPr>
              <w:jc w:val="center"/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>X</w:t>
            </w:r>
          </w:p>
        </w:tc>
        <w:tc>
          <w:tcPr>
            <w:tcW w:w="1008" w:type="dxa"/>
          </w:tcPr>
          <w:p w14:paraId="27EDC533" w14:textId="77777777" w:rsidR="00B46CD7" w:rsidRDefault="00B46CD7" w:rsidP="00A162FE">
            <w:pPr>
              <w:jc w:val="center"/>
              <w:rPr>
                <w:rFonts w:ascii="Arial Narrow" w:hAnsi="Arial Narrow"/>
                <w:sz w:val="22"/>
                <w:szCs w:val="22"/>
                <w:lang w:val="en-AU"/>
              </w:rPr>
            </w:pPr>
          </w:p>
        </w:tc>
        <w:tc>
          <w:tcPr>
            <w:tcW w:w="4608" w:type="dxa"/>
          </w:tcPr>
          <w:p w14:paraId="2065BCE6" w14:textId="4A5627E1" w:rsidR="00B46CD7" w:rsidRDefault="00B46CD7" w:rsidP="00B46CD7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>Fixed, bascule, swing, lift, moveable pontoon, etc.</w:t>
            </w:r>
          </w:p>
        </w:tc>
      </w:tr>
      <w:tr w:rsidR="00BA620B" w14:paraId="52F7ACBD" w14:textId="77777777" w:rsidTr="00205CC8">
        <w:trPr>
          <w:jc w:val="center"/>
        </w:trPr>
        <w:tc>
          <w:tcPr>
            <w:tcW w:w="1872" w:type="dxa"/>
            <w:vAlign w:val="center"/>
          </w:tcPr>
          <w:p w14:paraId="4FB55334" w14:textId="6CAB3583" w:rsidR="00BA620B" w:rsidRDefault="00BA620B" w:rsidP="00BA620B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>Clearances</w:t>
            </w:r>
          </w:p>
        </w:tc>
        <w:tc>
          <w:tcPr>
            <w:tcW w:w="1008" w:type="dxa"/>
            <w:vAlign w:val="center"/>
          </w:tcPr>
          <w:p w14:paraId="7A45BF70" w14:textId="7F30D41A" w:rsidR="00BA620B" w:rsidRDefault="00BA620B" w:rsidP="00BA620B">
            <w:pPr>
              <w:jc w:val="center"/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>X</w:t>
            </w:r>
          </w:p>
        </w:tc>
        <w:tc>
          <w:tcPr>
            <w:tcW w:w="1008" w:type="dxa"/>
          </w:tcPr>
          <w:p w14:paraId="60CE2BD0" w14:textId="77777777" w:rsidR="00BA620B" w:rsidRDefault="00BA620B" w:rsidP="00A162FE">
            <w:pPr>
              <w:jc w:val="center"/>
              <w:rPr>
                <w:rFonts w:ascii="Arial Narrow" w:hAnsi="Arial Narrow"/>
                <w:sz w:val="22"/>
                <w:szCs w:val="22"/>
                <w:lang w:val="en-AU"/>
              </w:rPr>
            </w:pPr>
          </w:p>
        </w:tc>
        <w:tc>
          <w:tcPr>
            <w:tcW w:w="4608" w:type="dxa"/>
          </w:tcPr>
          <w:p w14:paraId="6073BBC7" w14:textId="6A1146BE" w:rsidR="00BA620B" w:rsidRDefault="00BA620B" w:rsidP="00B46CD7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proofErr w:type="spellStart"/>
            <w:r>
              <w:rPr>
                <w:rFonts w:ascii="Arial Narrow" w:hAnsi="Arial Narrow"/>
                <w:sz w:val="22"/>
                <w:szCs w:val="22"/>
                <w:lang w:val="en-AU"/>
              </w:rPr>
              <w:t>Horizonal</w:t>
            </w:r>
            <w:proofErr w:type="spellEnd"/>
            <w:r>
              <w:rPr>
                <w:rFonts w:ascii="Arial Narrow" w:hAnsi="Arial Narrow"/>
                <w:sz w:val="22"/>
                <w:szCs w:val="22"/>
                <w:lang w:val="en-AU"/>
              </w:rPr>
              <w:t>, vertical (open position) and vertical (closed position).</w:t>
            </w:r>
          </w:p>
        </w:tc>
      </w:tr>
      <w:tr w:rsidR="00B46CD7" w14:paraId="60E3B7AA" w14:textId="7A0C9992" w:rsidTr="00205CC8">
        <w:trPr>
          <w:jc w:val="center"/>
        </w:trPr>
        <w:tc>
          <w:tcPr>
            <w:tcW w:w="1872" w:type="dxa"/>
          </w:tcPr>
          <w:p w14:paraId="589E3AA2" w14:textId="3C6CE432" w:rsidR="00B46CD7" w:rsidRDefault="00B46CD7" w:rsidP="00414B28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>Lock Dimensions</w:t>
            </w:r>
          </w:p>
        </w:tc>
        <w:tc>
          <w:tcPr>
            <w:tcW w:w="1008" w:type="dxa"/>
          </w:tcPr>
          <w:p w14:paraId="493C4293" w14:textId="77777777" w:rsidR="00B46CD7" w:rsidRDefault="00B46CD7" w:rsidP="00A162FE">
            <w:pPr>
              <w:jc w:val="center"/>
              <w:rPr>
                <w:rFonts w:ascii="Arial Narrow" w:hAnsi="Arial Narrow"/>
                <w:sz w:val="22"/>
                <w:szCs w:val="22"/>
                <w:lang w:val="en-AU"/>
              </w:rPr>
            </w:pPr>
          </w:p>
        </w:tc>
        <w:tc>
          <w:tcPr>
            <w:tcW w:w="1008" w:type="dxa"/>
          </w:tcPr>
          <w:p w14:paraId="27D2E68F" w14:textId="387B2B08" w:rsidR="00B46CD7" w:rsidRDefault="00B46CD7" w:rsidP="00A162FE">
            <w:pPr>
              <w:jc w:val="center"/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>X</w:t>
            </w:r>
          </w:p>
        </w:tc>
        <w:tc>
          <w:tcPr>
            <w:tcW w:w="4608" w:type="dxa"/>
          </w:tcPr>
          <w:p w14:paraId="506C63F5" w14:textId="6D75FB17" w:rsidR="00B46CD7" w:rsidRDefault="00B46CD7" w:rsidP="00B46CD7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>Width, length, depth over the sill, etc.</w:t>
            </w:r>
          </w:p>
        </w:tc>
      </w:tr>
      <w:tr w:rsidR="00B46CD7" w14:paraId="0B07EC47" w14:textId="694399D3" w:rsidTr="00205CC8">
        <w:trPr>
          <w:jc w:val="center"/>
        </w:trPr>
        <w:tc>
          <w:tcPr>
            <w:tcW w:w="1872" w:type="dxa"/>
            <w:vAlign w:val="center"/>
          </w:tcPr>
          <w:p w14:paraId="1B09EC0C" w14:textId="429C8BD6" w:rsidR="00B46CD7" w:rsidRDefault="00B46CD7" w:rsidP="00F047B4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>Vessel Limitations</w:t>
            </w:r>
          </w:p>
        </w:tc>
        <w:tc>
          <w:tcPr>
            <w:tcW w:w="1008" w:type="dxa"/>
            <w:vAlign w:val="center"/>
          </w:tcPr>
          <w:p w14:paraId="66B1426D" w14:textId="0A55FAFF" w:rsidR="00B46CD7" w:rsidRDefault="00F047B4" w:rsidP="00F047B4">
            <w:pPr>
              <w:jc w:val="center"/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>X</w:t>
            </w:r>
          </w:p>
        </w:tc>
        <w:tc>
          <w:tcPr>
            <w:tcW w:w="1008" w:type="dxa"/>
            <w:vAlign w:val="center"/>
          </w:tcPr>
          <w:p w14:paraId="394E4709" w14:textId="0AAD638B" w:rsidR="00B46CD7" w:rsidRDefault="00B46CD7" w:rsidP="00F047B4">
            <w:pPr>
              <w:jc w:val="center"/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>X</w:t>
            </w:r>
          </w:p>
        </w:tc>
        <w:tc>
          <w:tcPr>
            <w:tcW w:w="4608" w:type="dxa"/>
          </w:tcPr>
          <w:p w14:paraId="7EC0594A" w14:textId="77777777" w:rsidR="00B46CD7" w:rsidRDefault="00F047B4" w:rsidP="00B46CD7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>Bridge—</w:t>
            </w:r>
            <w:r w:rsidR="00B46CD7">
              <w:rPr>
                <w:rFonts w:ascii="Arial Narrow" w:hAnsi="Arial Narrow"/>
                <w:sz w:val="22"/>
                <w:szCs w:val="22"/>
                <w:lang w:val="en-AU"/>
              </w:rPr>
              <w:t xml:space="preserve">Size, draft, </w:t>
            </w:r>
            <w:proofErr w:type="spellStart"/>
            <w:r w:rsidR="00B46CD7">
              <w:rPr>
                <w:rFonts w:ascii="Arial Narrow" w:hAnsi="Arial Narrow"/>
                <w:sz w:val="22"/>
                <w:szCs w:val="22"/>
                <w:lang w:val="en-AU"/>
              </w:rPr>
              <w:t>loa</w:t>
            </w:r>
            <w:proofErr w:type="spellEnd"/>
            <w:r w:rsidR="00B46CD7">
              <w:rPr>
                <w:rFonts w:ascii="Arial Narrow" w:hAnsi="Arial Narrow"/>
                <w:sz w:val="22"/>
                <w:szCs w:val="22"/>
                <w:lang w:val="en-AU"/>
              </w:rPr>
              <w:t>, beam, air draft, etc., as appropriate</w:t>
            </w:r>
            <w:r>
              <w:rPr>
                <w:rFonts w:ascii="Arial Narrow" w:hAnsi="Arial Narrow"/>
                <w:sz w:val="22"/>
                <w:szCs w:val="22"/>
                <w:lang w:val="en-AU"/>
              </w:rPr>
              <w:t>.</w:t>
            </w:r>
          </w:p>
          <w:p w14:paraId="61711C1A" w14:textId="0194D28C" w:rsidR="00F047B4" w:rsidRDefault="00F047B4" w:rsidP="00B46CD7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>Lock—Vessel length and breadth.</w:t>
            </w:r>
          </w:p>
        </w:tc>
      </w:tr>
      <w:tr w:rsidR="00B46CD7" w14:paraId="55CC67DB" w14:textId="4B4FF33A" w:rsidTr="00205CC8">
        <w:trPr>
          <w:jc w:val="center"/>
        </w:trPr>
        <w:tc>
          <w:tcPr>
            <w:tcW w:w="1872" w:type="dxa"/>
          </w:tcPr>
          <w:p w14:paraId="43DB30A8" w14:textId="261E8227" w:rsidR="00B46CD7" w:rsidRDefault="00B46CD7" w:rsidP="00414B28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>Operating Hours</w:t>
            </w:r>
          </w:p>
        </w:tc>
        <w:tc>
          <w:tcPr>
            <w:tcW w:w="1008" w:type="dxa"/>
          </w:tcPr>
          <w:p w14:paraId="4AE67BBE" w14:textId="7B73D48D" w:rsidR="00B46CD7" w:rsidRDefault="00B46CD7" w:rsidP="00A162FE">
            <w:pPr>
              <w:jc w:val="center"/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>X</w:t>
            </w:r>
          </w:p>
        </w:tc>
        <w:tc>
          <w:tcPr>
            <w:tcW w:w="1008" w:type="dxa"/>
          </w:tcPr>
          <w:p w14:paraId="0725F248" w14:textId="25AE22E1" w:rsidR="00B46CD7" w:rsidRDefault="00B46CD7" w:rsidP="00A162FE">
            <w:pPr>
              <w:jc w:val="center"/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>X</w:t>
            </w:r>
          </w:p>
        </w:tc>
        <w:tc>
          <w:tcPr>
            <w:tcW w:w="4608" w:type="dxa"/>
          </w:tcPr>
          <w:p w14:paraId="5532D37B" w14:textId="3FB107D5" w:rsidR="00B46CD7" w:rsidRDefault="00E540BA" w:rsidP="00E540BA">
            <w:pPr>
              <w:jc w:val="center"/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>--</w:t>
            </w:r>
          </w:p>
        </w:tc>
      </w:tr>
      <w:tr w:rsidR="00B46CD7" w14:paraId="5D45AB1D" w14:textId="19E8069A" w:rsidTr="00205CC8">
        <w:trPr>
          <w:jc w:val="center"/>
        </w:trPr>
        <w:tc>
          <w:tcPr>
            <w:tcW w:w="1872" w:type="dxa"/>
          </w:tcPr>
          <w:p w14:paraId="329F6D58" w14:textId="53837529" w:rsidR="00B46CD7" w:rsidRDefault="00B46CD7" w:rsidP="00414B28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lastRenderedPageBreak/>
              <w:t>Signals</w:t>
            </w:r>
          </w:p>
        </w:tc>
        <w:tc>
          <w:tcPr>
            <w:tcW w:w="1008" w:type="dxa"/>
          </w:tcPr>
          <w:p w14:paraId="29329B77" w14:textId="75327C22" w:rsidR="00B46CD7" w:rsidRDefault="00B46CD7" w:rsidP="00A162FE">
            <w:pPr>
              <w:jc w:val="center"/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>X</w:t>
            </w:r>
          </w:p>
        </w:tc>
        <w:tc>
          <w:tcPr>
            <w:tcW w:w="1008" w:type="dxa"/>
          </w:tcPr>
          <w:p w14:paraId="1582FD8C" w14:textId="2CD1272E" w:rsidR="00B46CD7" w:rsidRDefault="00B46CD7" w:rsidP="00A162FE">
            <w:pPr>
              <w:jc w:val="center"/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>X</w:t>
            </w:r>
          </w:p>
        </w:tc>
        <w:tc>
          <w:tcPr>
            <w:tcW w:w="4608" w:type="dxa"/>
          </w:tcPr>
          <w:p w14:paraId="75521184" w14:textId="71C35B1B" w:rsidR="00B46CD7" w:rsidRDefault="00B46CD7" w:rsidP="00B46CD7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>Visual and sound</w:t>
            </w:r>
          </w:p>
        </w:tc>
      </w:tr>
      <w:tr w:rsidR="00B46CD7" w14:paraId="5CF2B247" w14:textId="6876F168" w:rsidTr="00205CC8">
        <w:trPr>
          <w:jc w:val="center"/>
        </w:trPr>
        <w:tc>
          <w:tcPr>
            <w:tcW w:w="1872" w:type="dxa"/>
            <w:vAlign w:val="center"/>
          </w:tcPr>
          <w:p w14:paraId="74241AB0" w14:textId="3C935502" w:rsidR="00B46CD7" w:rsidRDefault="00B46CD7" w:rsidP="00E66DBF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>Contact Information</w:t>
            </w:r>
          </w:p>
        </w:tc>
        <w:tc>
          <w:tcPr>
            <w:tcW w:w="1008" w:type="dxa"/>
            <w:vAlign w:val="center"/>
          </w:tcPr>
          <w:p w14:paraId="2820BCB6" w14:textId="389A0A2B" w:rsidR="00B46CD7" w:rsidRDefault="00B46CD7" w:rsidP="00E66DBF">
            <w:pPr>
              <w:jc w:val="center"/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>X</w:t>
            </w:r>
          </w:p>
        </w:tc>
        <w:tc>
          <w:tcPr>
            <w:tcW w:w="1008" w:type="dxa"/>
            <w:vAlign w:val="center"/>
          </w:tcPr>
          <w:p w14:paraId="0AF465D1" w14:textId="0884E2C0" w:rsidR="00B46CD7" w:rsidRDefault="00B46CD7" w:rsidP="00E66DBF">
            <w:pPr>
              <w:jc w:val="center"/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>X</w:t>
            </w:r>
          </w:p>
        </w:tc>
        <w:tc>
          <w:tcPr>
            <w:tcW w:w="4608" w:type="dxa"/>
          </w:tcPr>
          <w:p w14:paraId="361817BF" w14:textId="66D78CF0" w:rsidR="00B46CD7" w:rsidRDefault="00B46CD7" w:rsidP="00B46CD7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>Call sign, VHF and other radio channels, telephone, facsimile, e-mail, web site, etc.</w:t>
            </w:r>
          </w:p>
        </w:tc>
      </w:tr>
    </w:tbl>
    <w:p w14:paraId="628D9530" w14:textId="2D11E2AB" w:rsidR="000844AF" w:rsidRDefault="000844AF" w:rsidP="004F5A06">
      <w:pPr>
        <w:rPr>
          <w:rFonts w:ascii="Arial Narrow" w:hAnsi="Arial Narrow"/>
          <w:sz w:val="22"/>
          <w:szCs w:val="22"/>
          <w:lang w:val="en-AU"/>
        </w:rPr>
      </w:pPr>
    </w:p>
    <w:p w14:paraId="22318235" w14:textId="10AD3488" w:rsidR="00B46CD7" w:rsidRPr="000E713C" w:rsidRDefault="00454CB7" w:rsidP="004F5A06">
      <w:pPr>
        <w:rPr>
          <w:rFonts w:ascii="Arial Narrow" w:hAnsi="Arial Narrow"/>
          <w:sz w:val="22"/>
          <w:szCs w:val="22"/>
          <w:lang w:val="en-AU"/>
        </w:rPr>
      </w:pPr>
      <w:r w:rsidRPr="000E713C">
        <w:rPr>
          <w:rFonts w:ascii="Arial Narrow" w:hAnsi="Arial Narrow"/>
          <w:sz w:val="22"/>
          <w:szCs w:val="22"/>
          <w:lang w:val="en-AU"/>
        </w:rPr>
        <w:t xml:space="preserve">A first draft of the proposed additions (Bridges and Locks) to the S-127 Test Data Set </w:t>
      </w:r>
      <w:proofErr w:type="gramStart"/>
      <w:r w:rsidRPr="000E713C">
        <w:rPr>
          <w:rFonts w:ascii="Arial Narrow" w:hAnsi="Arial Narrow"/>
          <w:sz w:val="22"/>
          <w:szCs w:val="22"/>
          <w:lang w:val="en-AU"/>
        </w:rPr>
        <w:t>was forwarded</w:t>
      </w:r>
      <w:proofErr w:type="gramEnd"/>
      <w:r w:rsidRPr="000E713C">
        <w:rPr>
          <w:rFonts w:ascii="Arial Narrow" w:hAnsi="Arial Narrow"/>
          <w:sz w:val="22"/>
          <w:szCs w:val="22"/>
          <w:lang w:val="en-AU"/>
        </w:rPr>
        <w:t xml:space="preserve"> to the Member States and Expert Contributors listed in the Introduction/Background section with a request for their input, comments, and proposed changes. Based on e-mail inputs and discussions conducted in a virtual meeting hosted by CHS on </w:t>
      </w:r>
      <w:r w:rsidR="000E713C" w:rsidRPr="000E713C">
        <w:rPr>
          <w:rFonts w:ascii="Arial Narrow" w:hAnsi="Arial Narrow"/>
          <w:sz w:val="22"/>
          <w:szCs w:val="22"/>
          <w:lang w:val="en-AU"/>
        </w:rPr>
        <w:t>25 August 2020</w:t>
      </w:r>
      <w:r w:rsidRPr="000E713C">
        <w:rPr>
          <w:rFonts w:ascii="Arial Narrow" w:hAnsi="Arial Narrow"/>
          <w:sz w:val="22"/>
          <w:szCs w:val="22"/>
          <w:lang w:val="en-AU"/>
        </w:rPr>
        <w:t xml:space="preserve">, the following changes to the initial draft </w:t>
      </w:r>
      <w:proofErr w:type="gramStart"/>
      <w:r w:rsidRPr="000E713C">
        <w:rPr>
          <w:rFonts w:ascii="Arial Narrow" w:hAnsi="Arial Narrow"/>
          <w:sz w:val="22"/>
          <w:szCs w:val="22"/>
          <w:lang w:val="en-AU"/>
        </w:rPr>
        <w:t>were adopted</w:t>
      </w:r>
      <w:proofErr w:type="gramEnd"/>
      <w:r w:rsidRPr="000E713C">
        <w:rPr>
          <w:rFonts w:ascii="Arial Narrow" w:hAnsi="Arial Narrow"/>
          <w:sz w:val="22"/>
          <w:szCs w:val="22"/>
          <w:lang w:val="en-AU"/>
        </w:rPr>
        <w:t xml:space="preserve"> by the group:</w:t>
      </w:r>
    </w:p>
    <w:p w14:paraId="46D9A0B0" w14:textId="7D5BBB62" w:rsidR="003A6062" w:rsidRPr="00E4033F" w:rsidRDefault="00454CB7" w:rsidP="00E4033F">
      <w:pPr>
        <w:pStyle w:val="Listenabsatz"/>
        <w:numPr>
          <w:ilvl w:val="0"/>
          <w:numId w:val="5"/>
        </w:numPr>
        <w:rPr>
          <w:rFonts w:ascii="Arial Narrow" w:hAnsi="Arial Narrow"/>
          <w:sz w:val="22"/>
          <w:szCs w:val="22"/>
          <w:lang w:val="en-AU"/>
        </w:rPr>
      </w:pPr>
      <w:r w:rsidRPr="00E4033F">
        <w:rPr>
          <w:rFonts w:ascii="Arial Narrow" w:hAnsi="Arial Narrow"/>
          <w:sz w:val="22"/>
          <w:szCs w:val="22"/>
          <w:lang w:val="en-AU"/>
        </w:rPr>
        <w:t xml:space="preserve">A more specific operating authority </w:t>
      </w:r>
      <w:proofErr w:type="gramStart"/>
      <w:r w:rsidRPr="00E4033F">
        <w:rPr>
          <w:rFonts w:ascii="Arial Narrow" w:hAnsi="Arial Narrow"/>
          <w:sz w:val="22"/>
          <w:szCs w:val="22"/>
          <w:lang w:val="en-AU"/>
        </w:rPr>
        <w:t>was assigned</w:t>
      </w:r>
      <w:proofErr w:type="gramEnd"/>
      <w:r w:rsidRPr="00E4033F">
        <w:rPr>
          <w:rFonts w:ascii="Arial Narrow" w:hAnsi="Arial Narrow"/>
          <w:sz w:val="22"/>
          <w:szCs w:val="22"/>
          <w:lang w:val="en-AU"/>
        </w:rPr>
        <w:t xml:space="preserve"> to the bridge and the lock.</w:t>
      </w:r>
    </w:p>
    <w:p w14:paraId="43308C86" w14:textId="1272A3FD" w:rsidR="00F047B4" w:rsidRPr="00E4033F" w:rsidRDefault="00F047B4" w:rsidP="00E4033F">
      <w:pPr>
        <w:pStyle w:val="Listenabsatz"/>
        <w:numPr>
          <w:ilvl w:val="0"/>
          <w:numId w:val="5"/>
        </w:numPr>
        <w:rPr>
          <w:rFonts w:ascii="Arial Narrow" w:hAnsi="Arial Narrow"/>
          <w:sz w:val="22"/>
          <w:szCs w:val="22"/>
          <w:lang w:val="en-AU"/>
        </w:rPr>
      </w:pPr>
      <w:r w:rsidRPr="00E4033F">
        <w:rPr>
          <w:rFonts w:ascii="Arial Narrow" w:hAnsi="Arial Narrow"/>
          <w:sz w:val="22"/>
          <w:szCs w:val="22"/>
          <w:lang w:val="en-AU"/>
        </w:rPr>
        <w:t xml:space="preserve">The term bridge authority </w:t>
      </w:r>
      <w:proofErr w:type="gramStart"/>
      <w:r w:rsidRPr="00E4033F">
        <w:rPr>
          <w:rFonts w:ascii="Arial Narrow" w:hAnsi="Arial Narrow"/>
          <w:sz w:val="22"/>
          <w:szCs w:val="22"/>
          <w:lang w:val="en-AU"/>
        </w:rPr>
        <w:t>was changed</w:t>
      </w:r>
      <w:proofErr w:type="gramEnd"/>
      <w:r w:rsidRPr="00E4033F">
        <w:rPr>
          <w:rFonts w:ascii="Arial Narrow" w:hAnsi="Arial Narrow"/>
          <w:sz w:val="22"/>
          <w:szCs w:val="22"/>
          <w:lang w:val="en-AU"/>
        </w:rPr>
        <w:t xml:space="preserve"> from bridge operator to </w:t>
      </w:r>
      <w:proofErr w:type="spellStart"/>
      <w:r w:rsidRPr="00E4033F">
        <w:rPr>
          <w:rFonts w:ascii="Arial Narrow" w:hAnsi="Arial Narrow"/>
          <w:sz w:val="22"/>
          <w:szCs w:val="22"/>
          <w:lang w:val="en-AU"/>
        </w:rPr>
        <w:t>bridgetender</w:t>
      </w:r>
      <w:proofErr w:type="spellEnd"/>
      <w:r w:rsidRPr="00E4033F">
        <w:rPr>
          <w:rFonts w:ascii="Arial Narrow" w:hAnsi="Arial Narrow"/>
          <w:sz w:val="22"/>
          <w:szCs w:val="22"/>
          <w:lang w:val="en-AU"/>
        </w:rPr>
        <w:t>.</w:t>
      </w:r>
    </w:p>
    <w:p w14:paraId="557EA7CF" w14:textId="4826339B" w:rsidR="00454CB7" w:rsidRPr="00E4033F" w:rsidRDefault="00454CB7" w:rsidP="00E4033F">
      <w:pPr>
        <w:pStyle w:val="Listenabsatz"/>
        <w:numPr>
          <w:ilvl w:val="0"/>
          <w:numId w:val="5"/>
        </w:numPr>
        <w:rPr>
          <w:rFonts w:ascii="Arial Narrow" w:hAnsi="Arial Narrow"/>
          <w:sz w:val="22"/>
          <w:szCs w:val="22"/>
          <w:lang w:val="en-AU"/>
        </w:rPr>
      </w:pPr>
      <w:r w:rsidRPr="00E4033F">
        <w:rPr>
          <w:rFonts w:ascii="Arial Narrow" w:hAnsi="Arial Narrow"/>
          <w:sz w:val="22"/>
          <w:szCs w:val="22"/>
          <w:lang w:val="en-AU"/>
        </w:rPr>
        <w:t xml:space="preserve">The bridge operating times </w:t>
      </w:r>
      <w:proofErr w:type="gramStart"/>
      <w:r w:rsidRPr="00E4033F">
        <w:rPr>
          <w:rFonts w:ascii="Arial Narrow" w:hAnsi="Arial Narrow"/>
          <w:sz w:val="22"/>
          <w:szCs w:val="22"/>
          <w:lang w:val="en-AU"/>
        </w:rPr>
        <w:t>were specified</w:t>
      </w:r>
      <w:proofErr w:type="gramEnd"/>
      <w:r w:rsidRPr="00E4033F">
        <w:rPr>
          <w:rFonts w:ascii="Arial Narrow" w:hAnsi="Arial Narrow"/>
          <w:sz w:val="22"/>
          <w:szCs w:val="22"/>
          <w:lang w:val="en-AU"/>
        </w:rPr>
        <w:t xml:space="preserve"> to be in local time.</w:t>
      </w:r>
    </w:p>
    <w:p w14:paraId="7C96A3B0" w14:textId="4E2BA92D" w:rsidR="00454CB7" w:rsidRPr="00E4033F" w:rsidRDefault="00454CB7" w:rsidP="00E4033F">
      <w:pPr>
        <w:pStyle w:val="Listenabsatz"/>
        <w:numPr>
          <w:ilvl w:val="0"/>
          <w:numId w:val="5"/>
        </w:numPr>
        <w:rPr>
          <w:rFonts w:ascii="Arial Narrow" w:hAnsi="Arial Narrow"/>
          <w:sz w:val="22"/>
          <w:szCs w:val="22"/>
          <w:lang w:val="en-AU"/>
        </w:rPr>
      </w:pPr>
      <w:r w:rsidRPr="00E4033F">
        <w:rPr>
          <w:rFonts w:ascii="Arial Narrow" w:hAnsi="Arial Narrow"/>
          <w:sz w:val="22"/>
          <w:szCs w:val="22"/>
          <w:lang w:val="en-AU"/>
        </w:rPr>
        <w:t xml:space="preserve">The bridge operating times </w:t>
      </w:r>
      <w:proofErr w:type="gramStart"/>
      <w:r w:rsidRPr="00E4033F">
        <w:rPr>
          <w:rFonts w:ascii="Arial Narrow" w:hAnsi="Arial Narrow"/>
          <w:sz w:val="22"/>
          <w:szCs w:val="22"/>
          <w:lang w:val="en-AU"/>
        </w:rPr>
        <w:t>were rewritten</w:t>
      </w:r>
      <w:proofErr w:type="gramEnd"/>
      <w:r w:rsidRPr="00E4033F">
        <w:rPr>
          <w:rFonts w:ascii="Arial Narrow" w:hAnsi="Arial Narrow"/>
          <w:sz w:val="22"/>
          <w:szCs w:val="22"/>
          <w:lang w:val="en-AU"/>
        </w:rPr>
        <w:t xml:space="preserve"> to ensure they did not cross over the 2400/0000 threshold.</w:t>
      </w:r>
    </w:p>
    <w:p w14:paraId="7C05F8D6" w14:textId="0C4FB2FE" w:rsidR="00454CB7" w:rsidRPr="00E4033F" w:rsidRDefault="00F047B4" w:rsidP="00E4033F">
      <w:pPr>
        <w:pStyle w:val="Listenabsatz"/>
        <w:numPr>
          <w:ilvl w:val="0"/>
          <w:numId w:val="5"/>
        </w:numPr>
        <w:rPr>
          <w:rFonts w:ascii="Arial Narrow" w:hAnsi="Arial Narrow"/>
          <w:sz w:val="22"/>
          <w:szCs w:val="22"/>
          <w:lang w:val="en-AU"/>
        </w:rPr>
      </w:pPr>
      <w:r w:rsidRPr="00E4033F">
        <w:rPr>
          <w:rFonts w:ascii="Arial Narrow" w:hAnsi="Arial Narrow"/>
          <w:sz w:val="22"/>
          <w:szCs w:val="22"/>
          <w:lang w:val="en-AU"/>
        </w:rPr>
        <w:t xml:space="preserve">The </w:t>
      </w:r>
      <w:proofErr w:type="gramStart"/>
      <w:r w:rsidRPr="00E4033F">
        <w:rPr>
          <w:rFonts w:ascii="Arial Narrow" w:hAnsi="Arial Narrow"/>
          <w:sz w:val="22"/>
          <w:szCs w:val="22"/>
          <w:lang w:val="en-AU"/>
        </w:rPr>
        <w:t>bridge advance notice requirements</w:t>
      </w:r>
      <w:proofErr w:type="gramEnd"/>
      <w:r w:rsidRPr="00E4033F">
        <w:rPr>
          <w:rFonts w:ascii="Arial Narrow" w:hAnsi="Arial Narrow"/>
          <w:sz w:val="22"/>
          <w:szCs w:val="22"/>
          <w:lang w:val="en-AU"/>
        </w:rPr>
        <w:t xml:space="preserve"> were specified to be made to the </w:t>
      </w:r>
      <w:proofErr w:type="spellStart"/>
      <w:r w:rsidRPr="00E4033F">
        <w:rPr>
          <w:rFonts w:ascii="Arial Narrow" w:hAnsi="Arial Narrow"/>
          <w:sz w:val="22"/>
          <w:szCs w:val="22"/>
          <w:lang w:val="en-AU"/>
        </w:rPr>
        <w:t>bridgetender</w:t>
      </w:r>
      <w:proofErr w:type="spellEnd"/>
      <w:r w:rsidRPr="00E4033F">
        <w:rPr>
          <w:rFonts w:ascii="Arial Narrow" w:hAnsi="Arial Narrow"/>
          <w:sz w:val="22"/>
          <w:szCs w:val="22"/>
          <w:lang w:val="en-AU"/>
        </w:rPr>
        <w:t>.</w:t>
      </w:r>
    </w:p>
    <w:p w14:paraId="68926F65" w14:textId="0EB9C045" w:rsidR="00F047B4" w:rsidRPr="00E4033F" w:rsidRDefault="00E4033F" w:rsidP="00E4033F">
      <w:pPr>
        <w:pStyle w:val="Listenabsatz"/>
        <w:numPr>
          <w:ilvl w:val="0"/>
          <w:numId w:val="5"/>
        </w:numPr>
        <w:rPr>
          <w:rFonts w:ascii="Arial Narrow" w:hAnsi="Arial Narrow"/>
          <w:sz w:val="22"/>
          <w:szCs w:val="22"/>
          <w:lang w:val="en-AU"/>
        </w:rPr>
      </w:pPr>
      <w:r w:rsidRPr="00E4033F">
        <w:rPr>
          <w:rFonts w:ascii="Arial Narrow" w:hAnsi="Arial Narrow"/>
          <w:sz w:val="22"/>
          <w:szCs w:val="22"/>
          <w:lang w:val="en-AU"/>
        </w:rPr>
        <w:t>Added v</w:t>
      </w:r>
      <w:r w:rsidR="00F047B4" w:rsidRPr="00E4033F">
        <w:rPr>
          <w:rFonts w:ascii="Arial Narrow" w:hAnsi="Arial Narrow"/>
          <w:sz w:val="22"/>
          <w:szCs w:val="22"/>
          <w:lang w:val="en-AU"/>
        </w:rPr>
        <w:t>essel limitations for the lock</w:t>
      </w:r>
      <w:r w:rsidRPr="00E4033F">
        <w:rPr>
          <w:rFonts w:ascii="Arial Narrow" w:hAnsi="Arial Narrow"/>
          <w:sz w:val="22"/>
          <w:szCs w:val="22"/>
          <w:lang w:val="en-AU"/>
        </w:rPr>
        <w:t>.</w:t>
      </w:r>
    </w:p>
    <w:p w14:paraId="0711E200" w14:textId="0E36C13D" w:rsidR="00E4033F" w:rsidRPr="00E4033F" w:rsidRDefault="00E4033F" w:rsidP="00E4033F">
      <w:pPr>
        <w:pStyle w:val="Listenabsatz"/>
        <w:numPr>
          <w:ilvl w:val="0"/>
          <w:numId w:val="5"/>
        </w:numPr>
        <w:rPr>
          <w:rFonts w:ascii="Arial Narrow" w:hAnsi="Arial Narrow"/>
          <w:sz w:val="22"/>
          <w:szCs w:val="22"/>
          <w:lang w:val="en-AU"/>
        </w:rPr>
      </w:pPr>
      <w:r w:rsidRPr="00E4033F">
        <w:rPr>
          <w:rFonts w:ascii="Arial Narrow" w:hAnsi="Arial Narrow"/>
          <w:sz w:val="22"/>
          <w:szCs w:val="22"/>
          <w:lang w:val="en-AU"/>
        </w:rPr>
        <w:t xml:space="preserve">Amended lock operating hours from 24 hours to included season/weekend </w:t>
      </w:r>
      <w:r w:rsidR="000E713C">
        <w:rPr>
          <w:rFonts w:ascii="Arial Narrow" w:hAnsi="Arial Narrow"/>
          <w:sz w:val="22"/>
          <w:szCs w:val="22"/>
          <w:lang w:val="en-AU"/>
        </w:rPr>
        <w:t>operating times/closures.</w:t>
      </w:r>
    </w:p>
    <w:p w14:paraId="391743AB" w14:textId="40638C02" w:rsidR="00BA620B" w:rsidRPr="008F170C" w:rsidRDefault="00E4033F" w:rsidP="004F5A06">
      <w:pPr>
        <w:pStyle w:val="Listenabsatz"/>
        <w:numPr>
          <w:ilvl w:val="0"/>
          <w:numId w:val="5"/>
        </w:numPr>
        <w:rPr>
          <w:rFonts w:ascii="Arial Narrow" w:hAnsi="Arial Narrow"/>
          <w:sz w:val="22"/>
          <w:szCs w:val="22"/>
          <w:lang w:val="en-AU"/>
        </w:rPr>
      </w:pPr>
      <w:r w:rsidRPr="00E4033F">
        <w:rPr>
          <w:rFonts w:ascii="Arial Narrow" w:hAnsi="Arial Narrow"/>
          <w:sz w:val="22"/>
          <w:szCs w:val="22"/>
          <w:lang w:val="en-AU"/>
        </w:rPr>
        <w:t>Added depiction</w:t>
      </w:r>
      <w:r w:rsidR="00D922CA">
        <w:rPr>
          <w:rFonts w:ascii="Arial Narrow" w:hAnsi="Arial Narrow"/>
          <w:sz w:val="22"/>
          <w:szCs w:val="22"/>
          <w:lang w:val="en-AU"/>
        </w:rPr>
        <w:t>s</w:t>
      </w:r>
      <w:r w:rsidRPr="00E4033F">
        <w:rPr>
          <w:rFonts w:ascii="Arial Narrow" w:hAnsi="Arial Narrow"/>
          <w:sz w:val="22"/>
          <w:szCs w:val="22"/>
          <w:lang w:val="en-AU"/>
        </w:rPr>
        <w:t xml:space="preserve"> of the visual signals used at the lock.</w:t>
      </w:r>
    </w:p>
    <w:p w14:paraId="10504BD1" w14:textId="77777777" w:rsidR="004F5A06" w:rsidRPr="00F543C9" w:rsidRDefault="004F5A06" w:rsidP="004F5A06">
      <w:pPr>
        <w:pStyle w:val="berschrift2"/>
        <w:rPr>
          <w:szCs w:val="22"/>
        </w:rPr>
      </w:pPr>
      <w:r w:rsidRPr="00F543C9">
        <w:rPr>
          <w:szCs w:val="22"/>
        </w:rPr>
        <w:t>Conclusions</w:t>
      </w:r>
    </w:p>
    <w:p w14:paraId="73794BAB" w14:textId="12306B10" w:rsidR="004F5A06" w:rsidRDefault="008E4007" w:rsidP="004F5A06">
      <w:pPr>
        <w:rPr>
          <w:rFonts w:ascii="Arial Narrow" w:hAnsi="Arial Narrow"/>
          <w:sz w:val="22"/>
          <w:szCs w:val="22"/>
          <w:lang w:val="en-AU"/>
        </w:rPr>
      </w:pPr>
      <w:r>
        <w:rPr>
          <w:rFonts w:ascii="Arial Narrow" w:hAnsi="Arial Narrow"/>
          <w:sz w:val="22"/>
          <w:szCs w:val="22"/>
          <w:lang w:val="en-AU"/>
        </w:rPr>
        <w:t xml:space="preserve">The following </w:t>
      </w:r>
      <w:r w:rsidR="00E645F0">
        <w:rPr>
          <w:rFonts w:ascii="Arial Narrow" w:hAnsi="Arial Narrow"/>
          <w:sz w:val="22"/>
          <w:szCs w:val="22"/>
          <w:lang w:val="en-AU"/>
        </w:rPr>
        <w:t>conclusions</w:t>
      </w:r>
      <w:r>
        <w:rPr>
          <w:rFonts w:ascii="Arial Narrow" w:hAnsi="Arial Narrow"/>
          <w:sz w:val="22"/>
          <w:szCs w:val="22"/>
          <w:lang w:val="en-AU"/>
        </w:rPr>
        <w:t xml:space="preserve"> </w:t>
      </w:r>
      <w:proofErr w:type="gramStart"/>
      <w:r>
        <w:rPr>
          <w:rFonts w:ascii="Arial Narrow" w:hAnsi="Arial Narrow"/>
          <w:sz w:val="22"/>
          <w:szCs w:val="22"/>
          <w:lang w:val="en-AU"/>
        </w:rPr>
        <w:t>were made</w:t>
      </w:r>
      <w:proofErr w:type="gramEnd"/>
      <w:r>
        <w:rPr>
          <w:rFonts w:ascii="Arial Narrow" w:hAnsi="Arial Narrow"/>
          <w:sz w:val="22"/>
          <w:szCs w:val="22"/>
          <w:lang w:val="en-AU"/>
        </w:rPr>
        <w:t>:</w:t>
      </w:r>
    </w:p>
    <w:p w14:paraId="7D337440" w14:textId="169F519A" w:rsidR="008E4007" w:rsidRPr="00B91B8B" w:rsidRDefault="008E4007" w:rsidP="00B91B8B">
      <w:pPr>
        <w:pStyle w:val="Listenabsatz"/>
        <w:numPr>
          <w:ilvl w:val="0"/>
          <w:numId w:val="2"/>
        </w:numPr>
        <w:rPr>
          <w:rFonts w:ascii="Arial Narrow" w:hAnsi="Arial Narrow"/>
          <w:sz w:val="22"/>
          <w:szCs w:val="22"/>
          <w:lang w:val="en-AU"/>
        </w:rPr>
      </w:pPr>
      <w:r w:rsidRPr="00B91B8B">
        <w:rPr>
          <w:rFonts w:ascii="Arial Narrow" w:hAnsi="Arial Narrow"/>
          <w:sz w:val="22"/>
          <w:szCs w:val="22"/>
          <w:lang w:val="en-AU"/>
        </w:rPr>
        <w:t>Bridges (movable)—</w:t>
      </w:r>
      <w:proofErr w:type="gramStart"/>
      <w:r w:rsidRPr="00B91B8B">
        <w:rPr>
          <w:rFonts w:ascii="Arial Narrow" w:hAnsi="Arial Narrow"/>
          <w:sz w:val="22"/>
          <w:szCs w:val="22"/>
          <w:lang w:val="en-AU"/>
        </w:rPr>
        <w:t>Should</w:t>
      </w:r>
      <w:proofErr w:type="gramEnd"/>
      <w:r w:rsidRPr="00B91B8B">
        <w:rPr>
          <w:rFonts w:ascii="Arial Narrow" w:hAnsi="Arial Narrow"/>
          <w:sz w:val="22"/>
          <w:szCs w:val="22"/>
          <w:lang w:val="en-AU"/>
        </w:rPr>
        <w:t xml:space="preserve"> be included in S-127</w:t>
      </w:r>
      <w:r w:rsidR="00C32835">
        <w:rPr>
          <w:rFonts w:ascii="Arial Narrow" w:hAnsi="Arial Narrow"/>
          <w:sz w:val="22"/>
          <w:szCs w:val="22"/>
          <w:lang w:val="en-AU"/>
        </w:rPr>
        <w:t xml:space="preserve"> as an Active System</w:t>
      </w:r>
      <w:r w:rsidRPr="00B91B8B">
        <w:rPr>
          <w:rFonts w:ascii="Arial Narrow" w:hAnsi="Arial Narrow"/>
          <w:sz w:val="22"/>
          <w:szCs w:val="22"/>
          <w:lang w:val="en-AU"/>
        </w:rPr>
        <w:t xml:space="preserve">. </w:t>
      </w:r>
      <w:bookmarkStart w:id="1" w:name="_Hlk53399362"/>
      <w:bookmarkStart w:id="2" w:name="_Hlk53223801"/>
      <w:r w:rsidR="00C32835">
        <w:rPr>
          <w:rFonts w:ascii="Arial Narrow" w:hAnsi="Arial Narrow"/>
          <w:sz w:val="22"/>
          <w:szCs w:val="22"/>
          <w:lang w:val="en-AU"/>
        </w:rPr>
        <w:t xml:space="preserve">Vessel transits require an interaction between the vessel and a shore-based authority. </w:t>
      </w:r>
      <w:bookmarkEnd w:id="1"/>
      <w:r w:rsidRPr="00B91B8B">
        <w:rPr>
          <w:rFonts w:ascii="Arial Narrow" w:hAnsi="Arial Narrow"/>
          <w:sz w:val="22"/>
          <w:szCs w:val="22"/>
          <w:lang w:val="en-AU"/>
        </w:rPr>
        <w:t xml:space="preserve">Only a single </w:t>
      </w:r>
      <w:r w:rsidR="00C32835">
        <w:rPr>
          <w:rFonts w:ascii="Arial Narrow" w:hAnsi="Arial Narrow"/>
          <w:sz w:val="22"/>
          <w:szCs w:val="22"/>
          <w:lang w:val="en-AU"/>
        </w:rPr>
        <w:t xml:space="preserve">Product Specification would need to </w:t>
      </w:r>
      <w:proofErr w:type="gramStart"/>
      <w:r w:rsidR="00C32835">
        <w:rPr>
          <w:rFonts w:ascii="Arial Narrow" w:hAnsi="Arial Narrow"/>
          <w:sz w:val="22"/>
          <w:szCs w:val="22"/>
          <w:lang w:val="en-AU"/>
        </w:rPr>
        <w:t>be created</w:t>
      </w:r>
      <w:proofErr w:type="gramEnd"/>
      <w:r w:rsidR="00C32835">
        <w:rPr>
          <w:rFonts w:ascii="Arial Narrow" w:hAnsi="Arial Narrow"/>
          <w:sz w:val="22"/>
          <w:szCs w:val="22"/>
          <w:lang w:val="en-AU"/>
        </w:rPr>
        <w:t>, even in the event of multiple bridges.</w:t>
      </w:r>
      <w:bookmarkEnd w:id="2"/>
    </w:p>
    <w:p w14:paraId="31953CC9" w14:textId="24E0ADAA" w:rsidR="00B91B8B" w:rsidRPr="00B91B8B" w:rsidRDefault="00B91B8B" w:rsidP="00B91B8B">
      <w:pPr>
        <w:pStyle w:val="Listenabsatz"/>
        <w:numPr>
          <w:ilvl w:val="0"/>
          <w:numId w:val="2"/>
        </w:numPr>
        <w:rPr>
          <w:rFonts w:ascii="Arial Narrow" w:hAnsi="Arial Narrow"/>
          <w:sz w:val="22"/>
          <w:szCs w:val="22"/>
          <w:lang w:val="en-AU"/>
        </w:rPr>
      </w:pPr>
      <w:r w:rsidRPr="00B91B8B">
        <w:rPr>
          <w:rFonts w:ascii="Arial Narrow" w:hAnsi="Arial Narrow"/>
          <w:sz w:val="22"/>
          <w:szCs w:val="22"/>
          <w:lang w:val="en-AU"/>
        </w:rPr>
        <w:t>Locks—</w:t>
      </w:r>
      <w:proofErr w:type="gramStart"/>
      <w:r w:rsidRPr="00B91B8B">
        <w:rPr>
          <w:rFonts w:ascii="Arial Narrow" w:hAnsi="Arial Narrow"/>
          <w:sz w:val="22"/>
          <w:szCs w:val="22"/>
          <w:lang w:val="en-AU"/>
        </w:rPr>
        <w:t>Should</w:t>
      </w:r>
      <w:proofErr w:type="gramEnd"/>
      <w:r w:rsidRPr="00B91B8B">
        <w:rPr>
          <w:rFonts w:ascii="Arial Narrow" w:hAnsi="Arial Narrow"/>
          <w:sz w:val="22"/>
          <w:szCs w:val="22"/>
          <w:lang w:val="en-AU"/>
        </w:rPr>
        <w:t xml:space="preserve"> be included in S-127</w:t>
      </w:r>
      <w:r w:rsidR="00C32835">
        <w:rPr>
          <w:rFonts w:ascii="Arial Narrow" w:hAnsi="Arial Narrow"/>
          <w:sz w:val="22"/>
          <w:szCs w:val="22"/>
          <w:lang w:val="en-AU"/>
        </w:rPr>
        <w:t xml:space="preserve"> as an Active System</w:t>
      </w:r>
      <w:r w:rsidRPr="00B91B8B">
        <w:rPr>
          <w:rFonts w:ascii="Arial Narrow" w:hAnsi="Arial Narrow"/>
          <w:sz w:val="22"/>
          <w:szCs w:val="22"/>
          <w:lang w:val="en-AU"/>
        </w:rPr>
        <w:t xml:space="preserve">. </w:t>
      </w:r>
      <w:r w:rsidR="00E66DBF">
        <w:rPr>
          <w:rFonts w:ascii="Arial Narrow" w:hAnsi="Arial Narrow"/>
          <w:sz w:val="22"/>
          <w:szCs w:val="22"/>
          <w:lang w:val="en-AU"/>
        </w:rPr>
        <w:t>Vessel transits require an interaction between the vessel and a shore-based authority. Only</w:t>
      </w:r>
      <w:r w:rsidR="00C32835" w:rsidRPr="00B91B8B">
        <w:rPr>
          <w:rFonts w:ascii="Arial Narrow" w:hAnsi="Arial Narrow"/>
          <w:sz w:val="22"/>
          <w:szCs w:val="22"/>
          <w:lang w:val="en-AU"/>
        </w:rPr>
        <w:t xml:space="preserve"> a single </w:t>
      </w:r>
      <w:r w:rsidR="00C32835">
        <w:rPr>
          <w:rFonts w:ascii="Arial Narrow" w:hAnsi="Arial Narrow"/>
          <w:sz w:val="22"/>
          <w:szCs w:val="22"/>
          <w:lang w:val="en-AU"/>
        </w:rPr>
        <w:t xml:space="preserve">Product Specification would need to </w:t>
      </w:r>
      <w:proofErr w:type="gramStart"/>
      <w:r w:rsidR="00C32835">
        <w:rPr>
          <w:rFonts w:ascii="Arial Narrow" w:hAnsi="Arial Narrow"/>
          <w:sz w:val="22"/>
          <w:szCs w:val="22"/>
          <w:lang w:val="en-AU"/>
        </w:rPr>
        <w:t>be created</w:t>
      </w:r>
      <w:proofErr w:type="gramEnd"/>
      <w:r w:rsidR="00C32835">
        <w:rPr>
          <w:rFonts w:ascii="Arial Narrow" w:hAnsi="Arial Narrow"/>
          <w:sz w:val="22"/>
          <w:szCs w:val="22"/>
          <w:lang w:val="en-AU"/>
        </w:rPr>
        <w:t>, even in the event of multiple locks.</w:t>
      </w:r>
    </w:p>
    <w:p w14:paraId="0647BD7B" w14:textId="18769D8A" w:rsidR="004F5A06" w:rsidRDefault="00B91B8B" w:rsidP="005C1756">
      <w:pPr>
        <w:pStyle w:val="Listenabsatz"/>
        <w:numPr>
          <w:ilvl w:val="0"/>
          <w:numId w:val="2"/>
        </w:numPr>
        <w:rPr>
          <w:rFonts w:ascii="Arial Narrow" w:hAnsi="Arial Narrow"/>
          <w:sz w:val="22"/>
          <w:szCs w:val="22"/>
          <w:lang w:val="en-AU"/>
        </w:rPr>
      </w:pPr>
      <w:r w:rsidRPr="00B91B8B">
        <w:rPr>
          <w:rFonts w:ascii="Arial Narrow" w:hAnsi="Arial Narrow"/>
          <w:sz w:val="22"/>
          <w:szCs w:val="22"/>
          <w:lang w:val="en-AU"/>
        </w:rPr>
        <w:t>Canals—</w:t>
      </w:r>
      <w:proofErr w:type="gramStart"/>
      <w:r w:rsidRPr="00B91B8B">
        <w:rPr>
          <w:rFonts w:ascii="Arial Narrow" w:hAnsi="Arial Narrow"/>
          <w:sz w:val="22"/>
          <w:szCs w:val="22"/>
          <w:lang w:val="en-AU"/>
        </w:rPr>
        <w:t>Do</w:t>
      </w:r>
      <w:proofErr w:type="gramEnd"/>
      <w:r w:rsidRPr="00B91B8B">
        <w:rPr>
          <w:rFonts w:ascii="Arial Narrow" w:hAnsi="Arial Narrow"/>
          <w:sz w:val="22"/>
          <w:szCs w:val="22"/>
          <w:lang w:val="en-AU"/>
        </w:rPr>
        <w:t xml:space="preserve"> not include in S-127. The analysis of major canal systems around the world show existing systems </w:t>
      </w:r>
      <w:r w:rsidR="00E80637">
        <w:rPr>
          <w:rFonts w:ascii="Arial Narrow" w:hAnsi="Arial Narrow"/>
          <w:sz w:val="22"/>
          <w:szCs w:val="22"/>
          <w:lang w:val="en-AU"/>
        </w:rPr>
        <w:t xml:space="preserve">(VTMS, </w:t>
      </w:r>
      <w:r w:rsidR="00E66DBF">
        <w:rPr>
          <w:rFonts w:ascii="Arial Narrow" w:hAnsi="Arial Narrow"/>
          <w:sz w:val="22"/>
          <w:szCs w:val="22"/>
          <w:lang w:val="en-AU"/>
        </w:rPr>
        <w:t xml:space="preserve">VTS, </w:t>
      </w:r>
      <w:r w:rsidR="00E80637">
        <w:rPr>
          <w:rFonts w:ascii="Arial Narrow" w:hAnsi="Arial Narrow"/>
          <w:sz w:val="22"/>
          <w:szCs w:val="22"/>
          <w:lang w:val="en-AU"/>
        </w:rPr>
        <w:t xml:space="preserve">and </w:t>
      </w:r>
      <w:r w:rsidR="00E66DBF">
        <w:rPr>
          <w:rFonts w:ascii="Arial Narrow" w:hAnsi="Arial Narrow"/>
          <w:sz w:val="22"/>
          <w:szCs w:val="22"/>
          <w:lang w:val="en-AU"/>
        </w:rPr>
        <w:t xml:space="preserve">Ship Reporting Systems.) </w:t>
      </w:r>
      <w:r w:rsidRPr="00B91B8B">
        <w:rPr>
          <w:rFonts w:ascii="Arial Narrow" w:hAnsi="Arial Narrow"/>
          <w:sz w:val="22"/>
          <w:szCs w:val="22"/>
          <w:lang w:val="en-AU"/>
        </w:rPr>
        <w:t>cover the requirements for canal-related Product Specifications.</w:t>
      </w:r>
    </w:p>
    <w:p w14:paraId="0FF9550E" w14:textId="50E7B6AD" w:rsidR="0088467D" w:rsidRDefault="0088467D" w:rsidP="0088467D">
      <w:pPr>
        <w:rPr>
          <w:rFonts w:ascii="Arial Narrow" w:hAnsi="Arial Narrow"/>
          <w:sz w:val="22"/>
          <w:szCs w:val="22"/>
          <w:lang w:val="en-AU"/>
        </w:rPr>
      </w:pPr>
    </w:p>
    <w:p w14:paraId="6457E895" w14:textId="1D83081E" w:rsidR="0088467D" w:rsidRPr="0088467D" w:rsidRDefault="0088467D" w:rsidP="0088467D">
      <w:pPr>
        <w:rPr>
          <w:rFonts w:ascii="Arial Narrow" w:hAnsi="Arial Narrow"/>
          <w:b/>
          <w:bCs/>
          <w:sz w:val="22"/>
          <w:szCs w:val="22"/>
          <w:lang w:val="en-AU"/>
        </w:rPr>
      </w:pPr>
      <w:r w:rsidRPr="0088467D">
        <w:rPr>
          <w:rFonts w:ascii="Arial Narrow" w:hAnsi="Arial Narrow"/>
          <w:b/>
          <w:bCs/>
          <w:sz w:val="22"/>
          <w:szCs w:val="22"/>
          <w:lang w:val="en-AU"/>
        </w:rPr>
        <w:t>Appendices</w:t>
      </w:r>
    </w:p>
    <w:p w14:paraId="46DB28C3" w14:textId="607B35D1" w:rsidR="0088467D" w:rsidRDefault="0088467D" w:rsidP="0088467D">
      <w:pPr>
        <w:rPr>
          <w:rFonts w:ascii="Arial Narrow" w:hAnsi="Arial Narrow"/>
          <w:sz w:val="22"/>
          <w:szCs w:val="22"/>
          <w:lang w:val="en-AU"/>
        </w:rPr>
      </w:pPr>
      <w:r>
        <w:rPr>
          <w:rFonts w:ascii="Arial Narrow" w:hAnsi="Arial Narrow"/>
          <w:sz w:val="22"/>
          <w:szCs w:val="22"/>
          <w:lang w:val="en-AU"/>
        </w:rPr>
        <w:t>Appendix 1—Bridges (Section 2.1.3—Le</w:t>
      </w:r>
      <w:r w:rsidR="008E3BB7">
        <w:rPr>
          <w:rFonts w:ascii="Arial Narrow" w:hAnsi="Arial Narrow"/>
          <w:sz w:val="22"/>
          <w:szCs w:val="22"/>
          <w:lang w:val="en-AU"/>
        </w:rPr>
        <w:t xml:space="preserve"> </w:t>
      </w:r>
      <w:proofErr w:type="spellStart"/>
      <w:r>
        <w:rPr>
          <w:rFonts w:ascii="Arial Narrow" w:hAnsi="Arial Narrow"/>
          <w:sz w:val="22"/>
          <w:szCs w:val="22"/>
          <w:lang w:val="en-AU"/>
        </w:rPr>
        <w:t>Petomane</w:t>
      </w:r>
      <w:proofErr w:type="spellEnd"/>
      <w:r>
        <w:rPr>
          <w:rFonts w:ascii="Arial Narrow" w:hAnsi="Arial Narrow"/>
          <w:sz w:val="22"/>
          <w:szCs w:val="22"/>
          <w:lang w:val="en-AU"/>
        </w:rPr>
        <w:t xml:space="preserve"> Memorial Bridge).</w:t>
      </w:r>
    </w:p>
    <w:p w14:paraId="4207EF11" w14:textId="1692B9E3" w:rsidR="0088467D" w:rsidRPr="0088467D" w:rsidRDefault="0088467D" w:rsidP="0088467D">
      <w:pPr>
        <w:rPr>
          <w:rFonts w:ascii="Arial Narrow" w:hAnsi="Arial Narrow"/>
          <w:sz w:val="22"/>
          <w:szCs w:val="22"/>
          <w:lang w:val="en-AU"/>
        </w:rPr>
      </w:pPr>
      <w:r>
        <w:rPr>
          <w:rFonts w:ascii="Arial Narrow" w:hAnsi="Arial Narrow"/>
          <w:sz w:val="22"/>
          <w:szCs w:val="22"/>
          <w:lang w:val="en-AU"/>
        </w:rPr>
        <w:t>Appendix 2—Locks (Section 2.1.4—Madeleines Locks).</w:t>
      </w:r>
    </w:p>
    <w:p w14:paraId="093CC77E" w14:textId="77777777" w:rsidR="004F5A06" w:rsidRPr="00F543C9" w:rsidRDefault="004F5A06" w:rsidP="004F5A06">
      <w:pPr>
        <w:pStyle w:val="berschrift2"/>
        <w:rPr>
          <w:szCs w:val="22"/>
        </w:rPr>
      </w:pPr>
      <w:r w:rsidRPr="00F543C9">
        <w:rPr>
          <w:szCs w:val="22"/>
        </w:rPr>
        <w:t xml:space="preserve">Action Required of </w:t>
      </w:r>
      <w:r w:rsidR="0082458F">
        <w:rPr>
          <w:szCs w:val="22"/>
        </w:rPr>
        <w:t>NIP</w:t>
      </w:r>
      <w:r w:rsidR="00CE20F2">
        <w:rPr>
          <w:szCs w:val="22"/>
        </w:rPr>
        <w:t>WG</w:t>
      </w:r>
    </w:p>
    <w:p w14:paraId="7BBDDBE6" w14:textId="77777777" w:rsidR="004F5A06" w:rsidRPr="00F543C9" w:rsidRDefault="004F5A06" w:rsidP="004F5A06">
      <w:pPr>
        <w:rPr>
          <w:rFonts w:ascii="Arial Narrow" w:hAnsi="Arial Narrow"/>
          <w:sz w:val="22"/>
          <w:szCs w:val="22"/>
          <w:lang w:val="en-AU"/>
        </w:rPr>
      </w:pPr>
      <w:r w:rsidRPr="00F543C9">
        <w:rPr>
          <w:rFonts w:ascii="Arial Narrow" w:hAnsi="Arial Narrow"/>
          <w:sz w:val="22"/>
          <w:szCs w:val="22"/>
          <w:lang w:val="en-AU"/>
        </w:rPr>
        <w:t xml:space="preserve">The </w:t>
      </w:r>
      <w:r w:rsidR="00A63F34">
        <w:rPr>
          <w:rFonts w:ascii="Arial Narrow" w:hAnsi="Arial Narrow"/>
          <w:sz w:val="22"/>
          <w:szCs w:val="22"/>
          <w:lang w:val="en-AU"/>
        </w:rPr>
        <w:t>NI</w:t>
      </w:r>
      <w:r w:rsidR="00CE20F2">
        <w:rPr>
          <w:rFonts w:ascii="Arial Narrow" w:hAnsi="Arial Narrow"/>
          <w:sz w:val="22"/>
          <w:szCs w:val="22"/>
          <w:lang w:val="en-AU"/>
        </w:rPr>
        <w:t>PWG</w:t>
      </w:r>
      <w:r w:rsidRPr="00F543C9">
        <w:rPr>
          <w:rFonts w:ascii="Arial Narrow" w:hAnsi="Arial Narrow"/>
          <w:sz w:val="22"/>
          <w:szCs w:val="22"/>
          <w:lang w:val="en-AU"/>
        </w:rPr>
        <w:t xml:space="preserve"> </w:t>
      </w:r>
      <w:proofErr w:type="gramStart"/>
      <w:r w:rsidRPr="00F543C9">
        <w:rPr>
          <w:rFonts w:ascii="Arial Narrow" w:hAnsi="Arial Narrow"/>
          <w:sz w:val="22"/>
          <w:szCs w:val="22"/>
          <w:lang w:val="en-AU"/>
        </w:rPr>
        <w:t>is invited</w:t>
      </w:r>
      <w:proofErr w:type="gramEnd"/>
      <w:r w:rsidRPr="00F543C9">
        <w:rPr>
          <w:rFonts w:ascii="Arial Narrow" w:hAnsi="Arial Narrow"/>
          <w:sz w:val="22"/>
          <w:szCs w:val="22"/>
          <w:lang w:val="en-AU"/>
        </w:rPr>
        <w:t xml:space="preserve"> to:</w:t>
      </w:r>
    </w:p>
    <w:p w14:paraId="3DAA106C" w14:textId="0CAB97CF" w:rsidR="004F5A06" w:rsidRPr="00F543C9" w:rsidRDefault="004F5A06" w:rsidP="004F5A06">
      <w:pPr>
        <w:pStyle w:val="subpara"/>
        <w:rPr>
          <w:szCs w:val="22"/>
        </w:rPr>
      </w:pPr>
      <w:r w:rsidRPr="00F543C9">
        <w:rPr>
          <w:szCs w:val="22"/>
        </w:rPr>
        <w:t>a.</w:t>
      </w:r>
      <w:r w:rsidRPr="00F543C9">
        <w:rPr>
          <w:szCs w:val="22"/>
        </w:rPr>
        <w:tab/>
      </w:r>
      <w:r w:rsidR="008F170C">
        <w:rPr>
          <w:szCs w:val="22"/>
        </w:rPr>
        <w:t>Note this paper.</w:t>
      </w:r>
    </w:p>
    <w:p w14:paraId="4044E177" w14:textId="652EC791" w:rsidR="004F5A06" w:rsidRDefault="004F5A06" w:rsidP="004F5A06">
      <w:pPr>
        <w:pStyle w:val="subpara"/>
        <w:rPr>
          <w:szCs w:val="22"/>
        </w:rPr>
      </w:pPr>
      <w:r w:rsidRPr="00F543C9">
        <w:rPr>
          <w:szCs w:val="22"/>
        </w:rPr>
        <w:t>b.</w:t>
      </w:r>
      <w:r w:rsidRPr="00F543C9">
        <w:rPr>
          <w:szCs w:val="22"/>
        </w:rPr>
        <w:tab/>
      </w:r>
      <w:r w:rsidR="008F170C">
        <w:rPr>
          <w:szCs w:val="22"/>
        </w:rPr>
        <w:t>Provide comments and input to improve the new Bridges and Locks sections of the expanded S-127 Test Data Set.</w:t>
      </w:r>
    </w:p>
    <w:p w14:paraId="4EAAE61C" w14:textId="1DA4E5ED" w:rsidR="00D92DD0" w:rsidRDefault="00D92DD0" w:rsidP="004F5A06">
      <w:pPr>
        <w:pStyle w:val="subpara"/>
        <w:rPr>
          <w:szCs w:val="22"/>
        </w:rPr>
      </w:pPr>
      <w:r>
        <w:rPr>
          <w:szCs w:val="22"/>
        </w:rPr>
        <w:t>c.</w:t>
      </w:r>
      <w:r>
        <w:rPr>
          <w:szCs w:val="22"/>
        </w:rPr>
        <w:tab/>
        <w:t>Provide input regarding adding the new Bridges and Locks sections to the existing S-127 standard (Product Specification/UML diagrams/DCEG).</w:t>
      </w:r>
    </w:p>
    <w:p w14:paraId="4E987DFF" w14:textId="586BEA4D" w:rsidR="00D92DD0" w:rsidRPr="00F543C9" w:rsidRDefault="00D92DD0" w:rsidP="004F5A06">
      <w:pPr>
        <w:pStyle w:val="subpara"/>
        <w:rPr>
          <w:szCs w:val="22"/>
        </w:rPr>
      </w:pPr>
      <w:r>
        <w:rPr>
          <w:szCs w:val="22"/>
        </w:rPr>
        <w:t>d.</w:t>
      </w:r>
      <w:r>
        <w:rPr>
          <w:szCs w:val="22"/>
        </w:rPr>
        <w:tab/>
        <w:t>Discuss proper distribution of the amended S-127 standard (New Edition vs. Revision).</w:t>
      </w:r>
    </w:p>
    <w:p w14:paraId="3321578C" w14:textId="0298D71E" w:rsidR="00073FEC" w:rsidRPr="008F170C" w:rsidRDefault="00073FEC" w:rsidP="008F170C">
      <w:pPr>
        <w:pStyle w:val="subpara"/>
        <w:rPr>
          <w:szCs w:val="22"/>
        </w:rPr>
      </w:pPr>
    </w:p>
    <w:p w14:paraId="2794A827" w14:textId="0D03B584" w:rsidR="00CB4019" w:rsidRDefault="00CB4019" w:rsidP="00CE20F2">
      <w:pPr>
        <w:pStyle w:val="subpara"/>
        <w:ind w:firstLine="0"/>
        <w:jc w:val="left"/>
        <w:rPr>
          <w:szCs w:val="22"/>
          <w:lang w:val="fr-FR"/>
        </w:rPr>
      </w:pPr>
    </w:p>
    <w:p w14:paraId="62573828" w14:textId="47124101" w:rsidR="00CB4019" w:rsidRDefault="00CB4019">
      <w:pPr>
        <w:rPr>
          <w:rFonts w:ascii="Arial Narrow" w:hAnsi="Arial Narrow"/>
          <w:sz w:val="22"/>
          <w:szCs w:val="22"/>
          <w:lang w:val="fr-FR"/>
        </w:rPr>
      </w:pPr>
      <w:r>
        <w:rPr>
          <w:szCs w:val="22"/>
          <w:lang w:val="fr-FR"/>
        </w:rPr>
        <w:br w:type="page"/>
      </w:r>
    </w:p>
    <w:p w14:paraId="5E69CC27" w14:textId="6D6FEF29" w:rsidR="00CB4019" w:rsidRPr="00CB4019" w:rsidRDefault="00CB4019" w:rsidP="00CB4019">
      <w:pPr>
        <w:jc w:val="center"/>
        <w:rPr>
          <w:b/>
          <w:bCs/>
          <w:color w:val="FF0000"/>
        </w:rPr>
      </w:pPr>
    </w:p>
    <w:p w14:paraId="08E30967" w14:textId="426470AA" w:rsidR="00CB4019" w:rsidRPr="00514524" w:rsidRDefault="00514524" w:rsidP="00514524">
      <w:pPr>
        <w:jc w:val="center"/>
        <w:rPr>
          <w:b/>
          <w:bCs/>
          <w:sz w:val="48"/>
          <w:szCs w:val="48"/>
          <w:u w:val="single"/>
        </w:rPr>
      </w:pPr>
      <w:r w:rsidRPr="00514524">
        <w:rPr>
          <w:b/>
          <w:bCs/>
          <w:sz w:val="48"/>
          <w:szCs w:val="48"/>
          <w:u w:val="single"/>
        </w:rPr>
        <w:t>Appendix 1</w:t>
      </w:r>
      <w:r>
        <w:rPr>
          <w:b/>
          <w:bCs/>
          <w:sz w:val="48"/>
          <w:szCs w:val="48"/>
          <w:u w:val="single"/>
        </w:rPr>
        <w:t>—</w:t>
      </w:r>
      <w:r w:rsidRPr="00514524">
        <w:rPr>
          <w:b/>
          <w:bCs/>
          <w:sz w:val="48"/>
          <w:szCs w:val="48"/>
          <w:u w:val="single"/>
        </w:rPr>
        <w:t>Bridges</w:t>
      </w:r>
    </w:p>
    <w:p w14:paraId="2A9A5D8F" w14:textId="77777777" w:rsidR="0065298C" w:rsidRDefault="0065298C" w:rsidP="0065298C"/>
    <w:p w14:paraId="7F040745" w14:textId="77777777" w:rsidR="0065298C" w:rsidRPr="00E25F08" w:rsidRDefault="0065298C" w:rsidP="0065298C">
      <w:pPr>
        <w:pStyle w:val="KeinLeerraum"/>
        <w:tabs>
          <w:tab w:val="left" w:pos="216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2.1</w:t>
      </w:r>
      <w:r w:rsidRPr="00E25F08">
        <w:rPr>
          <w:b/>
          <w:bCs/>
          <w:sz w:val="36"/>
          <w:szCs w:val="36"/>
        </w:rPr>
        <w:t xml:space="preserve">.3 Le </w:t>
      </w:r>
      <w:proofErr w:type="spellStart"/>
      <w:r w:rsidRPr="00E25F08">
        <w:rPr>
          <w:b/>
          <w:bCs/>
          <w:sz w:val="36"/>
          <w:szCs w:val="36"/>
        </w:rPr>
        <w:t>Petomane</w:t>
      </w:r>
      <w:proofErr w:type="spellEnd"/>
      <w:r w:rsidRPr="00E25F08">
        <w:rPr>
          <w:b/>
          <w:bCs/>
          <w:sz w:val="36"/>
          <w:szCs w:val="36"/>
        </w:rPr>
        <w:t xml:space="preserve"> Memorial Bridge</w:t>
      </w:r>
    </w:p>
    <w:p w14:paraId="5897E2FB" w14:textId="77777777" w:rsidR="0065298C" w:rsidRDefault="0065298C" w:rsidP="0065298C">
      <w:pPr>
        <w:pStyle w:val="KeinLeerraum"/>
        <w:tabs>
          <w:tab w:val="left" w:pos="2160"/>
        </w:tabs>
      </w:pPr>
    </w:p>
    <w:p w14:paraId="55EB919F" w14:textId="77777777" w:rsidR="0065298C" w:rsidRPr="00795C4B" w:rsidRDefault="0065298C" w:rsidP="0065298C">
      <w:pPr>
        <w:pStyle w:val="KeinLeerraum"/>
        <w:ind w:firstLine="180"/>
      </w:pPr>
      <w:r w:rsidRPr="00795C4B">
        <w:t xml:space="preserve">The Le </w:t>
      </w:r>
      <w:proofErr w:type="spellStart"/>
      <w:r w:rsidRPr="00795C4B">
        <w:t>Petomane</w:t>
      </w:r>
      <w:proofErr w:type="spellEnd"/>
      <w:r w:rsidRPr="00795C4B">
        <w:t xml:space="preserve"> Memorial Bridge</w:t>
      </w:r>
      <w:r>
        <w:t xml:space="preserve">, operated by the </w:t>
      </w:r>
      <w:proofErr w:type="spellStart"/>
      <w:r>
        <w:t>Jussland</w:t>
      </w:r>
      <w:proofErr w:type="spellEnd"/>
      <w:r>
        <w:t xml:space="preserve"> Port Authority,</w:t>
      </w:r>
      <w:r w:rsidRPr="00795C4B">
        <w:t xml:space="preserve"> crosses the N end of </w:t>
      </w:r>
      <w:proofErr w:type="spellStart"/>
      <w:r w:rsidRPr="00795C4B">
        <w:t>Chenal</w:t>
      </w:r>
      <w:proofErr w:type="spellEnd"/>
      <w:r w:rsidRPr="00795C4B">
        <w:t xml:space="preserve"> de Croissant from the NW extremity of Ile de Croissant</w:t>
      </w:r>
      <w:r>
        <w:t>,</w:t>
      </w:r>
      <w:r w:rsidRPr="00795C4B">
        <w:t xml:space="preserve"> extending about </w:t>
      </w:r>
      <w:r>
        <w:t xml:space="preserve">1 mile </w:t>
      </w:r>
      <w:r w:rsidRPr="00795C4B">
        <w:t xml:space="preserve">NW to Pointe Baguette, on the main island. A vertical lift span, which allows vessels to transit through </w:t>
      </w:r>
      <w:proofErr w:type="spellStart"/>
      <w:r w:rsidRPr="00795C4B">
        <w:t>Chenal</w:t>
      </w:r>
      <w:proofErr w:type="spellEnd"/>
      <w:r w:rsidRPr="00795C4B">
        <w:t xml:space="preserve"> de Croissant, has the following clearances:</w:t>
      </w:r>
      <w:r w:rsidRPr="00795C4B">
        <w:tab/>
      </w:r>
    </w:p>
    <w:p w14:paraId="493E63D1" w14:textId="77777777" w:rsidR="0065298C" w:rsidRDefault="0065298C" w:rsidP="0065298C">
      <w:pPr>
        <w:pStyle w:val="KeinLeerraum"/>
        <w:numPr>
          <w:ilvl w:val="0"/>
          <w:numId w:val="6"/>
        </w:numPr>
        <w:tabs>
          <w:tab w:val="right" w:pos="4320"/>
        </w:tabs>
      </w:pPr>
      <w:r>
        <w:t>Horizontal clearance:</w:t>
      </w:r>
      <w:r>
        <w:tab/>
        <w:t>100m</w:t>
      </w:r>
    </w:p>
    <w:p w14:paraId="798827B5" w14:textId="77777777" w:rsidR="0065298C" w:rsidRDefault="0065298C" w:rsidP="0065298C">
      <w:pPr>
        <w:pStyle w:val="KeinLeerraum"/>
        <w:numPr>
          <w:ilvl w:val="0"/>
          <w:numId w:val="6"/>
        </w:numPr>
        <w:tabs>
          <w:tab w:val="right" w:pos="4320"/>
        </w:tabs>
      </w:pPr>
      <w:r>
        <w:t>Vertical clearance (lowered):</w:t>
      </w:r>
      <w:r>
        <w:tab/>
        <w:t>10m</w:t>
      </w:r>
    </w:p>
    <w:p w14:paraId="75C5D98C" w14:textId="73DDB0DA" w:rsidR="0065298C" w:rsidRDefault="0065298C" w:rsidP="00CF686B">
      <w:pPr>
        <w:pStyle w:val="KeinLeerraum"/>
        <w:numPr>
          <w:ilvl w:val="0"/>
          <w:numId w:val="6"/>
        </w:numPr>
        <w:tabs>
          <w:tab w:val="right" w:pos="4320"/>
        </w:tabs>
      </w:pPr>
      <w:r>
        <w:t>Vertical clearance (raised)</w:t>
      </w:r>
      <w:r>
        <w:tab/>
        <w:t>30m</w:t>
      </w:r>
    </w:p>
    <w:p w14:paraId="4237B6E3" w14:textId="77777777" w:rsidR="0065298C" w:rsidRDefault="0065298C" w:rsidP="0065298C">
      <w:pPr>
        <w:pStyle w:val="KeinLeerraum"/>
        <w:tabs>
          <w:tab w:val="right" w:pos="4320"/>
        </w:tabs>
        <w:ind w:firstLine="180"/>
      </w:pPr>
      <w:r>
        <w:t>The bridge operates on the following schedule:</w:t>
      </w:r>
    </w:p>
    <w:p w14:paraId="6E6FF303" w14:textId="77777777" w:rsidR="0065298C" w:rsidRDefault="0065298C" w:rsidP="0065298C">
      <w:pPr>
        <w:pStyle w:val="KeinLeerraum"/>
        <w:tabs>
          <w:tab w:val="right" w:pos="4320"/>
        </w:tabs>
        <w:ind w:firstLine="180"/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2133"/>
        <w:gridCol w:w="2551"/>
        <w:gridCol w:w="4390"/>
      </w:tblGrid>
      <w:tr w:rsidR="0065298C" w:rsidRPr="007C462A" w14:paraId="7FA92E66" w14:textId="77777777" w:rsidTr="00514524">
        <w:trPr>
          <w:tblHeader/>
          <w:jc w:val="center"/>
        </w:trPr>
        <w:tc>
          <w:tcPr>
            <w:tcW w:w="2160" w:type="dxa"/>
            <w:shd w:val="clear" w:color="auto" w:fill="92D050"/>
          </w:tcPr>
          <w:p w14:paraId="57CA9E0B" w14:textId="77777777" w:rsidR="0065298C" w:rsidRPr="00514524" w:rsidRDefault="0065298C" w:rsidP="00A917EC">
            <w:pPr>
              <w:tabs>
                <w:tab w:val="left" w:pos="2160"/>
              </w:tabs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14524">
              <w:rPr>
                <w:rFonts w:ascii="Arial Narrow" w:hAnsi="Arial Narrow"/>
                <w:b/>
                <w:bCs/>
                <w:sz w:val="28"/>
                <w:szCs w:val="28"/>
              </w:rPr>
              <w:t>Days</w:t>
            </w:r>
          </w:p>
        </w:tc>
        <w:tc>
          <w:tcPr>
            <w:tcW w:w="2592" w:type="dxa"/>
            <w:shd w:val="clear" w:color="auto" w:fill="92D050"/>
          </w:tcPr>
          <w:p w14:paraId="131DF1D4" w14:textId="77777777" w:rsidR="0065298C" w:rsidRPr="00514524" w:rsidRDefault="0065298C" w:rsidP="00A917EC">
            <w:pPr>
              <w:tabs>
                <w:tab w:val="left" w:pos="2160"/>
              </w:tabs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14524">
              <w:rPr>
                <w:rFonts w:ascii="Arial Narrow" w:hAnsi="Arial Narrow"/>
                <w:b/>
                <w:bCs/>
                <w:sz w:val="28"/>
                <w:szCs w:val="28"/>
              </w:rPr>
              <w:t>Time (Local)</w:t>
            </w:r>
          </w:p>
        </w:tc>
        <w:tc>
          <w:tcPr>
            <w:tcW w:w="4464" w:type="dxa"/>
            <w:shd w:val="clear" w:color="auto" w:fill="92D050"/>
          </w:tcPr>
          <w:p w14:paraId="7ED2FFB8" w14:textId="77777777" w:rsidR="0065298C" w:rsidRPr="00514524" w:rsidRDefault="0065298C" w:rsidP="00A917EC">
            <w:pPr>
              <w:tabs>
                <w:tab w:val="left" w:pos="2160"/>
              </w:tabs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14524">
              <w:rPr>
                <w:rFonts w:ascii="Arial Narrow" w:hAnsi="Arial Narrow"/>
                <w:b/>
                <w:bCs/>
                <w:sz w:val="28"/>
                <w:szCs w:val="28"/>
              </w:rPr>
              <w:t>Remarks</w:t>
            </w:r>
          </w:p>
        </w:tc>
      </w:tr>
      <w:tr w:rsidR="0065298C" w14:paraId="23352CF4" w14:textId="77777777" w:rsidTr="00A917EC">
        <w:trPr>
          <w:jc w:val="center"/>
        </w:trPr>
        <w:tc>
          <w:tcPr>
            <w:tcW w:w="2160" w:type="dxa"/>
            <w:vMerge w:val="restart"/>
            <w:vAlign w:val="center"/>
          </w:tcPr>
          <w:p w14:paraId="1866094D" w14:textId="77777777" w:rsidR="0065298C" w:rsidRDefault="0065298C" w:rsidP="00A917EC">
            <w:pPr>
              <w:tabs>
                <w:tab w:val="left" w:pos="2160"/>
              </w:tabs>
            </w:pPr>
            <w:r>
              <w:t>Monday to Friday</w:t>
            </w:r>
          </w:p>
        </w:tc>
        <w:tc>
          <w:tcPr>
            <w:tcW w:w="2592" w:type="dxa"/>
            <w:vAlign w:val="center"/>
          </w:tcPr>
          <w:p w14:paraId="1D7F8765" w14:textId="77777777" w:rsidR="0065298C" w:rsidRDefault="0065298C" w:rsidP="00A917EC">
            <w:pPr>
              <w:tabs>
                <w:tab w:val="left" w:pos="2160"/>
              </w:tabs>
            </w:pPr>
            <w:r>
              <w:t>0730-0830 and 1700-1830</w:t>
            </w:r>
          </w:p>
        </w:tc>
        <w:tc>
          <w:tcPr>
            <w:tcW w:w="4464" w:type="dxa"/>
          </w:tcPr>
          <w:p w14:paraId="4079FEEA" w14:textId="77777777" w:rsidR="0065298C" w:rsidRDefault="0065298C" w:rsidP="00A917EC">
            <w:pPr>
              <w:tabs>
                <w:tab w:val="left" w:pos="2160"/>
              </w:tabs>
            </w:pPr>
            <w:r>
              <w:t>Bridge does not open to vessel traffic</w:t>
            </w:r>
          </w:p>
        </w:tc>
      </w:tr>
      <w:tr w:rsidR="0065298C" w14:paraId="4C5CBFAB" w14:textId="77777777" w:rsidTr="00A917EC">
        <w:trPr>
          <w:jc w:val="center"/>
        </w:trPr>
        <w:tc>
          <w:tcPr>
            <w:tcW w:w="2160" w:type="dxa"/>
            <w:vMerge/>
            <w:vAlign w:val="center"/>
          </w:tcPr>
          <w:p w14:paraId="4A0A4D3B" w14:textId="77777777" w:rsidR="0065298C" w:rsidRDefault="0065298C" w:rsidP="00A917EC">
            <w:pPr>
              <w:tabs>
                <w:tab w:val="left" w:pos="2160"/>
              </w:tabs>
            </w:pPr>
          </w:p>
        </w:tc>
        <w:tc>
          <w:tcPr>
            <w:tcW w:w="2592" w:type="dxa"/>
            <w:vAlign w:val="center"/>
          </w:tcPr>
          <w:p w14:paraId="084199F1" w14:textId="77777777" w:rsidR="0065298C" w:rsidRDefault="0065298C" w:rsidP="00A917EC">
            <w:pPr>
              <w:tabs>
                <w:tab w:val="left" w:pos="2160"/>
              </w:tabs>
            </w:pPr>
            <w:r>
              <w:t>0830-1700</w:t>
            </w:r>
          </w:p>
        </w:tc>
        <w:tc>
          <w:tcPr>
            <w:tcW w:w="4464" w:type="dxa"/>
          </w:tcPr>
          <w:p w14:paraId="57BB6D4B" w14:textId="77777777" w:rsidR="0065298C" w:rsidRDefault="0065298C" w:rsidP="00A917EC">
            <w:pPr>
              <w:tabs>
                <w:tab w:val="left" w:pos="2160"/>
              </w:tabs>
            </w:pPr>
            <w:r>
              <w:t>Opens on signal</w:t>
            </w:r>
          </w:p>
        </w:tc>
      </w:tr>
      <w:tr w:rsidR="0065298C" w14:paraId="4347E769" w14:textId="77777777" w:rsidTr="00A917EC">
        <w:trPr>
          <w:jc w:val="center"/>
        </w:trPr>
        <w:tc>
          <w:tcPr>
            <w:tcW w:w="2160" w:type="dxa"/>
            <w:vMerge/>
            <w:vAlign w:val="center"/>
          </w:tcPr>
          <w:p w14:paraId="1D31F2C4" w14:textId="77777777" w:rsidR="0065298C" w:rsidRDefault="0065298C" w:rsidP="00A917EC">
            <w:pPr>
              <w:tabs>
                <w:tab w:val="left" w:pos="2160"/>
              </w:tabs>
            </w:pPr>
          </w:p>
        </w:tc>
        <w:tc>
          <w:tcPr>
            <w:tcW w:w="2592" w:type="dxa"/>
            <w:vAlign w:val="center"/>
          </w:tcPr>
          <w:p w14:paraId="203B1568" w14:textId="77777777" w:rsidR="0065298C" w:rsidRDefault="0065298C" w:rsidP="00A917EC">
            <w:pPr>
              <w:tabs>
                <w:tab w:val="left" w:pos="2160"/>
              </w:tabs>
            </w:pPr>
            <w:r>
              <w:t>0000-0730 and 1830-2400</w:t>
            </w:r>
          </w:p>
        </w:tc>
        <w:tc>
          <w:tcPr>
            <w:tcW w:w="4464" w:type="dxa"/>
          </w:tcPr>
          <w:p w14:paraId="15B10635" w14:textId="77777777" w:rsidR="0065298C" w:rsidRDefault="0065298C" w:rsidP="00A917EC">
            <w:pPr>
              <w:tabs>
                <w:tab w:val="left" w:pos="2160"/>
              </w:tabs>
            </w:pPr>
            <w:r>
              <w:t xml:space="preserve">Opens on signal with a 12-hour advance notice to the </w:t>
            </w:r>
            <w:proofErr w:type="spellStart"/>
            <w:r>
              <w:t>Bridgetender</w:t>
            </w:r>
            <w:proofErr w:type="spellEnd"/>
          </w:p>
        </w:tc>
      </w:tr>
      <w:tr w:rsidR="0065298C" w14:paraId="5608C835" w14:textId="77777777" w:rsidTr="00A917EC">
        <w:trPr>
          <w:jc w:val="center"/>
        </w:trPr>
        <w:tc>
          <w:tcPr>
            <w:tcW w:w="2160" w:type="dxa"/>
            <w:vMerge w:val="restart"/>
            <w:vAlign w:val="center"/>
          </w:tcPr>
          <w:p w14:paraId="38857DEA" w14:textId="77777777" w:rsidR="0065298C" w:rsidRDefault="0065298C" w:rsidP="00A917EC">
            <w:pPr>
              <w:tabs>
                <w:tab w:val="left" w:pos="2160"/>
              </w:tabs>
            </w:pPr>
            <w:r>
              <w:t>Saturday to Sunday</w:t>
            </w:r>
          </w:p>
        </w:tc>
        <w:tc>
          <w:tcPr>
            <w:tcW w:w="2592" w:type="dxa"/>
            <w:vAlign w:val="center"/>
          </w:tcPr>
          <w:p w14:paraId="743C3A85" w14:textId="77777777" w:rsidR="0065298C" w:rsidRDefault="0065298C" w:rsidP="00A917EC">
            <w:pPr>
              <w:tabs>
                <w:tab w:val="left" w:pos="2160"/>
              </w:tabs>
            </w:pPr>
            <w:r>
              <w:t>0730-2000</w:t>
            </w:r>
          </w:p>
        </w:tc>
        <w:tc>
          <w:tcPr>
            <w:tcW w:w="4464" w:type="dxa"/>
          </w:tcPr>
          <w:p w14:paraId="459DE937" w14:textId="77777777" w:rsidR="0065298C" w:rsidRDefault="0065298C" w:rsidP="00A917EC">
            <w:pPr>
              <w:tabs>
                <w:tab w:val="left" w:pos="2160"/>
              </w:tabs>
            </w:pPr>
            <w:r>
              <w:t>Opens on signal</w:t>
            </w:r>
          </w:p>
        </w:tc>
      </w:tr>
      <w:tr w:rsidR="0065298C" w14:paraId="042ED43C" w14:textId="77777777" w:rsidTr="00A917EC">
        <w:trPr>
          <w:jc w:val="center"/>
        </w:trPr>
        <w:tc>
          <w:tcPr>
            <w:tcW w:w="2160" w:type="dxa"/>
            <w:vMerge/>
          </w:tcPr>
          <w:p w14:paraId="29F5824E" w14:textId="77777777" w:rsidR="0065298C" w:rsidRDefault="0065298C" w:rsidP="00A917EC">
            <w:pPr>
              <w:tabs>
                <w:tab w:val="left" w:pos="2160"/>
              </w:tabs>
            </w:pPr>
          </w:p>
        </w:tc>
        <w:tc>
          <w:tcPr>
            <w:tcW w:w="2592" w:type="dxa"/>
            <w:vAlign w:val="center"/>
          </w:tcPr>
          <w:p w14:paraId="4A94B723" w14:textId="77777777" w:rsidR="0065298C" w:rsidRDefault="0065298C" w:rsidP="00A917EC">
            <w:pPr>
              <w:tabs>
                <w:tab w:val="left" w:pos="2160"/>
              </w:tabs>
            </w:pPr>
            <w:r>
              <w:t>0000-0730 and 2000-2400</w:t>
            </w:r>
          </w:p>
        </w:tc>
        <w:tc>
          <w:tcPr>
            <w:tcW w:w="4464" w:type="dxa"/>
          </w:tcPr>
          <w:p w14:paraId="46429A86" w14:textId="77777777" w:rsidR="0065298C" w:rsidRDefault="0065298C" w:rsidP="00A917EC">
            <w:pPr>
              <w:tabs>
                <w:tab w:val="left" w:pos="2160"/>
              </w:tabs>
            </w:pPr>
            <w:r>
              <w:t xml:space="preserve">Opens on signal with a 12-hour advance notice to the </w:t>
            </w:r>
            <w:proofErr w:type="spellStart"/>
            <w:r>
              <w:t>Bridgetender</w:t>
            </w:r>
            <w:proofErr w:type="spellEnd"/>
          </w:p>
        </w:tc>
      </w:tr>
    </w:tbl>
    <w:p w14:paraId="1390B533" w14:textId="77777777" w:rsidR="0065298C" w:rsidRDefault="0065298C" w:rsidP="0065298C">
      <w:pPr>
        <w:pStyle w:val="KeinLeerraum"/>
      </w:pPr>
    </w:p>
    <w:p w14:paraId="3184303B" w14:textId="77777777" w:rsidR="0065298C" w:rsidRDefault="0065298C" w:rsidP="0065298C">
      <w:pPr>
        <w:pStyle w:val="KeinLeerraum"/>
        <w:ind w:firstLine="180"/>
      </w:pPr>
      <w:r>
        <w:t xml:space="preserve">The </w:t>
      </w:r>
      <w:proofErr w:type="spellStart"/>
      <w:r>
        <w:t>Bridgetender</w:t>
      </w:r>
      <w:proofErr w:type="spellEnd"/>
      <w:r>
        <w:t xml:space="preserve"> </w:t>
      </w:r>
      <w:proofErr w:type="gramStart"/>
      <w:r>
        <w:t>can be contacted</w:t>
      </w:r>
      <w:proofErr w:type="gramEnd"/>
      <w:r>
        <w:t>, as follows:</w:t>
      </w:r>
    </w:p>
    <w:p w14:paraId="373B24F2" w14:textId="77777777" w:rsidR="0065298C" w:rsidRDefault="0065298C" w:rsidP="0065298C">
      <w:pPr>
        <w:pStyle w:val="KeinLeerraum"/>
        <w:numPr>
          <w:ilvl w:val="0"/>
          <w:numId w:val="7"/>
        </w:numPr>
        <w:tabs>
          <w:tab w:val="left" w:pos="2520"/>
        </w:tabs>
      </w:pPr>
      <w:r>
        <w:t>Call sign:</w:t>
      </w:r>
      <w:r>
        <w:tab/>
        <w:t>LP Bridge</w:t>
      </w:r>
    </w:p>
    <w:p w14:paraId="730525C3" w14:textId="77777777" w:rsidR="0065298C" w:rsidRDefault="0065298C" w:rsidP="0065298C">
      <w:pPr>
        <w:pStyle w:val="KeinLeerraum"/>
        <w:numPr>
          <w:ilvl w:val="0"/>
          <w:numId w:val="7"/>
        </w:numPr>
        <w:tabs>
          <w:tab w:val="left" w:pos="2520"/>
        </w:tabs>
      </w:pPr>
      <w:r>
        <w:t>VHF channel:</w:t>
      </w:r>
      <w:r>
        <w:tab/>
        <w:t>VHF channel 12</w:t>
      </w:r>
    </w:p>
    <w:p w14:paraId="27869F7B" w14:textId="77777777" w:rsidR="0065298C" w:rsidRPr="000012FC" w:rsidRDefault="0065298C" w:rsidP="0065298C">
      <w:pPr>
        <w:pStyle w:val="KeinLeerraum"/>
        <w:numPr>
          <w:ilvl w:val="0"/>
          <w:numId w:val="7"/>
        </w:numPr>
        <w:tabs>
          <w:tab w:val="left" w:pos="2520"/>
        </w:tabs>
      </w:pPr>
      <w:r>
        <w:t>Telephone:</w:t>
      </w:r>
      <w:r>
        <w:tab/>
      </w:r>
      <w:bookmarkStart w:id="3" w:name="_Hlk44672275"/>
      <w:r w:rsidRPr="000012FC">
        <w:t>1-999-23459876</w:t>
      </w:r>
      <w:bookmarkEnd w:id="3"/>
    </w:p>
    <w:p w14:paraId="72A0EC0D" w14:textId="77777777" w:rsidR="0065298C" w:rsidRDefault="0065298C" w:rsidP="0065298C">
      <w:pPr>
        <w:pStyle w:val="KeinLeerraum"/>
        <w:numPr>
          <w:ilvl w:val="0"/>
          <w:numId w:val="7"/>
        </w:numPr>
        <w:tabs>
          <w:tab w:val="left" w:pos="2520"/>
        </w:tabs>
      </w:pPr>
      <w:r w:rsidRPr="000012FC">
        <w:t>Facsimile:</w:t>
      </w:r>
      <w:r w:rsidRPr="000012FC">
        <w:tab/>
        <w:t>1-999-23459877</w:t>
      </w:r>
    </w:p>
    <w:p w14:paraId="073CCD29" w14:textId="4A5DB202" w:rsidR="0065298C" w:rsidRDefault="0065298C" w:rsidP="0065298C">
      <w:pPr>
        <w:pStyle w:val="KeinLeerraum"/>
        <w:numPr>
          <w:ilvl w:val="0"/>
          <w:numId w:val="7"/>
        </w:numPr>
        <w:tabs>
          <w:tab w:val="left" w:pos="2520"/>
        </w:tabs>
      </w:pPr>
      <w:r>
        <w:t>E-mail:</w:t>
      </w:r>
      <w:r>
        <w:tab/>
      </w:r>
      <w:hyperlink r:id="rId7" w:history="1">
        <w:r w:rsidRPr="004717D9">
          <w:rPr>
            <w:rStyle w:val="Hyperlink"/>
          </w:rPr>
          <w:t>lpbridge@jussland.net</w:t>
        </w:r>
      </w:hyperlink>
    </w:p>
    <w:p w14:paraId="42974FCC" w14:textId="57BCF0E5" w:rsidR="0065298C" w:rsidRPr="009B3304" w:rsidRDefault="0065298C" w:rsidP="0065298C">
      <w:pPr>
        <w:tabs>
          <w:tab w:val="left" w:pos="2160"/>
          <w:tab w:val="left" w:pos="4140"/>
        </w:tabs>
        <w:ind w:firstLine="180"/>
        <w:rPr>
          <w:rFonts w:ascii="Calibri Light" w:hAnsi="Calibri Light" w:cs="Calibri Light"/>
        </w:rPr>
      </w:pPr>
      <w:r w:rsidRPr="009B3304">
        <w:rPr>
          <w:rFonts w:ascii="Calibri Light" w:hAnsi="Calibri Light" w:cs="Calibri Light"/>
        </w:rPr>
        <w:t xml:space="preserve">Bridge operating signals can be seen in the table titled </w:t>
      </w:r>
      <w:r w:rsidRPr="009B3304">
        <w:rPr>
          <w:rFonts w:ascii="Calibri Light" w:hAnsi="Calibri Light" w:cs="Calibri Light"/>
          <w:b/>
          <w:bCs/>
        </w:rPr>
        <w:t xml:space="preserve">Le </w:t>
      </w:r>
      <w:proofErr w:type="spellStart"/>
      <w:r w:rsidRPr="009B3304">
        <w:rPr>
          <w:rFonts w:ascii="Calibri Light" w:hAnsi="Calibri Light" w:cs="Calibri Light"/>
          <w:b/>
          <w:bCs/>
        </w:rPr>
        <w:t>Petomane</w:t>
      </w:r>
      <w:proofErr w:type="spellEnd"/>
      <w:r w:rsidRPr="009B3304">
        <w:rPr>
          <w:rFonts w:ascii="Calibri Light" w:hAnsi="Calibri Light" w:cs="Calibri Light"/>
          <w:b/>
          <w:bCs/>
        </w:rPr>
        <w:t xml:space="preserve"> Bridge—Signals</w:t>
      </w:r>
      <w:r w:rsidRPr="009B3304">
        <w:rPr>
          <w:rFonts w:ascii="Calibri Light" w:hAnsi="Calibri Light" w:cs="Calibri Light"/>
        </w:rPr>
        <w:t>.</w:t>
      </w:r>
    </w:p>
    <w:p w14:paraId="0672587D" w14:textId="77777777" w:rsidR="009B3304" w:rsidRDefault="009B3304" w:rsidP="0065298C">
      <w:pPr>
        <w:tabs>
          <w:tab w:val="left" w:pos="2160"/>
          <w:tab w:val="left" w:pos="4140"/>
        </w:tabs>
        <w:ind w:firstLine="180"/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3600"/>
        <w:gridCol w:w="4896"/>
      </w:tblGrid>
      <w:tr w:rsidR="0065298C" w14:paraId="5AD0E3C2" w14:textId="77777777" w:rsidTr="00514524">
        <w:trPr>
          <w:tblHeader/>
          <w:jc w:val="center"/>
        </w:trPr>
        <w:tc>
          <w:tcPr>
            <w:tcW w:w="8496" w:type="dxa"/>
            <w:gridSpan w:val="2"/>
            <w:shd w:val="clear" w:color="auto" w:fill="92D050"/>
          </w:tcPr>
          <w:p w14:paraId="41DD1DE6" w14:textId="77777777" w:rsidR="0065298C" w:rsidRPr="00CF686B" w:rsidRDefault="0065298C" w:rsidP="00A917EC">
            <w:pPr>
              <w:tabs>
                <w:tab w:val="left" w:pos="2160"/>
              </w:tabs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CF686B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Le </w:t>
            </w:r>
            <w:proofErr w:type="spellStart"/>
            <w:r w:rsidRPr="00CF686B">
              <w:rPr>
                <w:rFonts w:ascii="Arial Narrow" w:hAnsi="Arial Narrow"/>
                <w:b/>
                <w:bCs/>
                <w:sz w:val="28"/>
                <w:szCs w:val="28"/>
              </w:rPr>
              <w:t>Petomane</w:t>
            </w:r>
            <w:proofErr w:type="spellEnd"/>
            <w:r w:rsidRPr="00CF686B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 Bridge—Signals</w:t>
            </w:r>
          </w:p>
        </w:tc>
      </w:tr>
      <w:tr w:rsidR="0065298C" w14:paraId="206290EC" w14:textId="77777777" w:rsidTr="00514524">
        <w:trPr>
          <w:tblHeader/>
          <w:jc w:val="center"/>
        </w:trPr>
        <w:tc>
          <w:tcPr>
            <w:tcW w:w="3600" w:type="dxa"/>
            <w:shd w:val="clear" w:color="auto" w:fill="92D050"/>
          </w:tcPr>
          <w:p w14:paraId="1ABE7633" w14:textId="77777777" w:rsidR="0065298C" w:rsidRPr="00CF686B" w:rsidRDefault="0065298C" w:rsidP="00A917EC">
            <w:pPr>
              <w:tabs>
                <w:tab w:val="left" w:pos="2160"/>
              </w:tabs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CF686B">
              <w:rPr>
                <w:rFonts w:ascii="Arial Narrow" w:hAnsi="Arial Narrow"/>
                <w:b/>
                <w:bCs/>
                <w:sz w:val="28"/>
                <w:szCs w:val="28"/>
              </w:rPr>
              <w:t>Signal</w:t>
            </w:r>
          </w:p>
        </w:tc>
        <w:tc>
          <w:tcPr>
            <w:tcW w:w="4896" w:type="dxa"/>
            <w:shd w:val="clear" w:color="auto" w:fill="92D050"/>
          </w:tcPr>
          <w:p w14:paraId="17C94B83" w14:textId="77777777" w:rsidR="0065298C" w:rsidRPr="00CF686B" w:rsidRDefault="0065298C" w:rsidP="00A917EC">
            <w:pPr>
              <w:tabs>
                <w:tab w:val="left" w:pos="2160"/>
              </w:tabs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CF686B">
              <w:rPr>
                <w:rFonts w:ascii="Arial Narrow" w:hAnsi="Arial Narrow"/>
                <w:b/>
                <w:bCs/>
                <w:sz w:val="28"/>
                <w:szCs w:val="28"/>
              </w:rPr>
              <w:t>Meaning</w:t>
            </w:r>
          </w:p>
        </w:tc>
      </w:tr>
      <w:tr w:rsidR="0065298C" w14:paraId="47453F6B" w14:textId="77777777" w:rsidTr="00A917EC">
        <w:trPr>
          <w:jc w:val="center"/>
        </w:trPr>
        <w:tc>
          <w:tcPr>
            <w:tcW w:w="3600" w:type="dxa"/>
          </w:tcPr>
          <w:p w14:paraId="005E6749" w14:textId="77777777" w:rsidR="0065298C" w:rsidRPr="009B3304" w:rsidRDefault="0065298C" w:rsidP="00A917EC">
            <w:pPr>
              <w:tabs>
                <w:tab w:val="left" w:pos="2160"/>
              </w:tabs>
              <w:rPr>
                <w:sz w:val="22"/>
                <w:szCs w:val="22"/>
              </w:rPr>
            </w:pPr>
            <w:r w:rsidRPr="009B3304">
              <w:rPr>
                <w:sz w:val="22"/>
                <w:szCs w:val="22"/>
              </w:rPr>
              <w:t>Two long blasts from vessel</w:t>
            </w:r>
          </w:p>
        </w:tc>
        <w:tc>
          <w:tcPr>
            <w:tcW w:w="4896" w:type="dxa"/>
          </w:tcPr>
          <w:p w14:paraId="40ACFBD0" w14:textId="77777777" w:rsidR="0065298C" w:rsidRPr="009B3304" w:rsidRDefault="0065298C" w:rsidP="00A917EC">
            <w:pPr>
              <w:tabs>
                <w:tab w:val="left" w:pos="2160"/>
              </w:tabs>
              <w:rPr>
                <w:sz w:val="22"/>
                <w:szCs w:val="22"/>
              </w:rPr>
            </w:pPr>
            <w:r w:rsidRPr="009B3304">
              <w:rPr>
                <w:sz w:val="22"/>
                <w:szCs w:val="22"/>
              </w:rPr>
              <w:t>Request bridge opening.</w:t>
            </w:r>
          </w:p>
        </w:tc>
      </w:tr>
      <w:tr w:rsidR="0065298C" w14:paraId="69FE326C" w14:textId="77777777" w:rsidTr="00A917EC">
        <w:trPr>
          <w:jc w:val="center"/>
        </w:trPr>
        <w:tc>
          <w:tcPr>
            <w:tcW w:w="3600" w:type="dxa"/>
          </w:tcPr>
          <w:p w14:paraId="469EC077" w14:textId="77777777" w:rsidR="0065298C" w:rsidRPr="009B3304" w:rsidRDefault="0065298C" w:rsidP="00A917EC">
            <w:pPr>
              <w:tabs>
                <w:tab w:val="left" w:pos="2160"/>
              </w:tabs>
              <w:rPr>
                <w:sz w:val="22"/>
                <w:szCs w:val="22"/>
              </w:rPr>
            </w:pPr>
            <w:r w:rsidRPr="009B3304">
              <w:rPr>
                <w:sz w:val="22"/>
                <w:szCs w:val="22"/>
              </w:rPr>
              <w:t>Two long blasts from bridge</w:t>
            </w:r>
          </w:p>
        </w:tc>
        <w:tc>
          <w:tcPr>
            <w:tcW w:w="4896" w:type="dxa"/>
          </w:tcPr>
          <w:p w14:paraId="534A71D7" w14:textId="77777777" w:rsidR="0065298C" w:rsidRPr="009B3304" w:rsidRDefault="0065298C" w:rsidP="00A917EC">
            <w:pPr>
              <w:tabs>
                <w:tab w:val="left" w:pos="2160"/>
              </w:tabs>
              <w:rPr>
                <w:sz w:val="22"/>
                <w:szCs w:val="22"/>
              </w:rPr>
            </w:pPr>
            <w:r w:rsidRPr="009B3304">
              <w:rPr>
                <w:sz w:val="22"/>
                <w:szCs w:val="22"/>
              </w:rPr>
              <w:t>Bridge will open.</w:t>
            </w:r>
          </w:p>
        </w:tc>
      </w:tr>
      <w:tr w:rsidR="0065298C" w14:paraId="23485B0C" w14:textId="77777777" w:rsidTr="00A917EC">
        <w:trPr>
          <w:jc w:val="center"/>
        </w:trPr>
        <w:tc>
          <w:tcPr>
            <w:tcW w:w="3600" w:type="dxa"/>
          </w:tcPr>
          <w:p w14:paraId="57E159F6" w14:textId="77777777" w:rsidR="0065298C" w:rsidRDefault="0065298C" w:rsidP="00A917EC">
            <w:pPr>
              <w:tabs>
                <w:tab w:val="left" w:pos="2160"/>
              </w:tabs>
            </w:pPr>
            <w:r>
              <w:t>Five short blasts from bridge</w:t>
            </w:r>
          </w:p>
        </w:tc>
        <w:tc>
          <w:tcPr>
            <w:tcW w:w="4896" w:type="dxa"/>
          </w:tcPr>
          <w:p w14:paraId="7B450E73" w14:textId="77777777" w:rsidR="0065298C" w:rsidRDefault="0065298C" w:rsidP="00A917EC">
            <w:pPr>
              <w:tabs>
                <w:tab w:val="left" w:pos="2160"/>
              </w:tabs>
            </w:pPr>
            <w:r>
              <w:t>Bridge will not open.</w:t>
            </w:r>
          </w:p>
        </w:tc>
      </w:tr>
      <w:tr w:rsidR="0065298C" w14:paraId="6B95D609" w14:textId="77777777" w:rsidTr="00A917EC">
        <w:trPr>
          <w:jc w:val="center"/>
        </w:trPr>
        <w:tc>
          <w:tcPr>
            <w:tcW w:w="3600" w:type="dxa"/>
            <w:vMerge w:val="restart"/>
            <w:vAlign w:val="center"/>
          </w:tcPr>
          <w:p w14:paraId="29D9AC35" w14:textId="77777777" w:rsidR="0065298C" w:rsidRDefault="0065298C" w:rsidP="00A917EC">
            <w:pPr>
              <w:tabs>
                <w:tab w:val="left" w:pos="2160"/>
              </w:tabs>
            </w:pPr>
            <w:r>
              <w:t>Siren from bridge</w:t>
            </w:r>
          </w:p>
        </w:tc>
        <w:tc>
          <w:tcPr>
            <w:tcW w:w="4896" w:type="dxa"/>
          </w:tcPr>
          <w:p w14:paraId="1EB046B8" w14:textId="77777777" w:rsidR="0065298C" w:rsidRDefault="0065298C" w:rsidP="00A917EC">
            <w:pPr>
              <w:tabs>
                <w:tab w:val="left" w:pos="2160"/>
              </w:tabs>
            </w:pPr>
            <w:r>
              <w:t>When in closed position. Bridge will be opening.</w:t>
            </w:r>
          </w:p>
        </w:tc>
      </w:tr>
      <w:tr w:rsidR="0065298C" w14:paraId="28B4CC86" w14:textId="77777777" w:rsidTr="00A917EC">
        <w:trPr>
          <w:jc w:val="center"/>
        </w:trPr>
        <w:tc>
          <w:tcPr>
            <w:tcW w:w="3600" w:type="dxa"/>
            <w:vMerge/>
          </w:tcPr>
          <w:p w14:paraId="6E410543" w14:textId="77777777" w:rsidR="0065298C" w:rsidRDefault="0065298C" w:rsidP="00A917EC">
            <w:pPr>
              <w:tabs>
                <w:tab w:val="left" w:pos="2160"/>
              </w:tabs>
            </w:pPr>
          </w:p>
        </w:tc>
        <w:tc>
          <w:tcPr>
            <w:tcW w:w="4896" w:type="dxa"/>
          </w:tcPr>
          <w:p w14:paraId="4F73CE0E" w14:textId="77777777" w:rsidR="0065298C" w:rsidRDefault="0065298C" w:rsidP="00A917EC">
            <w:pPr>
              <w:tabs>
                <w:tab w:val="left" w:pos="2160"/>
              </w:tabs>
            </w:pPr>
            <w:r>
              <w:t>When in open position. Bridge will be closing.</w:t>
            </w:r>
          </w:p>
        </w:tc>
      </w:tr>
      <w:tr w:rsidR="0065298C" w14:paraId="345459F6" w14:textId="77777777" w:rsidTr="00A917EC">
        <w:trPr>
          <w:jc w:val="center"/>
        </w:trPr>
        <w:tc>
          <w:tcPr>
            <w:tcW w:w="3600" w:type="dxa"/>
          </w:tcPr>
          <w:p w14:paraId="3B16F790" w14:textId="77777777" w:rsidR="0065298C" w:rsidRDefault="0065298C" w:rsidP="00A917EC">
            <w:pPr>
              <w:tabs>
                <w:tab w:val="left" w:pos="2160"/>
              </w:tabs>
            </w:pPr>
            <w:r>
              <w:t xml:space="preserve">Fixed green light on bridge centerline and </w:t>
            </w:r>
            <w:proofErr w:type="spellStart"/>
            <w:r>
              <w:t>fendering</w:t>
            </w:r>
            <w:proofErr w:type="spellEnd"/>
            <w:r>
              <w:t xml:space="preserve"> system</w:t>
            </w:r>
          </w:p>
        </w:tc>
        <w:tc>
          <w:tcPr>
            <w:tcW w:w="4896" w:type="dxa"/>
          </w:tcPr>
          <w:p w14:paraId="7B2422B4" w14:textId="77777777" w:rsidR="0065298C" w:rsidRDefault="0065298C" w:rsidP="00A917EC">
            <w:pPr>
              <w:tabs>
                <w:tab w:val="left" w:pos="2160"/>
              </w:tabs>
            </w:pPr>
            <w:r>
              <w:t>Bridge in fully open or closed position. Vessel transit permitted.</w:t>
            </w:r>
          </w:p>
        </w:tc>
      </w:tr>
      <w:tr w:rsidR="0065298C" w14:paraId="5BC03ECD" w14:textId="77777777" w:rsidTr="00A917EC">
        <w:trPr>
          <w:jc w:val="center"/>
        </w:trPr>
        <w:tc>
          <w:tcPr>
            <w:tcW w:w="3600" w:type="dxa"/>
          </w:tcPr>
          <w:p w14:paraId="230C14E6" w14:textId="77777777" w:rsidR="0065298C" w:rsidRDefault="0065298C" w:rsidP="00A917EC">
            <w:pPr>
              <w:tabs>
                <w:tab w:val="left" w:pos="2160"/>
              </w:tabs>
            </w:pPr>
            <w:r>
              <w:t xml:space="preserve">Flashing red light on bridge centerline and </w:t>
            </w:r>
            <w:proofErr w:type="spellStart"/>
            <w:r>
              <w:t>fendering</w:t>
            </w:r>
            <w:proofErr w:type="spellEnd"/>
            <w:r>
              <w:t xml:space="preserve"> system</w:t>
            </w:r>
          </w:p>
        </w:tc>
        <w:tc>
          <w:tcPr>
            <w:tcW w:w="4896" w:type="dxa"/>
          </w:tcPr>
          <w:p w14:paraId="218A8FED" w14:textId="77777777" w:rsidR="0065298C" w:rsidRDefault="0065298C" w:rsidP="00A917EC">
            <w:pPr>
              <w:tabs>
                <w:tab w:val="left" w:pos="2160"/>
              </w:tabs>
            </w:pPr>
            <w:r>
              <w:t>Bridge in opening or closing process. Vessel transit prohibited.</w:t>
            </w:r>
          </w:p>
        </w:tc>
      </w:tr>
    </w:tbl>
    <w:p w14:paraId="79363827" w14:textId="77777777" w:rsidR="0065298C" w:rsidRDefault="0065298C" w:rsidP="0065298C">
      <w:pPr>
        <w:pStyle w:val="KeinLeerraum"/>
        <w:tabs>
          <w:tab w:val="left" w:pos="2160"/>
        </w:tabs>
      </w:pPr>
    </w:p>
    <w:p w14:paraId="30152FC6" w14:textId="77777777" w:rsidR="0065298C" w:rsidRDefault="0065298C" w:rsidP="0065298C">
      <w:pPr>
        <w:pStyle w:val="KeinLeerraum"/>
        <w:tabs>
          <w:tab w:val="left" w:pos="2160"/>
        </w:tabs>
      </w:pPr>
      <w:r>
        <w:br w:type="page"/>
      </w:r>
    </w:p>
    <w:p w14:paraId="21030EE6" w14:textId="4C6656EA" w:rsidR="00514524" w:rsidRPr="00514524" w:rsidRDefault="00514524" w:rsidP="00514524">
      <w:pPr>
        <w:jc w:val="center"/>
        <w:rPr>
          <w:b/>
          <w:bCs/>
          <w:sz w:val="48"/>
          <w:szCs w:val="48"/>
          <w:u w:val="single"/>
        </w:rPr>
      </w:pPr>
      <w:r w:rsidRPr="00514524">
        <w:rPr>
          <w:b/>
          <w:bCs/>
          <w:sz w:val="48"/>
          <w:szCs w:val="48"/>
          <w:u w:val="single"/>
        </w:rPr>
        <w:lastRenderedPageBreak/>
        <w:t xml:space="preserve">Appendix </w:t>
      </w:r>
      <w:r>
        <w:rPr>
          <w:b/>
          <w:bCs/>
          <w:sz w:val="48"/>
          <w:szCs w:val="48"/>
          <w:u w:val="single"/>
        </w:rPr>
        <w:t>2—Locks</w:t>
      </w:r>
    </w:p>
    <w:p w14:paraId="0D5F40F5" w14:textId="77777777" w:rsidR="00514524" w:rsidRDefault="00514524" w:rsidP="00514524"/>
    <w:p w14:paraId="37D67F4B" w14:textId="77777777" w:rsidR="0065298C" w:rsidRPr="004E3918" w:rsidRDefault="0065298C" w:rsidP="0065298C">
      <w:pPr>
        <w:pStyle w:val="KeinLeerraum"/>
        <w:tabs>
          <w:tab w:val="left" w:pos="216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2.1</w:t>
      </w:r>
      <w:r w:rsidRPr="004E3918">
        <w:rPr>
          <w:b/>
          <w:bCs/>
          <w:sz w:val="36"/>
          <w:szCs w:val="36"/>
        </w:rPr>
        <w:t>.4 Madeleines Locks</w:t>
      </w:r>
    </w:p>
    <w:p w14:paraId="3ADE3B36" w14:textId="77777777" w:rsidR="0065298C" w:rsidRDefault="0065298C" w:rsidP="0065298C">
      <w:pPr>
        <w:pStyle w:val="KeinLeerraum"/>
        <w:tabs>
          <w:tab w:val="left" w:pos="2160"/>
        </w:tabs>
      </w:pPr>
    </w:p>
    <w:p w14:paraId="7A924DB9" w14:textId="77777777" w:rsidR="0065298C" w:rsidRDefault="0065298C" w:rsidP="0065298C">
      <w:pPr>
        <w:pStyle w:val="KeinLeerraum"/>
        <w:ind w:firstLine="180"/>
      </w:pPr>
      <w:r>
        <w:t xml:space="preserve">The Madeleines Locks, operated by the </w:t>
      </w:r>
      <w:proofErr w:type="spellStart"/>
      <w:r>
        <w:t>Jussland</w:t>
      </w:r>
      <w:proofErr w:type="spellEnd"/>
      <w:r>
        <w:t xml:space="preserve"> Port Authority, are located at the entrance to </w:t>
      </w:r>
      <w:proofErr w:type="spellStart"/>
      <w:r>
        <w:t>Baie</w:t>
      </w:r>
      <w:proofErr w:type="spellEnd"/>
      <w:r>
        <w:t xml:space="preserve"> de Madeleines</w:t>
      </w:r>
      <w:r w:rsidRPr="00795C4B">
        <w:t>, about 15 miles SW of the S extremity of Ile de Croissant. The facility consists of an inbo</w:t>
      </w:r>
      <w:r>
        <w:t>und lock and an outbound lock, both with the following dimensions:</w:t>
      </w:r>
    </w:p>
    <w:p w14:paraId="59BC9A82" w14:textId="77777777" w:rsidR="0065298C" w:rsidRDefault="0065298C" w:rsidP="0065298C">
      <w:pPr>
        <w:pStyle w:val="KeinLeerraum"/>
        <w:numPr>
          <w:ilvl w:val="0"/>
          <w:numId w:val="8"/>
        </w:numPr>
        <w:tabs>
          <w:tab w:val="right" w:pos="2430"/>
        </w:tabs>
      </w:pPr>
      <w:r>
        <w:t>Length:</w:t>
      </w:r>
      <w:r>
        <w:tab/>
        <w:t>91.5m</w:t>
      </w:r>
    </w:p>
    <w:p w14:paraId="33804113" w14:textId="77777777" w:rsidR="0065298C" w:rsidRDefault="0065298C" w:rsidP="0065298C">
      <w:pPr>
        <w:pStyle w:val="KeinLeerraum"/>
        <w:numPr>
          <w:ilvl w:val="0"/>
          <w:numId w:val="8"/>
        </w:numPr>
        <w:tabs>
          <w:tab w:val="right" w:pos="2430"/>
        </w:tabs>
      </w:pPr>
      <w:r>
        <w:t>Width:</w:t>
      </w:r>
      <w:r>
        <w:tab/>
        <w:t>15.2m</w:t>
      </w:r>
    </w:p>
    <w:p w14:paraId="5EB1CEF8" w14:textId="1596FA93" w:rsidR="0065298C" w:rsidRDefault="0065298C" w:rsidP="0065298C">
      <w:pPr>
        <w:pStyle w:val="KeinLeerraum"/>
        <w:numPr>
          <w:ilvl w:val="0"/>
          <w:numId w:val="8"/>
        </w:numPr>
        <w:tabs>
          <w:tab w:val="right" w:pos="2430"/>
        </w:tabs>
      </w:pPr>
      <w:r>
        <w:t>Depth:</w:t>
      </w:r>
      <w:r>
        <w:tab/>
        <w:t>5.0m</w:t>
      </w:r>
    </w:p>
    <w:p w14:paraId="665DD6B5" w14:textId="0FE04144" w:rsidR="0065298C" w:rsidRDefault="0065298C" w:rsidP="00CF686B">
      <w:pPr>
        <w:pStyle w:val="KeinLeerraum"/>
        <w:tabs>
          <w:tab w:val="left" w:pos="2160"/>
        </w:tabs>
        <w:ind w:firstLine="180"/>
      </w:pPr>
      <w:r>
        <w:t>Based on lock clearances and layout, the following vessel limitations are in effect:</w:t>
      </w:r>
    </w:p>
    <w:p w14:paraId="3902DD0F" w14:textId="77777777" w:rsidR="0065298C" w:rsidRDefault="0065298C" w:rsidP="0065298C">
      <w:pPr>
        <w:pStyle w:val="KeinLeerraum"/>
        <w:numPr>
          <w:ilvl w:val="0"/>
          <w:numId w:val="9"/>
        </w:numPr>
        <w:tabs>
          <w:tab w:val="left" w:pos="2160"/>
          <w:tab w:val="left" w:pos="3600"/>
        </w:tabs>
      </w:pPr>
      <w:r>
        <w:t>Maximum vessel length:</w:t>
      </w:r>
      <w:r>
        <w:tab/>
        <w:t>80.0m</w:t>
      </w:r>
    </w:p>
    <w:p w14:paraId="6E70BC8C" w14:textId="042AC6F9" w:rsidR="0065298C" w:rsidRDefault="0065298C" w:rsidP="0065298C">
      <w:pPr>
        <w:pStyle w:val="KeinLeerraum"/>
        <w:numPr>
          <w:ilvl w:val="0"/>
          <w:numId w:val="9"/>
        </w:numPr>
        <w:tabs>
          <w:tab w:val="left" w:pos="2160"/>
          <w:tab w:val="left" w:pos="3600"/>
        </w:tabs>
      </w:pPr>
      <w:r>
        <w:t>Maximum vessel breadth:</w:t>
      </w:r>
      <w:r>
        <w:tab/>
        <w:t>13.5m</w:t>
      </w:r>
    </w:p>
    <w:p w14:paraId="75FE36F3" w14:textId="77777777" w:rsidR="0065298C" w:rsidRDefault="0065298C" w:rsidP="0065298C">
      <w:pPr>
        <w:pStyle w:val="KeinLeerraum"/>
        <w:tabs>
          <w:tab w:val="left" w:pos="2160"/>
        </w:tabs>
        <w:ind w:firstLine="180"/>
      </w:pPr>
      <w:r>
        <w:t>The Madeleines Locks operate, as follows:</w:t>
      </w:r>
    </w:p>
    <w:p w14:paraId="348EFE4A" w14:textId="77777777" w:rsidR="0065298C" w:rsidRDefault="0065298C" w:rsidP="0065298C">
      <w:pPr>
        <w:pStyle w:val="KeinLeerraum"/>
        <w:numPr>
          <w:ilvl w:val="0"/>
          <w:numId w:val="11"/>
        </w:numPr>
        <w:tabs>
          <w:tab w:val="left" w:pos="2160"/>
        </w:tabs>
      </w:pPr>
      <w:r>
        <w:t xml:space="preserve">From 0000, 15 December to 2400, 31 December—Locks </w:t>
      </w:r>
      <w:proofErr w:type="gramStart"/>
      <w:r>
        <w:t>are closed</w:t>
      </w:r>
      <w:proofErr w:type="gramEnd"/>
      <w:r>
        <w:t xml:space="preserve"> to vessel traffic for major maintenance and repairs.</w:t>
      </w:r>
    </w:p>
    <w:p w14:paraId="6CBE3A04" w14:textId="77777777" w:rsidR="0065298C" w:rsidRDefault="0065298C" w:rsidP="0065298C">
      <w:pPr>
        <w:pStyle w:val="KeinLeerraum"/>
        <w:numPr>
          <w:ilvl w:val="0"/>
          <w:numId w:val="11"/>
        </w:numPr>
        <w:tabs>
          <w:tab w:val="left" w:pos="2160"/>
        </w:tabs>
      </w:pPr>
      <w:r>
        <w:t xml:space="preserve">From 0000, 1 January to 2400, 15 January—Locks </w:t>
      </w:r>
      <w:proofErr w:type="gramStart"/>
      <w:r>
        <w:t>are closed</w:t>
      </w:r>
      <w:proofErr w:type="gramEnd"/>
      <w:r>
        <w:t xml:space="preserve"> for major maintenance and repairs.</w:t>
      </w:r>
    </w:p>
    <w:p w14:paraId="58C4A330" w14:textId="3EE158B2" w:rsidR="0065298C" w:rsidRDefault="0065298C" w:rsidP="0065298C">
      <w:pPr>
        <w:pStyle w:val="KeinLeerraum"/>
        <w:numPr>
          <w:ilvl w:val="0"/>
          <w:numId w:val="11"/>
        </w:numPr>
        <w:tabs>
          <w:tab w:val="left" w:pos="2160"/>
        </w:tabs>
      </w:pPr>
      <w:r>
        <w:t xml:space="preserve">From 0000, 16 January to 2400, 14 December—Locks are open </w:t>
      </w:r>
      <w:r w:rsidR="009B3304">
        <w:t xml:space="preserve">24 hours </w:t>
      </w:r>
      <w:r>
        <w:t>to vessel traffic except the locks are closed for maintenance, as follows:</w:t>
      </w:r>
    </w:p>
    <w:p w14:paraId="0AB54C78" w14:textId="77777777" w:rsidR="0065298C" w:rsidRDefault="0065298C" w:rsidP="0065298C">
      <w:pPr>
        <w:pStyle w:val="KeinLeerraum"/>
        <w:numPr>
          <w:ilvl w:val="0"/>
          <w:numId w:val="12"/>
        </w:numPr>
        <w:tabs>
          <w:tab w:val="left" w:pos="2160"/>
        </w:tabs>
        <w:ind w:left="1080"/>
      </w:pPr>
      <w:r>
        <w:t>From 0000 to 2400 on the first Sunday in April.</w:t>
      </w:r>
    </w:p>
    <w:p w14:paraId="68435DE0" w14:textId="77777777" w:rsidR="0065298C" w:rsidRDefault="0065298C" w:rsidP="0065298C">
      <w:pPr>
        <w:pStyle w:val="KeinLeerraum"/>
        <w:numPr>
          <w:ilvl w:val="0"/>
          <w:numId w:val="12"/>
        </w:numPr>
        <w:tabs>
          <w:tab w:val="left" w:pos="2160"/>
        </w:tabs>
        <w:ind w:left="1080"/>
      </w:pPr>
      <w:r>
        <w:t>From 0000 to 2400 on the first Sunday in July.</w:t>
      </w:r>
    </w:p>
    <w:p w14:paraId="7B7542BF" w14:textId="77777777" w:rsidR="0065298C" w:rsidRDefault="0065298C" w:rsidP="0065298C">
      <w:pPr>
        <w:pStyle w:val="KeinLeerraum"/>
        <w:numPr>
          <w:ilvl w:val="0"/>
          <w:numId w:val="12"/>
        </w:numPr>
        <w:tabs>
          <w:tab w:val="left" w:pos="2160"/>
        </w:tabs>
        <w:ind w:left="1080"/>
      </w:pPr>
      <w:r>
        <w:t>From 0000 to 2400 on the first Sunday in October.</w:t>
      </w:r>
    </w:p>
    <w:p w14:paraId="65CC65D8" w14:textId="50ECCFF5" w:rsidR="0065298C" w:rsidRDefault="0065298C" w:rsidP="00CF686B">
      <w:pPr>
        <w:pStyle w:val="KeinLeerraum"/>
        <w:tabs>
          <w:tab w:val="left" w:pos="2160"/>
        </w:tabs>
        <w:ind w:firstLine="180"/>
      </w:pPr>
      <w:r w:rsidRPr="00633324">
        <w:rPr>
          <w:b/>
          <w:bCs/>
        </w:rPr>
        <w:t>Note.—</w:t>
      </w:r>
      <w:r>
        <w:t>All times are local time.</w:t>
      </w:r>
    </w:p>
    <w:p w14:paraId="6D6C0002" w14:textId="77777777" w:rsidR="0065298C" w:rsidRDefault="0065298C" w:rsidP="0065298C">
      <w:pPr>
        <w:pStyle w:val="KeinLeerraum"/>
        <w:tabs>
          <w:tab w:val="left" w:pos="2160"/>
        </w:tabs>
        <w:ind w:firstLine="180"/>
      </w:pPr>
      <w:r>
        <w:t xml:space="preserve">Vessels must send their ETA to the Lockmaster 24 </w:t>
      </w:r>
      <w:proofErr w:type="gramStart"/>
      <w:r>
        <w:t>hours</w:t>
      </w:r>
      <w:proofErr w:type="gramEnd"/>
      <w:r>
        <w:t xml:space="preserve"> prior arrival. The Lockmaster </w:t>
      </w:r>
      <w:proofErr w:type="gramStart"/>
      <w:r>
        <w:t>can be contacted</w:t>
      </w:r>
      <w:proofErr w:type="gramEnd"/>
      <w:r>
        <w:t>, as follows:</w:t>
      </w:r>
    </w:p>
    <w:p w14:paraId="6349462F" w14:textId="77777777" w:rsidR="0065298C" w:rsidRDefault="0065298C" w:rsidP="0065298C">
      <w:pPr>
        <w:pStyle w:val="KeinLeerraum"/>
        <w:numPr>
          <w:ilvl w:val="0"/>
          <w:numId w:val="10"/>
        </w:numPr>
        <w:tabs>
          <w:tab w:val="left" w:pos="2160"/>
        </w:tabs>
      </w:pPr>
      <w:r>
        <w:t>Call sign:</w:t>
      </w:r>
      <w:r>
        <w:tab/>
        <w:t>Madeleines Locks</w:t>
      </w:r>
    </w:p>
    <w:p w14:paraId="0D1663DA" w14:textId="77777777" w:rsidR="0065298C" w:rsidRDefault="0065298C" w:rsidP="0065298C">
      <w:pPr>
        <w:pStyle w:val="KeinLeerraum"/>
        <w:numPr>
          <w:ilvl w:val="0"/>
          <w:numId w:val="10"/>
        </w:numPr>
        <w:tabs>
          <w:tab w:val="left" w:pos="2160"/>
        </w:tabs>
      </w:pPr>
      <w:r>
        <w:t>VHF:</w:t>
      </w:r>
      <w:r>
        <w:tab/>
        <w:t>VHF channel 10</w:t>
      </w:r>
    </w:p>
    <w:p w14:paraId="2F014F74" w14:textId="77777777" w:rsidR="0065298C" w:rsidRDefault="0065298C" w:rsidP="0065298C">
      <w:pPr>
        <w:pStyle w:val="KeinLeerraum"/>
        <w:numPr>
          <w:ilvl w:val="0"/>
          <w:numId w:val="10"/>
        </w:numPr>
        <w:tabs>
          <w:tab w:val="left" w:pos="2160"/>
        </w:tabs>
      </w:pPr>
      <w:r>
        <w:t>Telephone:</w:t>
      </w:r>
      <w:r>
        <w:tab/>
      </w:r>
      <w:r w:rsidRPr="000012FC">
        <w:t>1-999-2345</w:t>
      </w:r>
      <w:r>
        <w:t>6543</w:t>
      </w:r>
    </w:p>
    <w:p w14:paraId="6051E3E3" w14:textId="77777777" w:rsidR="0065298C" w:rsidRDefault="0065298C" w:rsidP="0065298C">
      <w:pPr>
        <w:pStyle w:val="KeinLeerraum"/>
        <w:numPr>
          <w:ilvl w:val="0"/>
          <w:numId w:val="10"/>
        </w:numPr>
        <w:tabs>
          <w:tab w:val="left" w:pos="2160"/>
        </w:tabs>
      </w:pPr>
      <w:r>
        <w:t>Facsimile:</w:t>
      </w:r>
      <w:r w:rsidRPr="0099243E">
        <w:t xml:space="preserve"> </w:t>
      </w:r>
      <w:r>
        <w:tab/>
      </w:r>
      <w:r w:rsidRPr="000012FC">
        <w:t>1-999-2345</w:t>
      </w:r>
      <w:r>
        <w:t>6544</w:t>
      </w:r>
      <w:r>
        <w:tab/>
      </w:r>
      <w:r>
        <w:tab/>
      </w:r>
    </w:p>
    <w:p w14:paraId="67284721" w14:textId="293231CF" w:rsidR="0065298C" w:rsidRDefault="0065298C" w:rsidP="0065298C">
      <w:pPr>
        <w:pStyle w:val="KeinLeerraum"/>
        <w:numPr>
          <w:ilvl w:val="0"/>
          <w:numId w:val="10"/>
        </w:numPr>
        <w:tabs>
          <w:tab w:val="left" w:pos="2160"/>
        </w:tabs>
      </w:pPr>
      <w:r>
        <w:t>E-mail:</w:t>
      </w:r>
      <w:r>
        <w:tab/>
      </w:r>
      <w:hyperlink r:id="rId8" w:history="1">
        <w:r w:rsidRPr="00A81BA8">
          <w:rPr>
            <w:rStyle w:val="Hyperlink"/>
          </w:rPr>
          <w:t>madeleineslocks@jussland.net</w:t>
        </w:r>
      </w:hyperlink>
      <w:r>
        <w:t xml:space="preserve"> </w:t>
      </w:r>
    </w:p>
    <w:p w14:paraId="0F3DA07F" w14:textId="05AD91E4" w:rsidR="0065298C" w:rsidRDefault="0065298C" w:rsidP="0065298C">
      <w:pPr>
        <w:pStyle w:val="KeinLeerraum"/>
        <w:tabs>
          <w:tab w:val="left" w:pos="2160"/>
        </w:tabs>
        <w:ind w:firstLine="180"/>
      </w:pPr>
      <w:r>
        <w:t xml:space="preserve">Lock signals </w:t>
      </w:r>
      <w:proofErr w:type="gramStart"/>
      <w:r>
        <w:t>are displayed</w:t>
      </w:r>
      <w:proofErr w:type="gramEnd"/>
      <w:r>
        <w:t xml:space="preserve"> on the NE wall of the inbound lock and on the SW wall of the outbound lock. See the table titled </w:t>
      </w:r>
      <w:r w:rsidRPr="0099243E">
        <w:rPr>
          <w:b/>
          <w:bCs/>
        </w:rPr>
        <w:t>Madeleines Locks—Signal</w:t>
      </w:r>
      <w:r>
        <w:rPr>
          <w:b/>
          <w:bCs/>
        </w:rPr>
        <w:t>s</w:t>
      </w:r>
      <w:r>
        <w:t xml:space="preserve">. </w:t>
      </w:r>
    </w:p>
    <w:p w14:paraId="101517E8" w14:textId="77777777" w:rsidR="00CF686B" w:rsidRDefault="00CF686B" w:rsidP="0065298C">
      <w:pPr>
        <w:pStyle w:val="KeinLeerraum"/>
        <w:tabs>
          <w:tab w:val="left" w:pos="2160"/>
        </w:tabs>
        <w:ind w:firstLine="180"/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3123"/>
        <w:gridCol w:w="1440"/>
        <w:gridCol w:w="3205"/>
      </w:tblGrid>
      <w:tr w:rsidR="00CF686B" w14:paraId="46B8A018" w14:textId="77777777" w:rsidTr="00CF686B">
        <w:trPr>
          <w:trHeight w:val="432"/>
          <w:tblHeader/>
          <w:jc w:val="center"/>
        </w:trPr>
        <w:tc>
          <w:tcPr>
            <w:tcW w:w="7768" w:type="dxa"/>
            <w:gridSpan w:val="3"/>
            <w:shd w:val="clear" w:color="auto" w:fill="92D050"/>
            <w:vAlign w:val="center"/>
          </w:tcPr>
          <w:p w14:paraId="4F714032" w14:textId="77777777" w:rsidR="00CF686B" w:rsidRPr="00CF686B" w:rsidRDefault="00CF686B" w:rsidP="006A08E9">
            <w:pPr>
              <w:tabs>
                <w:tab w:val="left" w:pos="2160"/>
              </w:tabs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CF686B">
              <w:rPr>
                <w:rFonts w:ascii="Arial Narrow" w:hAnsi="Arial Narrow"/>
                <w:b/>
                <w:bCs/>
                <w:sz w:val="28"/>
                <w:szCs w:val="28"/>
              </w:rPr>
              <w:t>Madeleines Locks—Signals</w:t>
            </w:r>
          </w:p>
        </w:tc>
      </w:tr>
      <w:tr w:rsidR="00CF686B" w14:paraId="278DD185" w14:textId="77777777" w:rsidTr="00CF686B">
        <w:trPr>
          <w:trHeight w:val="288"/>
          <w:tblHeader/>
          <w:jc w:val="center"/>
        </w:trPr>
        <w:tc>
          <w:tcPr>
            <w:tcW w:w="4563" w:type="dxa"/>
            <w:gridSpan w:val="2"/>
            <w:shd w:val="clear" w:color="auto" w:fill="92D050"/>
            <w:vAlign w:val="center"/>
          </w:tcPr>
          <w:p w14:paraId="33E2A212" w14:textId="77777777" w:rsidR="00CF686B" w:rsidRPr="00CF686B" w:rsidRDefault="00CF686B" w:rsidP="006A08E9">
            <w:pPr>
              <w:tabs>
                <w:tab w:val="left" w:pos="2160"/>
              </w:tabs>
              <w:jc w:val="center"/>
              <w:rPr>
                <w:rFonts w:ascii="Arial Narrow" w:hAnsi="Arial Narrow"/>
                <w:noProof/>
                <w:sz w:val="28"/>
                <w:szCs w:val="28"/>
              </w:rPr>
            </w:pPr>
            <w:r w:rsidRPr="00CF686B">
              <w:rPr>
                <w:rFonts w:ascii="Arial Narrow" w:hAnsi="Arial Narrow"/>
                <w:b/>
                <w:bCs/>
                <w:sz w:val="28"/>
                <w:szCs w:val="28"/>
              </w:rPr>
              <w:t>Signal</w:t>
            </w:r>
          </w:p>
        </w:tc>
        <w:tc>
          <w:tcPr>
            <w:tcW w:w="3205" w:type="dxa"/>
            <w:shd w:val="clear" w:color="auto" w:fill="92D050"/>
            <w:vAlign w:val="center"/>
          </w:tcPr>
          <w:p w14:paraId="18704EDA" w14:textId="77777777" w:rsidR="00CF686B" w:rsidRPr="00CF686B" w:rsidRDefault="00CF686B" w:rsidP="006A08E9">
            <w:pPr>
              <w:tabs>
                <w:tab w:val="left" w:pos="2160"/>
              </w:tabs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CF686B">
              <w:rPr>
                <w:rFonts w:ascii="Arial Narrow" w:hAnsi="Arial Narrow"/>
                <w:b/>
                <w:bCs/>
                <w:sz w:val="28"/>
                <w:szCs w:val="28"/>
              </w:rPr>
              <w:t>Meaning</w:t>
            </w:r>
          </w:p>
        </w:tc>
      </w:tr>
      <w:tr w:rsidR="00CF686B" w14:paraId="7219E82F" w14:textId="77777777" w:rsidTr="006A08E9">
        <w:trPr>
          <w:trHeight w:val="576"/>
          <w:jc w:val="center"/>
        </w:trPr>
        <w:tc>
          <w:tcPr>
            <w:tcW w:w="3123" w:type="dxa"/>
            <w:vAlign w:val="center"/>
          </w:tcPr>
          <w:p w14:paraId="06ABAA5F" w14:textId="77777777" w:rsidR="00CF686B" w:rsidRDefault="00CF686B" w:rsidP="006A08E9">
            <w:pPr>
              <w:tabs>
                <w:tab w:val="left" w:pos="2160"/>
              </w:tabs>
            </w:pPr>
            <w:r>
              <w:t>Three fixed red lights, horizontally disposed.</w:t>
            </w:r>
          </w:p>
        </w:tc>
        <w:tc>
          <w:tcPr>
            <w:tcW w:w="1440" w:type="dxa"/>
            <w:vAlign w:val="center"/>
          </w:tcPr>
          <w:p w14:paraId="02B3A3D5" w14:textId="77777777" w:rsidR="00CF686B" w:rsidRDefault="00CF686B" w:rsidP="006A08E9">
            <w:pPr>
              <w:tabs>
                <w:tab w:val="left" w:pos="2160"/>
              </w:tabs>
              <w:jc w:val="center"/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1C6D596E" wp14:editId="2A0C85A3">
                  <wp:extent cx="457200" cy="2286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5" w:type="dxa"/>
            <w:vAlign w:val="center"/>
          </w:tcPr>
          <w:p w14:paraId="40A0C106" w14:textId="77777777" w:rsidR="00CF686B" w:rsidRDefault="00CF686B" w:rsidP="006A08E9">
            <w:pPr>
              <w:tabs>
                <w:tab w:val="left" w:pos="2160"/>
              </w:tabs>
            </w:pPr>
            <w:r>
              <w:t>Lock gate closed. Vessels may not approach.</w:t>
            </w:r>
          </w:p>
        </w:tc>
      </w:tr>
      <w:tr w:rsidR="00CF686B" w14:paraId="772D1ECA" w14:textId="77777777" w:rsidTr="006A08E9">
        <w:trPr>
          <w:trHeight w:val="576"/>
          <w:jc w:val="center"/>
        </w:trPr>
        <w:tc>
          <w:tcPr>
            <w:tcW w:w="3123" w:type="dxa"/>
            <w:vAlign w:val="center"/>
          </w:tcPr>
          <w:p w14:paraId="66ED3E38" w14:textId="77777777" w:rsidR="00CF686B" w:rsidRDefault="00CF686B" w:rsidP="006A08E9">
            <w:pPr>
              <w:tabs>
                <w:tab w:val="left" w:pos="2160"/>
              </w:tabs>
            </w:pPr>
            <w:r>
              <w:t>Three fixed yellow lights, horizontally disposed.</w:t>
            </w:r>
          </w:p>
        </w:tc>
        <w:tc>
          <w:tcPr>
            <w:tcW w:w="1440" w:type="dxa"/>
            <w:vAlign w:val="center"/>
          </w:tcPr>
          <w:p w14:paraId="3678E0F5" w14:textId="77777777" w:rsidR="00CF686B" w:rsidRDefault="00CF686B" w:rsidP="006A08E9">
            <w:pPr>
              <w:tabs>
                <w:tab w:val="left" w:pos="2160"/>
              </w:tabs>
              <w:jc w:val="center"/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3D6F8C4A" wp14:editId="7B65D70F">
                  <wp:extent cx="457200" cy="228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5" w:type="dxa"/>
            <w:vAlign w:val="center"/>
          </w:tcPr>
          <w:p w14:paraId="565ADF15" w14:textId="77777777" w:rsidR="00CF686B" w:rsidRDefault="00CF686B" w:rsidP="006A08E9">
            <w:pPr>
              <w:tabs>
                <w:tab w:val="left" w:pos="2160"/>
              </w:tabs>
            </w:pPr>
            <w:r>
              <w:t>Lock filling.</w:t>
            </w:r>
          </w:p>
        </w:tc>
      </w:tr>
      <w:tr w:rsidR="00CF686B" w14:paraId="1C8F9C26" w14:textId="77777777" w:rsidTr="006A08E9">
        <w:trPr>
          <w:trHeight w:val="864"/>
          <w:jc w:val="center"/>
        </w:trPr>
        <w:tc>
          <w:tcPr>
            <w:tcW w:w="3123" w:type="dxa"/>
            <w:vAlign w:val="center"/>
          </w:tcPr>
          <w:p w14:paraId="19031662" w14:textId="77777777" w:rsidR="00CF686B" w:rsidRDefault="00CF686B" w:rsidP="006A08E9">
            <w:pPr>
              <w:tabs>
                <w:tab w:val="left" w:pos="2160"/>
              </w:tabs>
            </w:pPr>
            <w:r>
              <w:t>Three flashing yellow lights, vertically disposed.</w:t>
            </w:r>
          </w:p>
        </w:tc>
        <w:tc>
          <w:tcPr>
            <w:tcW w:w="1440" w:type="dxa"/>
            <w:vAlign w:val="center"/>
          </w:tcPr>
          <w:p w14:paraId="267E6FC4" w14:textId="77777777" w:rsidR="00CF686B" w:rsidRDefault="00CF686B" w:rsidP="006A08E9">
            <w:pPr>
              <w:tabs>
                <w:tab w:val="left" w:pos="2160"/>
              </w:tabs>
              <w:jc w:val="center"/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0CF85509" wp14:editId="2DE2F40A">
                  <wp:extent cx="266700" cy="4572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5" w:type="dxa"/>
            <w:vAlign w:val="center"/>
          </w:tcPr>
          <w:p w14:paraId="5B927497" w14:textId="77777777" w:rsidR="00CF686B" w:rsidRDefault="00CF686B" w:rsidP="006A08E9">
            <w:pPr>
              <w:tabs>
                <w:tab w:val="left" w:pos="2160"/>
              </w:tabs>
            </w:pPr>
            <w:r>
              <w:t>Lock gate opening.</w:t>
            </w:r>
          </w:p>
        </w:tc>
      </w:tr>
      <w:tr w:rsidR="00CF686B" w14:paraId="3851E179" w14:textId="77777777" w:rsidTr="006A08E9">
        <w:trPr>
          <w:trHeight w:val="864"/>
          <w:jc w:val="center"/>
        </w:trPr>
        <w:tc>
          <w:tcPr>
            <w:tcW w:w="3123" w:type="dxa"/>
            <w:vAlign w:val="center"/>
          </w:tcPr>
          <w:p w14:paraId="4C6628BC" w14:textId="77777777" w:rsidR="00CF686B" w:rsidRDefault="00CF686B" w:rsidP="006A08E9">
            <w:pPr>
              <w:tabs>
                <w:tab w:val="left" w:pos="2160"/>
              </w:tabs>
            </w:pPr>
            <w:r>
              <w:t>Three fixed green lights, vertically disposed.</w:t>
            </w:r>
          </w:p>
        </w:tc>
        <w:tc>
          <w:tcPr>
            <w:tcW w:w="1440" w:type="dxa"/>
            <w:vAlign w:val="center"/>
          </w:tcPr>
          <w:p w14:paraId="0635805A" w14:textId="77777777" w:rsidR="00CF686B" w:rsidRDefault="00CF686B" w:rsidP="006A08E9">
            <w:pPr>
              <w:tabs>
                <w:tab w:val="left" w:pos="2160"/>
              </w:tabs>
              <w:jc w:val="center"/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76B8FF31" wp14:editId="3222F9A8">
                  <wp:extent cx="266700" cy="457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5" w:type="dxa"/>
            <w:vAlign w:val="center"/>
          </w:tcPr>
          <w:p w14:paraId="4D89BE2F" w14:textId="77777777" w:rsidR="00CF686B" w:rsidRDefault="00CF686B" w:rsidP="006A08E9">
            <w:pPr>
              <w:tabs>
                <w:tab w:val="left" w:pos="2160"/>
              </w:tabs>
            </w:pPr>
            <w:r>
              <w:t>Lock gate open. Vessels may approach.</w:t>
            </w:r>
          </w:p>
        </w:tc>
      </w:tr>
      <w:tr w:rsidR="00CF686B" w14:paraId="0FCF3D3F" w14:textId="77777777" w:rsidTr="006A08E9">
        <w:trPr>
          <w:trHeight w:val="576"/>
          <w:jc w:val="center"/>
        </w:trPr>
        <w:tc>
          <w:tcPr>
            <w:tcW w:w="3123" w:type="dxa"/>
            <w:vAlign w:val="center"/>
          </w:tcPr>
          <w:p w14:paraId="3843B4FA" w14:textId="77777777" w:rsidR="00CF686B" w:rsidRDefault="00CF686B" w:rsidP="006A08E9">
            <w:pPr>
              <w:tabs>
                <w:tab w:val="left" w:pos="2160"/>
              </w:tabs>
            </w:pPr>
            <w:r>
              <w:t>Three flashing red lights, horizontally disposed</w:t>
            </w:r>
          </w:p>
        </w:tc>
        <w:tc>
          <w:tcPr>
            <w:tcW w:w="1440" w:type="dxa"/>
            <w:vAlign w:val="center"/>
          </w:tcPr>
          <w:p w14:paraId="1882A261" w14:textId="77777777" w:rsidR="00CF686B" w:rsidRDefault="00CF686B" w:rsidP="006A08E9">
            <w:pPr>
              <w:tabs>
                <w:tab w:val="left" w:pos="2160"/>
              </w:tabs>
              <w:jc w:val="center"/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02D06971" wp14:editId="1069CB80">
                  <wp:extent cx="457200" cy="2667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5" w:type="dxa"/>
            <w:vAlign w:val="center"/>
          </w:tcPr>
          <w:p w14:paraId="669C289F" w14:textId="77777777" w:rsidR="00CF686B" w:rsidRDefault="00CF686B" w:rsidP="006A08E9">
            <w:pPr>
              <w:tabs>
                <w:tab w:val="left" w:pos="2160"/>
              </w:tabs>
            </w:pPr>
            <w:r>
              <w:t>Lock gate closing.</w:t>
            </w:r>
          </w:p>
        </w:tc>
      </w:tr>
    </w:tbl>
    <w:p w14:paraId="2B7CC152" w14:textId="77777777" w:rsidR="0065298C" w:rsidRDefault="0065298C" w:rsidP="0065298C">
      <w:pPr>
        <w:pStyle w:val="KeinLeerraum"/>
        <w:tabs>
          <w:tab w:val="left" w:pos="2160"/>
        </w:tabs>
      </w:pPr>
    </w:p>
    <w:p w14:paraId="2E705932" w14:textId="77777777" w:rsidR="0065298C" w:rsidRPr="00073FEC" w:rsidRDefault="0065298C" w:rsidP="00CF686B">
      <w:pPr>
        <w:pStyle w:val="subpara"/>
        <w:ind w:left="0" w:firstLine="0"/>
        <w:jc w:val="left"/>
        <w:rPr>
          <w:b/>
          <w:szCs w:val="22"/>
        </w:rPr>
      </w:pPr>
    </w:p>
    <w:sectPr w:rsidR="0065298C" w:rsidRPr="00073FEC" w:rsidSect="00A6197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720" w:right="1411" w:bottom="720" w:left="141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66A2A5" w14:textId="77777777" w:rsidR="00B45200" w:rsidRDefault="00B45200">
      <w:r>
        <w:separator/>
      </w:r>
    </w:p>
  </w:endnote>
  <w:endnote w:type="continuationSeparator" w:id="0">
    <w:p w14:paraId="2CF306F8" w14:textId="77777777" w:rsidR="00B45200" w:rsidRDefault="00B45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5875E0" w14:textId="77777777" w:rsidR="006811C3" w:rsidRDefault="006811C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C30182" w14:textId="77777777" w:rsidR="00B468C3" w:rsidRDefault="00B468C3" w:rsidP="00B468C3">
    <w:pPr>
      <w:pStyle w:val="Fuzeile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Note: FOR REASONS OF ECONOMY, DELEGATES ARE KINDLY REQUESTED TO BRING THEIR OWN COPIES OF THE DOCUMENTS TO THE MEETING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A4DCBD" w14:textId="77777777" w:rsidR="006811C3" w:rsidRDefault="006811C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3C72B9" w14:textId="77777777" w:rsidR="00B45200" w:rsidRDefault="00B45200">
      <w:r>
        <w:separator/>
      </w:r>
    </w:p>
  </w:footnote>
  <w:footnote w:type="continuationSeparator" w:id="0">
    <w:p w14:paraId="58048C26" w14:textId="77777777" w:rsidR="00B45200" w:rsidRDefault="00B452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BFD726" w14:textId="77777777" w:rsidR="006811C3" w:rsidRDefault="006811C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B36489" w14:textId="77777777" w:rsidR="006811C3" w:rsidRDefault="006811C3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16DE69" w14:textId="77777777" w:rsidR="006811C3" w:rsidRDefault="006811C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F634D"/>
    <w:multiLevelType w:val="hybridMultilevel"/>
    <w:tmpl w:val="8FF4E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6351E"/>
    <w:multiLevelType w:val="hybridMultilevel"/>
    <w:tmpl w:val="D7E06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54F4C"/>
    <w:multiLevelType w:val="hybridMultilevel"/>
    <w:tmpl w:val="D86A0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B3D1F"/>
    <w:multiLevelType w:val="hybridMultilevel"/>
    <w:tmpl w:val="10DAF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6402B"/>
    <w:multiLevelType w:val="hybridMultilevel"/>
    <w:tmpl w:val="00181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67070A"/>
    <w:multiLevelType w:val="hybridMultilevel"/>
    <w:tmpl w:val="90189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56198C"/>
    <w:multiLevelType w:val="hybridMultilevel"/>
    <w:tmpl w:val="76ECB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CB16AD"/>
    <w:multiLevelType w:val="hybridMultilevel"/>
    <w:tmpl w:val="19CE7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7E0EE0"/>
    <w:multiLevelType w:val="hybridMultilevel"/>
    <w:tmpl w:val="CBB8D5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E40B83"/>
    <w:multiLevelType w:val="hybridMultilevel"/>
    <w:tmpl w:val="96D605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D47AA4"/>
    <w:multiLevelType w:val="hybridMultilevel"/>
    <w:tmpl w:val="77821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6D11EE"/>
    <w:multiLevelType w:val="hybridMultilevel"/>
    <w:tmpl w:val="2E2E0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7"/>
  </w:num>
  <w:num w:numId="4">
    <w:abstractNumId w:val="8"/>
  </w:num>
  <w:num w:numId="5">
    <w:abstractNumId w:val="2"/>
  </w:num>
  <w:num w:numId="6">
    <w:abstractNumId w:val="4"/>
  </w:num>
  <w:num w:numId="7">
    <w:abstractNumId w:val="5"/>
  </w:num>
  <w:num w:numId="8">
    <w:abstractNumId w:val="1"/>
  </w:num>
  <w:num w:numId="9">
    <w:abstractNumId w:val="3"/>
  </w:num>
  <w:num w:numId="10">
    <w:abstractNumId w:val="10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A06"/>
    <w:rsid w:val="00055228"/>
    <w:rsid w:val="00073FEC"/>
    <w:rsid w:val="000844AF"/>
    <w:rsid w:val="000C1476"/>
    <w:rsid w:val="000C2504"/>
    <w:rsid w:val="000E713C"/>
    <w:rsid w:val="000F46FA"/>
    <w:rsid w:val="001544D6"/>
    <w:rsid w:val="001A5211"/>
    <w:rsid w:val="001B6177"/>
    <w:rsid w:val="001D7806"/>
    <w:rsid w:val="00205CC8"/>
    <w:rsid w:val="0020666D"/>
    <w:rsid w:val="00220711"/>
    <w:rsid w:val="00220E0D"/>
    <w:rsid w:val="0023741C"/>
    <w:rsid w:val="00252E92"/>
    <w:rsid w:val="00330437"/>
    <w:rsid w:val="00391BE5"/>
    <w:rsid w:val="003A6062"/>
    <w:rsid w:val="003B4C18"/>
    <w:rsid w:val="003C4771"/>
    <w:rsid w:val="003F4207"/>
    <w:rsid w:val="00414B28"/>
    <w:rsid w:val="00416EF0"/>
    <w:rsid w:val="00435359"/>
    <w:rsid w:val="00442030"/>
    <w:rsid w:val="00454CB7"/>
    <w:rsid w:val="00471D90"/>
    <w:rsid w:val="00476350"/>
    <w:rsid w:val="0048675E"/>
    <w:rsid w:val="004F5A06"/>
    <w:rsid w:val="00514524"/>
    <w:rsid w:val="00515C69"/>
    <w:rsid w:val="00553F64"/>
    <w:rsid w:val="00556F25"/>
    <w:rsid w:val="005C1756"/>
    <w:rsid w:val="00610F12"/>
    <w:rsid w:val="00642AC2"/>
    <w:rsid w:val="0065298C"/>
    <w:rsid w:val="006811C3"/>
    <w:rsid w:val="006D42A4"/>
    <w:rsid w:val="006F11C2"/>
    <w:rsid w:val="006F11DA"/>
    <w:rsid w:val="00775646"/>
    <w:rsid w:val="00792BA6"/>
    <w:rsid w:val="007C4ED6"/>
    <w:rsid w:val="007D2093"/>
    <w:rsid w:val="0082458F"/>
    <w:rsid w:val="00874192"/>
    <w:rsid w:val="0088467D"/>
    <w:rsid w:val="00886FAD"/>
    <w:rsid w:val="00892E93"/>
    <w:rsid w:val="0089647A"/>
    <w:rsid w:val="008A4A31"/>
    <w:rsid w:val="008E3BB7"/>
    <w:rsid w:val="008E4007"/>
    <w:rsid w:val="008F170C"/>
    <w:rsid w:val="00914D40"/>
    <w:rsid w:val="00942921"/>
    <w:rsid w:val="00963797"/>
    <w:rsid w:val="00964F57"/>
    <w:rsid w:val="009B3304"/>
    <w:rsid w:val="009D709C"/>
    <w:rsid w:val="00A162FE"/>
    <w:rsid w:val="00A265E1"/>
    <w:rsid w:val="00A57235"/>
    <w:rsid w:val="00A6197D"/>
    <w:rsid w:val="00A63F34"/>
    <w:rsid w:val="00A82CB8"/>
    <w:rsid w:val="00AA19B2"/>
    <w:rsid w:val="00AB27CE"/>
    <w:rsid w:val="00B00788"/>
    <w:rsid w:val="00B45200"/>
    <w:rsid w:val="00B468C3"/>
    <w:rsid w:val="00B46CD7"/>
    <w:rsid w:val="00B91B8B"/>
    <w:rsid w:val="00BA620B"/>
    <w:rsid w:val="00C32835"/>
    <w:rsid w:val="00C647A8"/>
    <w:rsid w:val="00CB4019"/>
    <w:rsid w:val="00CD312B"/>
    <w:rsid w:val="00CE20F2"/>
    <w:rsid w:val="00CF686B"/>
    <w:rsid w:val="00D33030"/>
    <w:rsid w:val="00D34698"/>
    <w:rsid w:val="00D3598D"/>
    <w:rsid w:val="00D62460"/>
    <w:rsid w:val="00D83733"/>
    <w:rsid w:val="00D922CA"/>
    <w:rsid w:val="00D92DD0"/>
    <w:rsid w:val="00DD6378"/>
    <w:rsid w:val="00E4033F"/>
    <w:rsid w:val="00E540BA"/>
    <w:rsid w:val="00E645F0"/>
    <w:rsid w:val="00E66DBF"/>
    <w:rsid w:val="00E80637"/>
    <w:rsid w:val="00ED4775"/>
    <w:rsid w:val="00EE7469"/>
    <w:rsid w:val="00F047B4"/>
    <w:rsid w:val="00F543C9"/>
    <w:rsid w:val="00F57D6E"/>
    <w:rsid w:val="00FC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4E370E"/>
  <w15:docId w15:val="{5905FEEA-9143-47D4-B4DE-1C73D0E1D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F5A06"/>
    <w:rPr>
      <w:sz w:val="24"/>
      <w:szCs w:val="24"/>
      <w:lang w:val="en-US" w:eastAsia="en-US"/>
    </w:rPr>
  </w:style>
  <w:style w:type="paragraph" w:styleId="berschrift2">
    <w:name w:val="heading 2"/>
    <w:basedOn w:val="Standard"/>
    <w:next w:val="Standard"/>
    <w:qFormat/>
    <w:rsid w:val="004F5A06"/>
    <w:pPr>
      <w:keepNext/>
      <w:spacing w:before="240"/>
      <w:outlineLvl w:val="1"/>
    </w:pPr>
    <w:rPr>
      <w:rFonts w:ascii="Arial Narrow" w:hAnsi="Arial Narrow"/>
      <w:b/>
      <w:sz w:val="22"/>
      <w:szCs w:val="20"/>
      <w:lang w:val="en-AU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4F5A06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link w:val="FuzeileZchn"/>
    <w:uiPriority w:val="99"/>
    <w:rsid w:val="004F5A06"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rsid w:val="004F5A06"/>
  </w:style>
  <w:style w:type="paragraph" w:customStyle="1" w:styleId="subpara">
    <w:name w:val="sub para"/>
    <w:basedOn w:val="Standard"/>
    <w:rsid w:val="004F5A06"/>
    <w:pPr>
      <w:spacing w:before="60" w:after="60"/>
      <w:ind w:left="1134" w:right="794" w:hanging="567"/>
      <w:jc w:val="both"/>
    </w:pPr>
    <w:rPr>
      <w:rFonts w:ascii="Arial Narrow" w:hAnsi="Arial Narrow"/>
      <w:sz w:val="22"/>
      <w:szCs w:val="20"/>
      <w:lang w:val="en-AU"/>
    </w:rPr>
  </w:style>
  <w:style w:type="paragraph" w:styleId="Sprechblasentext">
    <w:name w:val="Balloon Text"/>
    <w:basedOn w:val="Standard"/>
    <w:semiHidden/>
    <w:rsid w:val="00AB27CE"/>
    <w:rPr>
      <w:rFonts w:ascii="Tahoma" w:hAnsi="Tahoma" w:cs="Tahoma"/>
      <w:sz w:val="16"/>
      <w:szCs w:val="16"/>
    </w:rPr>
  </w:style>
  <w:style w:type="character" w:customStyle="1" w:styleId="FuzeileZchn">
    <w:name w:val="Fußzeile Zchn"/>
    <w:link w:val="Fuzeile"/>
    <w:uiPriority w:val="99"/>
    <w:rsid w:val="00B468C3"/>
    <w:rPr>
      <w:sz w:val="24"/>
      <w:szCs w:val="24"/>
      <w:lang w:val="en-US" w:eastAsia="en-US"/>
    </w:rPr>
  </w:style>
  <w:style w:type="paragraph" w:styleId="Listenabsatz">
    <w:name w:val="List Paragraph"/>
    <w:basedOn w:val="Standard"/>
    <w:uiPriority w:val="34"/>
    <w:qFormat/>
    <w:rsid w:val="000C2504"/>
    <w:pPr>
      <w:ind w:left="720"/>
      <w:contextualSpacing/>
    </w:pPr>
  </w:style>
  <w:style w:type="table" w:styleId="Tabellenraster">
    <w:name w:val="Table Grid"/>
    <w:basedOn w:val="NormaleTabelle"/>
    <w:uiPriority w:val="39"/>
    <w:rsid w:val="00CB4019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055228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styleId="Hyperlink">
    <w:name w:val="Hyperlink"/>
    <w:basedOn w:val="Absatz-Standardschriftart"/>
    <w:uiPriority w:val="99"/>
    <w:unhideWhenUsed/>
    <w:rsid w:val="006529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9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deleineslocks@jussland.net" TargetMode="External"/><Relationship Id="rId13" Type="http://schemas.openxmlformats.org/officeDocument/2006/relationships/image" Target="media/image5.jpe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lpbridge@jussland.net" TargetMode="External"/><Relationship Id="rId12" Type="http://schemas.openxmlformats.org/officeDocument/2006/relationships/image" Target="media/image4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1817</Words>
  <Characters>9858</Characters>
  <Application>Microsoft Office Word</Application>
  <DocSecurity>0</DocSecurity>
  <Lines>82</Lines>
  <Paragraphs>23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Instructions for the Submission of Reports and Proposals for Consideration by HSSC</vt:lpstr>
      <vt:lpstr>Instructions for the Submission of Reports and Proposals for Consideration by HSSC</vt:lpstr>
      <vt:lpstr>Instructions for the Submission of Reports and Proposals for Consideration by HSSC</vt:lpstr>
    </vt:vector>
  </TitlesOfParts>
  <Manager>Robert WARD</Manager>
  <Company>IHB</Company>
  <LinksUpToDate>false</LinksUpToDate>
  <CharactersWithSpaces>11652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for the Submission of Reports and Proposals for Consideration by HSSC</dc:title>
  <dc:creator>Michel HUET</dc:creator>
  <cp:lastModifiedBy>Jens Schröder-Fürstenberg</cp:lastModifiedBy>
  <cp:revision>45</cp:revision>
  <cp:lastPrinted>2021-01-23T17:58:00Z</cp:lastPrinted>
  <dcterms:created xsi:type="dcterms:W3CDTF">2016-08-26T14:09:00Z</dcterms:created>
  <dcterms:modified xsi:type="dcterms:W3CDTF">2021-03-10T18:39:00Z</dcterms:modified>
</cp:coreProperties>
</file>