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A06" w:rsidRPr="00F543C9" w:rsidRDefault="004F5A06" w:rsidP="004F5A06">
      <w:pPr>
        <w:jc w:val="right"/>
        <w:rPr>
          <w:rFonts w:ascii="Arial Narrow" w:hAnsi="Arial Narrow"/>
          <w:b/>
          <w:sz w:val="22"/>
          <w:szCs w:val="22"/>
          <w:lang w:val="fr-FR"/>
        </w:rPr>
      </w:pPr>
    </w:p>
    <w:p w:rsidR="004F5A06" w:rsidRPr="00892E93" w:rsidRDefault="0082458F" w:rsidP="004F5A06">
      <w:pPr>
        <w:jc w:val="right"/>
        <w:rPr>
          <w:rFonts w:ascii="Arial Narrow" w:hAnsi="Arial Narrow"/>
          <w:b/>
          <w:sz w:val="22"/>
          <w:szCs w:val="22"/>
        </w:rPr>
      </w:pPr>
      <w:r>
        <w:rPr>
          <w:rFonts w:ascii="Arial Narrow" w:hAnsi="Arial Narrow"/>
          <w:b/>
          <w:sz w:val="22"/>
          <w:szCs w:val="22"/>
          <w:bdr w:val="single" w:sz="4" w:space="0" w:color="auto"/>
        </w:rPr>
        <w:t>NIP</w:t>
      </w:r>
      <w:r w:rsidR="00CE20F2">
        <w:rPr>
          <w:rFonts w:ascii="Arial Narrow" w:hAnsi="Arial Narrow"/>
          <w:b/>
          <w:sz w:val="22"/>
          <w:szCs w:val="22"/>
          <w:bdr w:val="single" w:sz="4" w:space="0" w:color="auto"/>
        </w:rPr>
        <w:t>WG</w:t>
      </w:r>
      <w:r w:rsidR="00C506BB">
        <w:rPr>
          <w:rFonts w:ascii="Arial Narrow" w:hAnsi="Arial Narrow"/>
          <w:b/>
          <w:sz w:val="22"/>
          <w:szCs w:val="22"/>
          <w:bdr w:val="single" w:sz="4" w:space="0" w:color="auto"/>
        </w:rPr>
        <w:t>8-49.2</w:t>
      </w:r>
    </w:p>
    <w:p w:rsidR="004F5A06" w:rsidRPr="00F543C9" w:rsidRDefault="004F5A06" w:rsidP="004F5A06">
      <w:pPr>
        <w:pStyle w:val="Heading2"/>
        <w:jc w:val="center"/>
        <w:rPr>
          <w:szCs w:val="22"/>
        </w:rPr>
      </w:pPr>
      <w:r w:rsidRPr="00F543C9">
        <w:rPr>
          <w:szCs w:val="22"/>
        </w:rPr>
        <w:t xml:space="preserve">Paper for Consideration by </w:t>
      </w:r>
      <w:r w:rsidR="0082458F">
        <w:rPr>
          <w:szCs w:val="22"/>
        </w:rPr>
        <w:t>NIP</w:t>
      </w:r>
      <w:r w:rsidR="00CE20F2">
        <w:rPr>
          <w:szCs w:val="22"/>
        </w:rPr>
        <w:t>WG</w:t>
      </w:r>
    </w:p>
    <w:p w:rsidR="004F5A06" w:rsidRPr="00F543C9" w:rsidRDefault="00C570F7" w:rsidP="004F5A06">
      <w:pPr>
        <w:pStyle w:val="Heading2"/>
        <w:jc w:val="center"/>
        <w:rPr>
          <w:szCs w:val="22"/>
        </w:rPr>
      </w:pPr>
      <w:bookmarkStart w:id="0" w:name="_GoBack"/>
      <w:r>
        <w:rPr>
          <w:szCs w:val="22"/>
        </w:rPr>
        <w:t>Report on creation of Canadian S-123 datasets</w:t>
      </w:r>
      <w:bookmarkEnd w:id="0"/>
    </w:p>
    <w:p w:rsidR="004F5A06" w:rsidRPr="00F543C9" w:rsidRDefault="004F5A06" w:rsidP="004F5A06">
      <w:pPr>
        <w:rPr>
          <w:rFonts w:ascii="Arial Narrow" w:hAnsi="Arial Narrow"/>
          <w:sz w:val="22"/>
          <w:szCs w:val="22"/>
          <w:lang w:val="en-A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34"/>
        <w:gridCol w:w="6271"/>
      </w:tblGrid>
      <w:tr w:rsidR="004F5A06" w:rsidRPr="00F543C9">
        <w:trPr>
          <w:jc w:val="center"/>
        </w:trPr>
        <w:tc>
          <w:tcPr>
            <w:tcW w:w="2634" w:type="dxa"/>
          </w:tcPr>
          <w:p w:rsidR="004F5A06" w:rsidRPr="00F543C9" w:rsidRDefault="004F5A06" w:rsidP="004F5A06">
            <w:pPr>
              <w:rPr>
                <w:rFonts w:ascii="Arial Narrow" w:hAnsi="Arial Narrow"/>
                <w:b/>
                <w:i/>
                <w:sz w:val="22"/>
                <w:szCs w:val="22"/>
                <w:lang w:val="en-AU"/>
              </w:rPr>
            </w:pPr>
            <w:r w:rsidRPr="00F543C9">
              <w:rPr>
                <w:rFonts w:ascii="Arial Narrow" w:hAnsi="Arial Narrow"/>
                <w:sz w:val="22"/>
                <w:szCs w:val="22"/>
                <w:lang w:val="en-AU"/>
              </w:rPr>
              <w:br w:type="page"/>
            </w:r>
            <w:r w:rsidRPr="00F543C9">
              <w:rPr>
                <w:rFonts w:ascii="Arial Narrow" w:hAnsi="Arial Narrow"/>
                <w:b/>
                <w:i/>
                <w:sz w:val="22"/>
                <w:szCs w:val="22"/>
                <w:lang w:val="en-AU"/>
              </w:rPr>
              <w:t>Submitted by:</w:t>
            </w:r>
          </w:p>
        </w:tc>
        <w:tc>
          <w:tcPr>
            <w:tcW w:w="6271" w:type="dxa"/>
          </w:tcPr>
          <w:p w:rsidR="004F5A06" w:rsidRPr="00F543C9" w:rsidRDefault="00C570F7" w:rsidP="00586085">
            <w:pPr>
              <w:rPr>
                <w:rFonts w:ascii="Arial Narrow" w:hAnsi="Arial Narrow"/>
                <w:sz w:val="22"/>
                <w:szCs w:val="22"/>
                <w:lang w:val="en-AU"/>
              </w:rPr>
            </w:pPr>
            <w:r>
              <w:rPr>
                <w:rFonts w:ascii="Arial Narrow" w:hAnsi="Arial Narrow"/>
                <w:sz w:val="22"/>
                <w:szCs w:val="22"/>
                <w:lang w:val="en-AU"/>
              </w:rPr>
              <w:t>Eivind Mong (Canadian Coast Guard)</w:t>
            </w:r>
          </w:p>
        </w:tc>
      </w:tr>
      <w:tr w:rsidR="004F5A06" w:rsidRPr="00F543C9">
        <w:trPr>
          <w:jc w:val="center"/>
        </w:trPr>
        <w:tc>
          <w:tcPr>
            <w:tcW w:w="2634" w:type="dxa"/>
          </w:tcPr>
          <w:p w:rsidR="004F5A06" w:rsidRPr="00F543C9" w:rsidRDefault="004F5A06" w:rsidP="004F5A06">
            <w:pPr>
              <w:rPr>
                <w:rFonts w:ascii="Arial Narrow" w:hAnsi="Arial Narrow"/>
                <w:b/>
                <w:i/>
                <w:sz w:val="22"/>
                <w:szCs w:val="22"/>
                <w:lang w:val="en-AU"/>
              </w:rPr>
            </w:pPr>
            <w:r w:rsidRPr="00F543C9">
              <w:rPr>
                <w:rFonts w:ascii="Arial Narrow" w:hAnsi="Arial Narrow"/>
                <w:b/>
                <w:i/>
                <w:sz w:val="22"/>
                <w:szCs w:val="22"/>
                <w:lang w:val="en-AU"/>
              </w:rPr>
              <w:t>Executive Summary:</w:t>
            </w:r>
          </w:p>
        </w:tc>
        <w:tc>
          <w:tcPr>
            <w:tcW w:w="6271" w:type="dxa"/>
          </w:tcPr>
          <w:p w:rsidR="004F5A06" w:rsidRPr="00F543C9" w:rsidRDefault="00C570F7" w:rsidP="004F5A06">
            <w:pPr>
              <w:rPr>
                <w:rFonts w:ascii="Arial Narrow" w:hAnsi="Arial Narrow"/>
                <w:sz w:val="22"/>
                <w:szCs w:val="22"/>
                <w:lang w:val="en-AU"/>
              </w:rPr>
            </w:pPr>
            <w:r>
              <w:rPr>
                <w:rFonts w:ascii="Arial Narrow" w:hAnsi="Arial Narrow"/>
                <w:sz w:val="22"/>
                <w:szCs w:val="22"/>
                <w:lang w:val="en-AU"/>
              </w:rPr>
              <w:t xml:space="preserve">This paper gives a summary of the </w:t>
            </w:r>
            <w:r w:rsidR="00F30460">
              <w:rPr>
                <w:rFonts w:ascii="Arial Narrow" w:hAnsi="Arial Narrow"/>
                <w:sz w:val="22"/>
                <w:szCs w:val="22"/>
                <w:lang w:val="en-AU"/>
              </w:rPr>
              <w:t>efforts by Canadian Coast Guard to develop S-123 coverage in Canada. It includes a sample of challenges faced with creating the data and proposes a dedicated meeting to review issues faced with the S-123 v.1.0.0 product specification.</w:t>
            </w:r>
          </w:p>
        </w:tc>
      </w:tr>
      <w:tr w:rsidR="004F5A06" w:rsidRPr="00F543C9">
        <w:trPr>
          <w:jc w:val="center"/>
        </w:trPr>
        <w:tc>
          <w:tcPr>
            <w:tcW w:w="2634" w:type="dxa"/>
          </w:tcPr>
          <w:p w:rsidR="004F5A06" w:rsidRPr="00F543C9" w:rsidRDefault="004F5A06" w:rsidP="004F5A06">
            <w:pPr>
              <w:rPr>
                <w:rFonts w:ascii="Arial Narrow" w:hAnsi="Arial Narrow"/>
                <w:b/>
                <w:i/>
                <w:sz w:val="22"/>
                <w:szCs w:val="22"/>
                <w:lang w:val="en-AU"/>
              </w:rPr>
            </w:pPr>
            <w:r w:rsidRPr="00F543C9">
              <w:rPr>
                <w:rFonts w:ascii="Arial Narrow" w:hAnsi="Arial Narrow"/>
                <w:b/>
                <w:i/>
                <w:sz w:val="22"/>
                <w:szCs w:val="22"/>
                <w:lang w:val="en-AU"/>
              </w:rPr>
              <w:t>Related Documents:</w:t>
            </w:r>
          </w:p>
        </w:tc>
        <w:tc>
          <w:tcPr>
            <w:tcW w:w="6271" w:type="dxa"/>
          </w:tcPr>
          <w:p w:rsidR="004F5A06" w:rsidRPr="00F543C9" w:rsidRDefault="00C570F7" w:rsidP="004F5A06">
            <w:pPr>
              <w:rPr>
                <w:rFonts w:ascii="Arial Narrow" w:hAnsi="Arial Narrow"/>
                <w:sz w:val="22"/>
                <w:szCs w:val="22"/>
                <w:lang w:val="en-AU"/>
              </w:rPr>
            </w:pPr>
            <w:r>
              <w:rPr>
                <w:rFonts w:ascii="Arial Narrow" w:hAnsi="Arial Narrow"/>
                <w:sz w:val="22"/>
                <w:szCs w:val="22"/>
                <w:lang w:val="en-AU"/>
              </w:rPr>
              <w:t>S-123 v.1.0.0</w:t>
            </w:r>
          </w:p>
        </w:tc>
      </w:tr>
      <w:tr w:rsidR="004F5A06" w:rsidRPr="00F543C9">
        <w:trPr>
          <w:jc w:val="center"/>
        </w:trPr>
        <w:tc>
          <w:tcPr>
            <w:tcW w:w="2634" w:type="dxa"/>
          </w:tcPr>
          <w:p w:rsidR="004F5A06" w:rsidRPr="00F543C9" w:rsidRDefault="004F5A06" w:rsidP="004F5A06">
            <w:pPr>
              <w:rPr>
                <w:rFonts w:ascii="Arial Narrow" w:hAnsi="Arial Narrow"/>
                <w:b/>
                <w:i/>
                <w:sz w:val="22"/>
                <w:szCs w:val="22"/>
                <w:lang w:val="en-AU"/>
              </w:rPr>
            </w:pPr>
            <w:r w:rsidRPr="00F543C9">
              <w:rPr>
                <w:rFonts w:ascii="Arial Narrow" w:hAnsi="Arial Narrow"/>
                <w:b/>
                <w:i/>
                <w:sz w:val="22"/>
                <w:szCs w:val="22"/>
                <w:lang w:val="en-AU"/>
              </w:rPr>
              <w:t>Related Projects:</w:t>
            </w:r>
          </w:p>
        </w:tc>
        <w:tc>
          <w:tcPr>
            <w:tcW w:w="6271" w:type="dxa"/>
          </w:tcPr>
          <w:p w:rsidR="004F5A06" w:rsidRPr="00F543C9" w:rsidRDefault="00586085" w:rsidP="00C570F7">
            <w:pPr>
              <w:rPr>
                <w:rFonts w:ascii="Arial Narrow" w:hAnsi="Arial Narrow"/>
                <w:sz w:val="22"/>
                <w:szCs w:val="22"/>
                <w:lang w:val="en-AU"/>
              </w:rPr>
            </w:pPr>
            <w:r>
              <w:rPr>
                <w:rFonts w:ascii="Arial Narrow" w:hAnsi="Arial Narrow"/>
                <w:sz w:val="22"/>
                <w:szCs w:val="22"/>
                <w:lang w:val="en-AU"/>
              </w:rPr>
              <w:t>S-12</w:t>
            </w:r>
            <w:r w:rsidR="00C570F7">
              <w:rPr>
                <w:rFonts w:ascii="Arial Narrow" w:hAnsi="Arial Narrow"/>
                <w:sz w:val="22"/>
                <w:szCs w:val="22"/>
                <w:lang w:val="en-AU"/>
              </w:rPr>
              <w:t>3</w:t>
            </w:r>
          </w:p>
        </w:tc>
      </w:tr>
    </w:tbl>
    <w:p w:rsidR="004F5A06" w:rsidRPr="00F543C9" w:rsidRDefault="004F5A06" w:rsidP="004F5A06">
      <w:pPr>
        <w:pStyle w:val="Heading2"/>
        <w:rPr>
          <w:szCs w:val="22"/>
        </w:rPr>
      </w:pPr>
      <w:r w:rsidRPr="00F543C9">
        <w:rPr>
          <w:szCs w:val="22"/>
        </w:rPr>
        <w:t>Introduction / Background</w:t>
      </w:r>
    </w:p>
    <w:p w:rsidR="00C570F7" w:rsidRPr="00FA3F8A" w:rsidRDefault="00C570F7" w:rsidP="00C570F7">
      <w:pPr>
        <w:pStyle w:val="Default"/>
        <w:rPr>
          <w:rFonts w:ascii="Arial Narrow" w:eastAsia="Times New Roman" w:hAnsi="Arial Narrow" w:cs="Times New Roman"/>
          <w:color w:val="auto"/>
          <w:sz w:val="22"/>
          <w:szCs w:val="22"/>
          <w:lang w:val="en-AU"/>
        </w:rPr>
      </w:pPr>
      <w:r w:rsidRPr="00FA3F8A">
        <w:rPr>
          <w:rFonts w:ascii="Arial Narrow" w:eastAsia="Times New Roman" w:hAnsi="Arial Narrow" w:cs="Times New Roman"/>
          <w:color w:val="auto"/>
          <w:sz w:val="22"/>
          <w:szCs w:val="22"/>
          <w:lang w:val="en-AU"/>
        </w:rPr>
        <w:t xml:space="preserve">The Canadian Coast Guard (CCG) has contracted </w:t>
      </w:r>
      <w:proofErr w:type="spellStart"/>
      <w:r w:rsidRPr="00FA3F8A">
        <w:rPr>
          <w:rFonts w:ascii="Arial Narrow" w:eastAsia="Times New Roman" w:hAnsi="Arial Narrow" w:cs="Times New Roman"/>
          <w:color w:val="auto"/>
          <w:sz w:val="22"/>
          <w:szCs w:val="22"/>
          <w:lang w:val="en-AU"/>
        </w:rPr>
        <w:t>Caris</w:t>
      </w:r>
      <w:proofErr w:type="spellEnd"/>
      <w:r w:rsidRPr="00FA3F8A">
        <w:rPr>
          <w:rFonts w:ascii="Arial Narrow" w:eastAsia="Times New Roman" w:hAnsi="Arial Narrow" w:cs="Times New Roman"/>
          <w:color w:val="auto"/>
          <w:sz w:val="22"/>
          <w:szCs w:val="22"/>
          <w:lang w:val="en-AU"/>
        </w:rPr>
        <w:t xml:space="preserve"> to create the Canadian coverage of S-123 data. The source document is the official Canadian publication Radio Aids to Marine Navigation (RAMN). </w:t>
      </w:r>
    </w:p>
    <w:p w:rsidR="004F5A06" w:rsidRPr="00F543C9" w:rsidRDefault="004F5A06" w:rsidP="004F5A06">
      <w:pPr>
        <w:pStyle w:val="Heading2"/>
        <w:rPr>
          <w:szCs w:val="22"/>
        </w:rPr>
      </w:pPr>
      <w:r w:rsidRPr="00F543C9">
        <w:rPr>
          <w:szCs w:val="22"/>
        </w:rPr>
        <w:t>Analysis/Discussion</w:t>
      </w:r>
    </w:p>
    <w:p w:rsidR="00586085" w:rsidRPr="00A33534" w:rsidRDefault="00F30460" w:rsidP="00A33534">
      <w:pPr>
        <w:keepNext/>
        <w:rPr>
          <w:rFonts w:ascii="Arial Narrow" w:hAnsi="Arial Narrow"/>
          <w:sz w:val="22"/>
          <w:szCs w:val="22"/>
          <w:lang w:val="en-AU"/>
        </w:rPr>
      </w:pPr>
      <w:r w:rsidRPr="00A33534">
        <w:rPr>
          <w:rFonts w:ascii="Arial Narrow" w:hAnsi="Arial Narrow"/>
          <w:sz w:val="22"/>
          <w:szCs w:val="22"/>
          <w:lang w:val="en-AU"/>
        </w:rPr>
        <w:t>The contract was awarded in two phases; phase 1 was to test the capabilities and see what the results would be. The Great Lakes was chosen as the test area due to its variation of types of data to capture and it’s relatively easily definable geographic area. Along with the data creation, the contract included a detailed report on the exercise as to help CCG understand the process better and the state of S-123.</w:t>
      </w:r>
    </w:p>
    <w:p w:rsidR="00F30460" w:rsidRDefault="00F30460" w:rsidP="00F30460">
      <w:pPr>
        <w:pStyle w:val="Default"/>
        <w:keepNext/>
      </w:pPr>
      <w:r>
        <w:rPr>
          <w:noProof/>
        </w:rPr>
        <w:drawing>
          <wp:inline distT="0" distB="0" distL="0" distR="0" wp14:anchorId="17625784" wp14:editId="32C41562">
            <wp:extent cx="5943600" cy="29819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81960"/>
                    </a:xfrm>
                    <a:prstGeom prst="rect">
                      <a:avLst/>
                    </a:prstGeom>
                  </pic:spPr>
                </pic:pic>
              </a:graphicData>
            </a:graphic>
          </wp:inline>
        </w:drawing>
      </w:r>
    </w:p>
    <w:p w:rsidR="00F30460" w:rsidRDefault="00F30460" w:rsidP="00F30460">
      <w:pPr>
        <w:pStyle w:val="Caption"/>
        <w:jc w:val="center"/>
        <w:rPr>
          <w:b w:val="0"/>
          <w:bCs w:val="0"/>
          <w:sz w:val="28"/>
          <w:szCs w:val="28"/>
        </w:rPr>
      </w:pPr>
      <w:r>
        <w:t xml:space="preserve">Figure </w:t>
      </w:r>
      <w:r>
        <w:fldChar w:fldCharType="begin"/>
      </w:r>
      <w:r>
        <w:instrText xml:space="preserve"> SEQ Figure \* ARABIC </w:instrText>
      </w:r>
      <w:r>
        <w:fldChar w:fldCharType="separate"/>
      </w:r>
      <w:r w:rsidR="00423426">
        <w:rPr>
          <w:noProof/>
        </w:rPr>
        <w:t>1</w:t>
      </w:r>
      <w:r>
        <w:rPr>
          <w:noProof/>
        </w:rPr>
        <w:fldChar w:fldCharType="end"/>
      </w:r>
      <w:r>
        <w:t xml:space="preserve"> - Radio Services in Great Lakes region of Canada</w:t>
      </w:r>
    </w:p>
    <w:p w:rsidR="00586085" w:rsidRPr="00F30460" w:rsidRDefault="00F30460" w:rsidP="00F30460">
      <w:pPr>
        <w:keepNext/>
        <w:rPr>
          <w:rFonts w:ascii="Arial Narrow" w:hAnsi="Arial Narrow"/>
          <w:sz w:val="22"/>
          <w:szCs w:val="22"/>
          <w:lang w:val="en-AU"/>
        </w:rPr>
      </w:pPr>
      <w:r w:rsidRPr="00F30460">
        <w:rPr>
          <w:rFonts w:ascii="Arial Narrow" w:hAnsi="Arial Narrow"/>
          <w:sz w:val="22"/>
          <w:szCs w:val="22"/>
          <w:lang w:val="en-AU"/>
        </w:rPr>
        <w:t xml:space="preserve">The exercise proved very helpful for CCG to understand the state of its readiness and data management for S-100 products. The exercise showed CCG that </w:t>
      </w:r>
      <w:proofErr w:type="gramStart"/>
      <w:r w:rsidRPr="00F30460">
        <w:rPr>
          <w:rFonts w:ascii="Arial Narrow" w:hAnsi="Arial Narrow"/>
          <w:sz w:val="22"/>
          <w:szCs w:val="22"/>
          <w:lang w:val="en-AU"/>
        </w:rPr>
        <w:t>it’s</w:t>
      </w:r>
      <w:proofErr w:type="gramEnd"/>
      <w:r w:rsidRPr="00F30460">
        <w:rPr>
          <w:rFonts w:ascii="Arial Narrow" w:hAnsi="Arial Narrow"/>
          <w:sz w:val="22"/>
          <w:szCs w:val="22"/>
          <w:lang w:val="en-AU"/>
        </w:rPr>
        <w:t xml:space="preserve"> data management is too person dependent, which can make source discovery difficult. It has also helped uncover areas where investment is needed in order to enable a true operational service that is capable of providing up to date S-123 data. Areas like staff training, production environment and options for distribution are now being looked at. Moreover, the exercise yielded several comments on how S-123 functioned as a standard to create data from, including areas where improvements can be helpful. A sample of some of these comments have been included below for discussion.</w:t>
      </w:r>
    </w:p>
    <w:p w:rsidR="00F30460" w:rsidRDefault="00F30460" w:rsidP="00F30460">
      <w:pPr>
        <w:keepNext/>
        <w:rPr>
          <w:rFonts w:ascii="Arial Narrow" w:hAnsi="Arial Narrow"/>
          <w:lang w:val="en-CA"/>
        </w:rPr>
      </w:pPr>
    </w:p>
    <w:p w:rsidR="00F30460" w:rsidRPr="00F30460" w:rsidRDefault="00F30460" w:rsidP="00F30460">
      <w:pPr>
        <w:pStyle w:val="Heading2"/>
        <w:rPr>
          <w:szCs w:val="22"/>
        </w:rPr>
      </w:pPr>
      <w:r w:rsidRPr="00F30460">
        <w:rPr>
          <w:szCs w:val="22"/>
        </w:rPr>
        <w:t>S-123 Metadata</w:t>
      </w:r>
    </w:p>
    <w:p w:rsidR="00F30460" w:rsidRPr="00F30460" w:rsidRDefault="00F30460" w:rsidP="00F30460">
      <w:pPr>
        <w:keepNext/>
        <w:rPr>
          <w:rFonts w:ascii="Arial Narrow" w:hAnsi="Arial Narrow"/>
          <w:sz w:val="22"/>
          <w:szCs w:val="22"/>
          <w:lang w:val="en-AU"/>
        </w:rPr>
      </w:pPr>
      <w:r w:rsidRPr="00F30460">
        <w:rPr>
          <w:rFonts w:ascii="Arial Narrow" w:hAnsi="Arial Narrow"/>
          <w:sz w:val="22"/>
          <w:szCs w:val="22"/>
          <w:lang w:val="en-AU"/>
        </w:rPr>
        <w:t xml:space="preserve">S-123 are expected to be scale independent. Discovery metadata has the attribute </w:t>
      </w:r>
      <w:proofErr w:type="spellStart"/>
      <w:r w:rsidRPr="00F30460">
        <w:rPr>
          <w:rFonts w:ascii="Arial Narrow" w:hAnsi="Arial Narrow"/>
          <w:sz w:val="22"/>
          <w:szCs w:val="22"/>
          <w:lang w:val="en-AU"/>
        </w:rPr>
        <w:t>specificUsage</w:t>
      </w:r>
      <w:proofErr w:type="spellEnd"/>
      <w:r w:rsidRPr="00F30460">
        <w:rPr>
          <w:rFonts w:ascii="Arial Narrow" w:hAnsi="Arial Narrow"/>
          <w:sz w:val="22"/>
          <w:szCs w:val="22"/>
          <w:lang w:val="en-AU"/>
        </w:rPr>
        <w:t xml:space="preserve">, which is mandatory. However for a product such as S-123, the product is typically scale less and applies to every usage where someone wants to use it. S-100 only has it as a character string, S-101 limits to 3 choices (Port Entry, Transit, Overview) Maybe it should be optional or there should be a choice for 'any' when there is a one size fits </w:t>
      </w:r>
      <w:r w:rsidRPr="00F30460">
        <w:rPr>
          <w:rFonts w:ascii="Arial Narrow" w:hAnsi="Arial Narrow"/>
          <w:sz w:val="22"/>
          <w:szCs w:val="22"/>
          <w:lang w:val="en-AU"/>
        </w:rPr>
        <w:lastRenderedPageBreak/>
        <w:t>all product. S-123 states "brief description of the resource and/or resource series usage" but it would be better to make this a fixed value or a choice.</w:t>
      </w:r>
    </w:p>
    <w:p w:rsidR="00F30460" w:rsidRDefault="00F30460" w:rsidP="00F30460">
      <w:pPr>
        <w:keepNext/>
        <w:rPr>
          <w:rFonts w:ascii="Arial Narrow" w:hAnsi="Arial Narrow"/>
        </w:rPr>
      </w:pPr>
    </w:p>
    <w:p w:rsidR="00A33534" w:rsidRPr="00A33534" w:rsidRDefault="00A33534" w:rsidP="00A33534">
      <w:pPr>
        <w:pStyle w:val="Heading2"/>
        <w:rPr>
          <w:szCs w:val="22"/>
        </w:rPr>
      </w:pPr>
      <w:r w:rsidRPr="00A33534">
        <w:rPr>
          <w:szCs w:val="22"/>
        </w:rPr>
        <w:t>S-123 Data Model</w:t>
      </w:r>
    </w:p>
    <w:p w:rsidR="00A33534" w:rsidRPr="00A33534" w:rsidRDefault="00A33534" w:rsidP="00A33534">
      <w:pPr>
        <w:rPr>
          <w:rFonts w:ascii="Arial Narrow" w:hAnsi="Arial Narrow"/>
          <w:sz w:val="22"/>
          <w:szCs w:val="22"/>
          <w:lang w:val="en-AU"/>
        </w:rPr>
      </w:pPr>
      <w:r w:rsidRPr="00A33534">
        <w:rPr>
          <w:rFonts w:ascii="Arial Narrow" w:hAnsi="Arial Narrow"/>
          <w:sz w:val="22"/>
          <w:szCs w:val="22"/>
          <w:lang w:val="en-AU"/>
        </w:rPr>
        <w:t>Examples where data model may be improved;</w:t>
      </w:r>
    </w:p>
    <w:p w:rsidR="00BD5D60" w:rsidRDefault="00A33534" w:rsidP="00A33534">
      <w:pPr>
        <w:rPr>
          <w:rFonts w:ascii="Arial Narrow" w:hAnsi="Arial Narrow"/>
          <w:sz w:val="22"/>
          <w:szCs w:val="22"/>
          <w:lang w:val="en-AU"/>
        </w:rPr>
      </w:pPr>
      <w:r>
        <w:rPr>
          <w:rFonts w:ascii="Arial Narrow" w:hAnsi="Arial Narrow"/>
          <w:sz w:val="22"/>
          <w:szCs w:val="22"/>
          <w:lang w:val="en-AU"/>
        </w:rPr>
        <w:t xml:space="preserve">The sub-complex attribute </w:t>
      </w:r>
      <w:proofErr w:type="spellStart"/>
      <w:r>
        <w:rPr>
          <w:rFonts w:ascii="Arial Narrow" w:hAnsi="Arial Narrow"/>
          <w:sz w:val="22"/>
          <w:szCs w:val="22"/>
          <w:lang w:val="en-AU"/>
        </w:rPr>
        <w:t>contactAddress</w:t>
      </w:r>
      <w:proofErr w:type="spellEnd"/>
      <w:r>
        <w:rPr>
          <w:rFonts w:ascii="Arial Narrow" w:hAnsi="Arial Narrow"/>
          <w:sz w:val="22"/>
          <w:szCs w:val="22"/>
          <w:lang w:val="en-AU"/>
        </w:rPr>
        <w:t xml:space="preserve"> uses the attribute </w:t>
      </w:r>
      <w:proofErr w:type="spellStart"/>
      <w:r>
        <w:rPr>
          <w:rFonts w:ascii="Arial Narrow" w:hAnsi="Arial Narrow"/>
          <w:sz w:val="22"/>
          <w:szCs w:val="22"/>
          <w:lang w:val="en-AU"/>
        </w:rPr>
        <w:t>deliveryPoint</w:t>
      </w:r>
      <w:proofErr w:type="spellEnd"/>
      <w:r>
        <w:rPr>
          <w:rFonts w:ascii="Arial Narrow" w:hAnsi="Arial Narrow"/>
          <w:sz w:val="22"/>
          <w:szCs w:val="22"/>
          <w:lang w:val="en-AU"/>
        </w:rPr>
        <w:t xml:space="preserve"> as a common holder for address information. This was probably done since there are a great variety of ways to do addresses world-wide. However, it can become challenging to re-uses the data when there are multiple entries. </w:t>
      </w:r>
    </w:p>
    <w:p w:rsidR="00BD5D60" w:rsidRDefault="00BD5D60" w:rsidP="00A33534">
      <w:pPr>
        <w:rPr>
          <w:rFonts w:ascii="Arial Narrow" w:hAnsi="Arial Narrow"/>
          <w:sz w:val="22"/>
          <w:szCs w:val="22"/>
          <w:lang w:val="en-AU"/>
        </w:rPr>
      </w:pPr>
    </w:p>
    <w:p w:rsidR="00A33534" w:rsidRPr="00A33534" w:rsidRDefault="00A33534" w:rsidP="00A33534">
      <w:pPr>
        <w:rPr>
          <w:rFonts w:ascii="Arial Narrow" w:hAnsi="Arial Narrow"/>
          <w:sz w:val="22"/>
          <w:szCs w:val="22"/>
          <w:lang w:val="en-AU"/>
        </w:rPr>
      </w:pPr>
      <w:r w:rsidRPr="00A33534">
        <w:rPr>
          <w:rFonts w:ascii="Arial Narrow" w:hAnsi="Arial Narrow"/>
          <w:sz w:val="22"/>
          <w:szCs w:val="22"/>
          <w:lang w:val="en-AU"/>
        </w:rPr>
        <w:t>Contact details for Prescott Marine Communications and Traffic Service becomes quite complex with multiple attribute types being reused, sometimes without a means to distinguish from one another making it harder to use the data to generate a web document, pdf or similar.</w:t>
      </w:r>
    </w:p>
    <w:p w:rsidR="00A33534" w:rsidRPr="00A33534" w:rsidRDefault="00A33534" w:rsidP="00A33534">
      <w:pPr>
        <w:rPr>
          <w:rFonts w:ascii="Arial Narrow" w:hAnsi="Arial Narrow"/>
          <w:sz w:val="22"/>
          <w:szCs w:val="22"/>
          <w:lang w:val="en-AU"/>
        </w:rPr>
      </w:pPr>
      <w:proofErr w:type="spellStart"/>
      <w:r w:rsidRPr="00A33534">
        <w:rPr>
          <w:rFonts w:ascii="Arial Narrow" w:hAnsi="Arial Narrow"/>
          <w:sz w:val="22"/>
          <w:szCs w:val="22"/>
          <w:lang w:val="en-AU"/>
        </w:rPr>
        <w:t>InformationType</w:t>
      </w:r>
      <w:proofErr w:type="gramStart"/>
      <w:r w:rsidRPr="00A33534">
        <w:rPr>
          <w:rFonts w:ascii="Arial Narrow" w:hAnsi="Arial Narrow"/>
          <w:sz w:val="22"/>
          <w:szCs w:val="22"/>
          <w:lang w:val="en-AU"/>
        </w:rPr>
        <w:t>:ContactDetails</w:t>
      </w:r>
      <w:proofErr w:type="spellEnd"/>
      <w:proofErr w:type="gramEnd"/>
      <w:r w:rsidRPr="00A33534">
        <w:rPr>
          <w:rFonts w:ascii="Arial Narrow" w:hAnsi="Arial Narrow"/>
          <w:sz w:val="22"/>
          <w:szCs w:val="22"/>
          <w:lang w:val="en-AU"/>
        </w:rPr>
        <w:t>: Address, Phone, Fax, email, MMSI</w:t>
      </w:r>
    </w:p>
    <w:p w:rsidR="00A33534" w:rsidRPr="00A33534" w:rsidRDefault="00A33534" w:rsidP="00A33534">
      <w:pPr>
        <w:rPr>
          <w:rFonts w:ascii="Arial Narrow" w:hAnsi="Arial Narrow"/>
          <w:sz w:val="22"/>
          <w:szCs w:val="22"/>
          <w:lang w:val="en-AU"/>
        </w:rPr>
      </w:pPr>
      <w:r w:rsidRPr="00A33534">
        <w:rPr>
          <w:rFonts w:ascii="Arial Narrow" w:hAnsi="Arial Narrow"/>
          <w:sz w:val="22"/>
          <w:szCs w:val="22"/>
          <w:lang w:val="en-AU"/>
        </w:rPr>
        <w:t xml:space="preserve">Mailing Address: - </w:t>
      </w:r>
      <w:proofErr w:type="spellStart"/>
      <w:r w:rsidRPr="00A33534">
        <w:rPr>
          <w:rFonts w:ascii="Arial Narrow" w:hAnsi="Arial Narrow"/>
          <w:sz w:val="22"/>
          <w:szCs w:val="22"/>
          <w:lang w:val="en-AU"/>
        </w:rPr>
        <w:t>contactAddress</w:t>
      </w:r>
      <w:proofErr w:type="spellEnd"/>
    </w:p>
    <w:p w:rsidR="00A33534" w:rsidRPr="00A33534" w:rsidRDefault="00A33534" w:rsidP="00A33534">
      <w:pPr>
        <w:rPr>
          <w:rFonts w:ascii="Arial Narrow" w:hAnsi="Arial Narrow"/>
          <w:sz w:val="22"/>
          <w:szCs w:val="22"/>
          <w:lang w:val="en-AU"/>
        </w:rPr>
      </w:pPr>
      <w:r w:rsidRPr="00A33534">
        <w:rPr>
          <w:rFonts w:ascii="Arial Narrow" w:hAnsi="Arial Narrow"/>
          <w:noProof/>
          <w:sz w:val="22"/>
          <w:szCs w:val="22"/>
        </w:rPr>
        <w:drawing>
          <wp:inline distT="0" distB="0" distL="0" distR="0" wp14:anchorId="56529A8C" wp14:editId="39FFD649">
            <wp:extent cx="5943600" cy="1667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67510"/>
                    </a:xfrm>
                    <a:prstGeom prst="rect">
                      <a:avLst/>
                    </a:prstGeom>
                  </pic:spPr>
                </pic:pic>
              </a:graphicData>
            </a:graphic>
          </wp:inline>
        </w:drawing>
      </w:r>
    </w:p>
    <w:p w:rsidR="00A33534" w:rsidRPr="00A33534" w:rsidRDefault="00A33534" w:rsidP="00A33534">
      <w:pPr>
        <w:rPr>
          <w:rFonts w:ascii="Arial Narrow" w:hAnsi="Arial Narrow"/>
          <w:sz w:val="22"/>
          <w:szCs w:val="22"/>
          <w:lang w:val="en-AU"/>
        </w:rPr>
      </w:pPr>
    </w:p>
    <w:p w:rsidR="00A33534" w:rsidRPr="00A33534" w:rsidRDefault="00A33534" w:rsidP="00A33534">
      <w:pPr>
        <w:rPr>
          <w:rFonts w:ascii="Arial Narrow" w:hAnsi="Arial Narrow"/>
          <w:sz w:val="22"/>
          <w:szCs w:val="22"/>
          <w:lang w:val="en-AU"/>
        </w:rPr>
      </w:pPr>
      <w:r w:rsidRPr="00A33534">
        <w:rPr>
          <w:rFonts w:ascii="Arial Narrow" w:hAnsi="Arial Narrow"/>
          <w:noProof/>
          <w:sz w:val="22"/>
          <w:szCs w:val="22"/>
        </w:rPr>
        <w:drawing>
          <wp:inline distT="0" distB="0" distL="0" distR="0" wp14:anchorId="26CC77CD" wp14:editId="0D1CBFAE">
            <wp:extent cx="5943600" cy="1343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43660"/>
                    </a:xfrm>
                    <a:prstGeom prst="rect">
                      <a:avLst/>
                    </a:prstGeom>
                  </pic:spPr>
                </pic:pic>
              </a:graphicData>
            </a:graphic>
          </wp:inline>
        </w:drawing>
      </w:r>
    </w:p>
    <w:p w:rsidR="00A33534" w:rsidRPr="00A33534" w:rsidRDefault="00A33534" w:rsidP="00A33534">
      <w:pPr>
        <w:rPr>
          <w:rFonts w:ascii="Arial Narrow" w:hAnsi="Arial Narrow"/>
          <w:sz w:val="22"/>
          <w:szCs w:val="22"/>
          <w:lang w:val="en-AU"/>
        </w:rPr>
      </w:pPr>
      <w:r w:rsidRPr="00A33534">
        <w:rPr>
          <w:rFonts w:ascii="Arial Narrow" w:hAnsi="Arial Narrow"/>
          <w:noProof/>
          <w:sz w:val="22"/>
          <w:szCs w:val="22"/>
        </w:rPr>
        <w:drawing>
          <wp:inline distT="0" distB="0" distL="0" distR="0" wp14:anchorId="22F21F46" wp14:editId="3DA68896">
            <wp:extent cx="5943600" cy="1395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95730"/>
                    </a:xfrm>
                    <a:prstGeom prst="rect">
                      <a:avLst/>
                    </a:prstGeom>
                  </pic:spPr>
                </pic:pic>
              </a:graphicData>
            </a:graphic>
          </wp:inline>
        </w:drawing>
      </w:r>
    </w:p>
    <w:p w:rsidR="00A33534" w:rsidRPr="00A33534" w:rsidRDefault="00A33534" w:rsidP="00A33534">
      <w:pPr>
        <w:rPr>
          <w:rFonts w:ascii="Arial Narrow" w:hAnsi="Arial Narrow"/>
          <w:sz w:val="22"/>
          <w:szCs w:val="22"/>
          <w:lang w:val="en-AU"/>
        </w:rPr>
      </w:pPr>
      <w:r w:rsidRPr="00A33534">
        <w:rPr>
          <w:rFonts w:ascii="Arial Narrow" w:hAnsi="Arial Narrow"/>
          <w:noProof/>
          <w:sz w:val="22"/>
          <w:szCs w:val="22"/>
        </w:rPr>
        <w:drawing>
          <wp:inline distT="0" distB="0" distL="0" distR="0" wp14:anchorId="38D2B943" wp14:editId="0719FFDB">
            <wp:extent cx="5943600" cy="1167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67130"/>
                    </a:xfrm>
                    <a:prstGeom prst="rect">
                      <a:avLst/>
                    </a:prstGeom>
                  </pic:spPr>
                </pic:pic>
              </a:graphicData>
            </a:graphic>
          </wp:inline>
        </w:drawing>
      </w:r>
    </w:p>
    <w:p w:rsidR="00A33534" w:rsidRDefault="00A33534" w:rsidP="00A33534">
      <w:pPr>
        <w:rPr>
          <w:rFonts w:ascii="Arial Narrow" w:hAnsi="Arial Narrow"/>
          <w:sz w:val="22"/>
          <w:szCs w:val="22"/>
          <w:lang w:val="en-AU"/>
        </w:rPr>
      </w:pPr>
      <w:r w:rsidRPr="00A33534">
        <w:rPr>
          <w:rFonts w:ascii="Arial Narrow" w:hAnsi="Arial Narrow"/>
          <w:sz w:val="22"/>
          <w:szCs w:val="22"/>
          <w:lang w:val="en-AU"/>
        </w:rPr>
        <w:t xml:space="preserve">Note: </w:t>
      </w:r>
      <w:proofErr w:type="spellStart"/>
      <w:r w:rsidRPr="00A33534">
        <w:rPr>
          <w:rFonts w:ascii="Arial Narrow" w:hAnsi="Arial Narrow"/>
          <w:sz w:val="22"/>
          <w:szCs w:val="22"/>
          <w:lang w:val="en-AU"/>
        </w:rPr>
        <w:t>contactInstructions</w:t>
      </w:r>
      <w:proofErr w:type="spellEnd"/>
      <w:r w:rsidRPr="00A33534">
        <w:rPr>
          <w:rFonts w:ascii="Arial Narrow" w:hAnsi="Arial Narrow"/>
          <w:sz w:val="22"/>
          <w:szCs w:val="22"/>
          <w:lang w:val="en-AU"/>
        </w:rPr>
        <w:t xml:space="preserve"> seems to be the only field to put the information about the purpose/use of the phone number</w:t>
      </w:r>
    </w:p>
    <w:p w:rsidR="00BD5D60" w:rsidRPr="00A33534" w:rsidRDefault="00BD5D60" w:rsidP="00A33534">
      <w:pPr>
        <w:rPr>
          <w:rFonts w:ascii="Arial Narrow" w:hAnsi="Arial Narrow"/>
          <w:sz w:val="22"/>
          <w:szCs w:val="22"/>
          <w:lang w:val="en-AU"/>
        </w:rPr>
      </w:pPr>
    </w:p>
    <w:p w:rsidR="00A33534" w:rsidRPr="00A33534" w:rsidRDefault="00A33534" w:rsidP="00A33534">
      <w:pPr>
        <w:pStyle w:val="Default"/>
        <w:rPr>
          <w:rFonts w:ascii="Arial Narrow" w:eastAsia="Times New Roman" w:hAnsi="Arial Narrow" w:cs="Times New Roman"/>
          <w:color w:val="auto"/>
          <w:sz w:val="22"/>
          <w:szCs w:val="22"/>
          <w:lang w:val="en-AU"/>
        </w:rPr>
      </w:pPr>
      <w:r w:rsidRPr="00A33534">
        <w:rPr>
          <w:rFonts w:ascii="Arial Narrow" w:eastAsia="Times New Roman" w:hAnsi="Arial Narrow" w:cs="Times New Roman"/>
          <w:color w:val="auto"/>
          <w:sz w:val="22"/>
          <w:szCs w:val="22"/>
          <w:lang w:val="en-AU"/>
        </w:rPr>
        <w:t>There does not appear to be an association in S-123 between the Coast Guard station and the subsidiary Radio Station sites. This will make it difficult to recreate tables such as Table 2-13.</w:t>
      </w:r>
      <w:r w:rsidRPr="00A33534">
        <w:rPr>
          <w:rFonts w:ascii="Arial Narrow" w:eastAsia="Times New Roman" w:hAnsi="Arial Narrow" w:cs="Times New Roman"/>
          <w:color w:val="auto"/>
          <w:sz w:val="22"/>
          <w:szCs w:val="22"/>
          <w:lang w:val="en-AU"/>
        </w:rPr>
        <w:br/>
      </w:r>
    </w:p>
    <w:p w:rsidR="00A33534" w:rsidRPr="00A33534" w:rsidRDefault="00A33534" w:rsidP="00A33534">
      <w:pPr>
        <w:pStyle w:val="Default"/>
        <w:rPr>
          <w:rFonts w:ascii="Arial Narrow" w:eastAsia="Times New Roman" w:hAnsi="Arial Narrow" w:cs="Times New Roman"/>
          <w:color w:val="auto"/>
          <w:sz w:val="22"/>
          <w:szCs w:val="22"/>
          <w:lang w:val="en-AU"/>
        </w:rPr>
      </w:pPr>
      <w:r w:rsidRPr="00A33534">
        <w:rPr>
          <w:rFonts w:ascii="Arial Narrow" w:eastAsia="Times New Roman" w:hAnsi="Arial Narrow" w:cs="Times New Roman"/>
          <w:noProof/>
          <w:color w:val="auto"/>
          <w:sz w:val="22"/>
          <w:szCs w:val="22"/>
        </w:rPr>
        <w:lastRenderedPageBreak/>
        <w:drawing>
          <wp:inline distT="0" distB="0" distL="0" distR="0" wp14:anchorId="0B793719" wp14:editId="444378F2">
            <wp:extent cx="5943600" cy="2120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20265"/>
                    </a:xfrm>
                    <a:prstGeom prst="rect">
                      <a:avLst/>
                    </a:prstGeom>
                  </pic:spPr>
                </pic:pic>
              </a:graphicData>
            </a:graphic>
          </wp:inline>
        </w:drawing>
      </w:r>
    </w:p>
    <w:p w:rsidR="00A33534" w:rsidRPr="00A33534" w:rsidRDefault="00A33534" w:rsidP="00A33534">
      <w:pPr>
        <w:pStyle w:val="Default"/>
        <w:rPr>
          <w:rFonts w:ascii="Arial Narrow" w:eastAsia="Times New Roman" w:hAnsi="Arial Narrow" w:cs="Times New Roman"/>
          <w:color w:val="auto"/>
          <w:sz w:val="22"/>
          <w:szCs w:val="22"/>
          <w:lang w:val="en-AU"/>
        </w:rPr>
      </w:pPr>
      <w:r w:rsidRPr="00A33534">
        <w:rPr>
          <w:rFonts w:ascii="Arial Narrow" w:eastAsia="Times New Roman" w:hAnsi="Arial Narrow" w:cs="Times New Roman"/>
          <w:color w:val="auto"/>
          <w:sz w:val="22"/>
          <w:szCs w:val="22"/>
          <w:lang w:val="en-AU"/>
        </w:rPr>
        <w:t>It could be useful to add an association between Coast Guard station and Radio Station to allow the explicit capture of these relationships.</w:t>
      </w:r>
    </w:p>
    <w:p w:rsidR="00A33534" w:rsidRPr="00A33534" w:rsidRDefault="00A33534" w:rsidP="00A33534">
      <w:pPr>
        <w:pStyle w:val="Default"/>
        <w:rPr>
          <w:rFonts w:ascii="Arial Narrow" w:eastAsia="Times New Roman" w:hAnsi="Arial Narrow" w:cs="Times New Roman"/>
          <w:color w:val="auto"/>
          <w:sz w:val="22"/>
          <w:szCs w:val="22"/>
          <w:lang w:val="en-AU"/>
        </w:rPr>
      </w:pPr>
    </w:p>
    <w:p w:rsidR="00536A20" w:rsidRDefault="00536A20" w:rsidP="00536A20">
      <w:pPr>
        <w:pStyle w:val="Heading2"/>
        <w:rPr>
          <w:szCs w:val="22"/>
        </w:rPr>
      </w:pPr>
      <w:r>
        <w:rPr>
          <w:szCs w:val="22"/>
        </w:rPr>
        <w:t>Use of GML</w:t>
      </w:r>
    </w:p>
    <w:p w:rsidR="00A33534" w:rsidRPr="00A33534" w:rsidRDefault="00A33534" w:rsidP="00A33534">
      <w:pPr>
        <w:pStyle w:val="Default"/>
        <w:rPr>
          <w:rFonts w:ascii="Arial Narrow" w:eastAsia="Times New Roman" w:hAnsi="Arial Narrow" w:cs="Times New Roman"/>
          <w:color w:val="auto"/>
          <w:sz w:val="22"/>
          <w:szCs w:val="22"/>
          <w:lang w:val="en-AU"/>
        </w:rPr>
      </w:pPr>
      <w:r w:rsidRPr="00A33534">
        <w:rPr>
          <w:rFonts w:ascii="Arial Narrow" w:eastAsia="Times New Roman" w:hAnsi="Arial Narrow" w:cs="Times New Roman"/>
          <w:color w:val="auto"/>
          <w:sz w:val="22"/>
          <w:szCs w:val="22"/>
          <w:lang w:val="en-AU"/>
        </w:rPr>
        <w:t xml:space="preserve">The spec seems to indicate the desire to use shared geometries by reference. The sample from the IHO registry uses geometry inline without shared geometries defined at the start of the file. In other words the Spatial records for by-reference geometries are missing and the geometries are defined inline (repeated on each feature instance when geometries are common) at the feature level. </w:t>
      </w:r>
    </w:p>
    <w:p w:rsidR="00A33534" w:rsidRPr="00A33534" w:rsidRDefault="00A33534" w:rsidP="00A33534">
      <w:pPr>
        <w:pStyle w:val="Default"/>
        <w:rPr>
          <w:rFonts w:ascii="Arial Narrow" w:eastAsia="Times New Roman" w:hAnsi="Arial Narrow" w:cs="Times New Roman"/>
          <w:color w:val="auto"/>
          <w:sz w:val="22"/>
          <w:szCs w:val="22"/>
          <w:lang w:val="en-AU"/>
        </w:rPr>
      </w:pPr>
      <w:r w:rsidRPr="00A33534">
        <w:rPr>
          <w:rFonts w:ascii="Arial Narrow" w:eastAsia="Times New Roman" w:hAnsi="Arial Narrow" w:cs="Times New Roman"/>
          <w:noProof/>
          <w:color w:val="auto"/>
          <w:sz w:val="22"/>
          <w:szCs w:val="22"/>
        </w:rPr>
        <w:drawing>
          <wp:inline distT="0" distB="0" distL="0" distR="0" wp14:anchorId="6B83C4F6" wp14:editId="39280488">
            <wp:extent cx="5943600" cy="1245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45870"/>
                    </a:xfrm>
                    <a:prstGeom prst="rect">
                      <a:avLst/>
                    </a:prstGeom>
                  </pic:spPr>
                </pic:pic>
              </a:graphicData>
            </a:graphic>
          </wp:inline>
        </w:drawing>
      </w:r>
    </w:p>
    <w:p w:rsidR="00A33534" w:rsidRPr="00A33534" w:rsidRDefault="00A33534" w:rsidP="00A33534">
      <w:pPr>
        <w:pStyle w:val="Default"/>
        <w:rPr>
          <w:rFonts w:ascii="Arial Narrow" w:eastAsia="Times New Roman" w:hAnsi="Arial Narrow" w:cs="Times New Roman"/>
          <w:color w:val="auto"/>
          <w:sz w:val="22"/>
          <w:szCs w:val="22"/>
          <w:lang w:val="en-AU"/>
        </w:rPr>
      </w:pPr>
      <w:r w:rsidRPr="00A33534">
        <w:rPr>
          <w:rFonts w:ascii="Arial Narrow" w:eastAsia="Times New Roman" w:hAnsi="Arial Narrow" w:cs="Times New Roman"/>
          <w:color w:val="auto"/>
          <w:sz w:val="22"/>
          <w:szCs w:val="22"/>
          <w:lang w:val="en-AU"/>
        </w:rPr>
        <w:t>In addition, the elements for geometry and S100</w:t>
      </w:r>
      <w:proofErr w:type="gramStart"/>
      <w:r w:rsidRPr="00A33534">
        <w:rPr>
          <w:rFonts w:ascii="Arial Narrow" w:eastAsia="Times New Roman" w:hAnsi="Arial Narrow" w:cs="Times New Roman"/>
          <w:color w:val="auto"/>
          <w:sz w:val="22"/>
          <w:szCs w:val="22"/>
          <w:lang w:val="en-AU"/>
        </w:rPr>
        <w:t>:pointProperty</w:t>
      </w:r>
      <w:proofErr w:type="gramEnd"/>
      <w:r w:rsidRPr="00A33534">
        <w:rPr>
          <w:rFonts w:ascii="Arial Narrow" w:eastAsia="Times New Roman" w:hAnsi="Arial Narrow" w:cs="Times New Roman"/>
          <w:color w:val="auto"/>
          <w:sz w:val="22"/>
          <w:szCs w:val="22"/>
          <w:lang w:val="en-AU"/>
        </w:rPr>
        <w:t xml:space="preserve"> appear to be redundant. One or the other could be used and both are not needed.</w:t>
      </w:r>
      <w:r w:rsidR="00536A20">
        <w:rPr>
          <w:rFonts w:ascii="Arial Narrow" w:eastAsia="Times New Roman" w:hAnsi="Arial Narrow" w:cs="Times New Roman"/>
          <w:color w:val="auto"/>
          <w:sz w:val="22"/>
          <w:szCs w:val="22"/>
          <w:lang w:val="en-AU"/>
        </w:rPr>
        <w:t xml:space="preserve"> It could be beneficial to update the data sample to show both in line and by reference geometry.</w:t>
      </w:r>
    </w:p>
    <w:p w:rsidR="00A33534" w:rsidRPr="00A33534" w:rsidRDefault="00A33534" w:rsidP="00A33534">
      <w:pPr>
        <w:pStyle w:val="Default"/>
        <w:rPr>
          <w:rFonts w:ascii="Arial Narrow" w:eastAsia="Times New Roman" w:hAnsi="Arial Narrow" w:cs="Times New Roman"/>
          <w:color w:val="auto"/>
          <w:sz w:val="22"/>
          <w:szCs w:val="22"/>
          <w:lang w:val="en-AU"/>
        </w:rPr>
      </w:pPr>
    </w:p>
    <w:p w:rsidR="00A33534" w:rsidRPr="00A33534" w:rsidRDefault="00A33534" w:rsidP="00A33534">
      <w:pPr>
        <w:pStyle w:val="Heading2"/>
        <w:rPr>
          <w:szCs w:val="22"/>
        </w:rPr>
      </w:pPr>
      <w:r w:rsidRPr="00A33534">
        <w:rPr>
          <w:szCs w:val="22"/>
        </w:rPr>
        <w:t>Language</w:t>
      </w:r>
    </w:p>
    <w:p w:rsidR="00A33534" w:rsidRPr="00A33534" w:rsidRDefault="00A33534" w:rsidP="00A33534">
      <w:pPr>
        <w:pStyle w:val="Default"/>
        <w:rPr>
          <w:rFonts w:ascii="Arial Narrow" w:eastAsia="Times New Roman" w:hAnsi="Arial Narrow" w:cs="Times New Roman"/>
          <w:color w:val="auto"/>
          <w:sz w:val="22"/>
          <w:szCs w:val="22"/>
          <w:lang w:val="en-AU"/>
        </w:rPr>
      </w:pPr>
      <w:r w:rsidRPr="00A33534">
        <w:rPr>
          <w:rFonts w:ascii="Arial Narrow" w:eastAsia="Times New Roman" w:hAnsi="Arial Narrow" w:cs="Times New Roman"/>
          <w:color w:val="auto"/>
          <w:sz w:val="22"/>
          <w:szCs w:val="22"/>
          <w:lang w:val="en-AU"/>
        </w:rPr>
        <w:t xml:space="preserve">Canada is a bi-lingual county where both French and English are official languages. As such, many broadcasts are repeated in both languages. For example an English only broadcast can be followed by a French only broadcast some minutes later or we use different channels for each language. </w:t>
      </w:r>
    </w:p>
    <w:p w:rsidR="00A33534" w:rsidRPr="00A33534" w:rsidRDefault="00A33534" w:rsidP="00A33534">
      <w:pPr>
        <w:pStyle w:val="Default"/>
        <w:rPr>
          <w:rFonts w:ascii="Arial Narrow" w:eastAsia="Times New Roman" w:hAnsi="Arial Narrow" w:cs="Times New Roman"/>
          <w:color w:val="auto"/>
          <w:sz w:val="22"/>
          <w:szCs w:val="22"/>
          <w:lang w:val="en-AU"/>
        </w:rPr>
      </w:pPr>
      <w:r w:rsidRPr="00A33534">
        <w:rPr>
          <w:rFonts w:ascii="Arial Narrow" w:eastAsia="Times New Roman" w:hAnsi="Arial Narrow" w:cs="Times New Roman"/>
          <w:noProof/>
          <w:color w:val="auto"/>
          <w:sz w:val="22"/>
          <w:szCs w:val="22"/>
        </w:rPr>
        <w:drawing>
          <wp:inline distT="0" distB="0" distL="0" distR="0" wp14:anchorId="4F42B64A" wp14:editId="4D580967">
            <wp:extent cx="5943600" cy="1443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43990"/>
                    </a:xfrm>
                    <a:prstGeom prst="rect">
                      <a:avLst/>
                    </a:prstGeom>
                  </pic:spPr>
                </pic:pic>
              </a:graphicData>
            </a:graphic>
          </wp:inline>
        </w:drawing>
      </w:r>
    </w:p>
    <w:p w:rsidR="00A33534" w:rsidRPr="00A33534" w:rsidRDefault="00A33534" w:rsidP="00A33534">
      <w:pPr>
        <w:pStyle w:val="Default"/>
        <w:rPr>
          <w:rFonts w:ascii="Arial Narrow" w:eastAsia="Times New Roman" w:hAnsi="Arial Narrow" w:cs="Times New Roman"/>
          <w:color w:val="auto"/>
          <w:sz w:val="22"/>
          <w:szCs w:val="22"/>
          <w:lang w:val="en-AU"/>
        </w:rPr>
      </w:pPr>
      <w:r w:rsidRPr="00A33534">
        <w:rPr>
          <w:rFonts w:ascii="Arial Narrow" w:eastAsia="Times New Roman" w:hAnsi="Arial Narrow" w:cs="Times New Roman"/>
          <w:noProof/>
          <w:color w:val="auto"/>
          <w:sz w:val="22"/>
          <w:szCs w:val="22"/>
        </w:rPr>
        <w:drawing>
          <wp:inline distT="0" distB="0" distL="0" distR="0" wp14:anchorId="456D8A10" wp14:editId="165652E5">
            <wp:extent cx="5943600" cy="12884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88415"/>
                    </a:xfrm>
                    <a:prstGeom prst="rect">
                      <a:avLst/>
                    </a:prstGeom>
                  </pic:spPr>
                </pic:pic>
              </a:graphicData>
            </a:graphic>
          </wp:inline>
        </w:drawing>
      </w:r>
    </w:p>
    <w:p w:rsidR="00A33534" w:rsidRPr="00A33534" w:rsidRDefault="00A33534" w:rsidP="00A33534">
      <w:pPr>
        <w:pStyle w:val="Default"/>
        <w:rPr>
          <w:rFonts w:ascii="Arial Narrow" w:eastAsia="Times New Roman" w:hAnsi="Arial Narrow" w:cs="Times New Roman"/>
          <w:color w:val="auto"/>
          <w:sz w:val="22"/>
          <w:szCs w:val="22"/>
          <w:lang w:val="en-AU"/>
        </w:rPr>
      </w:pPr>
      <w:r w:rsidRPr="00A33534">
        <w:rPr>
          <w:rFonts w:ascii="Arial Narrow" w:eastAsia="Times New Roman" w:hAnsi="Arial Narrow" w:cs="Times New Roman"/>
          <w:color w:val="auto"/>
          <w:sz w:val="22"/>
          <w:szCs w:val="22"/>
          <w:lang w:val="en-AU"/>
        </w:rPr>
        <w:t xml:space="preserve">We found it difficult to capture this in S-123. It seems like </w:t>
      </w:r>
      <w:proofErr w:type="gramStart"/>
      <w:r w:rsidRPr="00A33534">
        <w:rPr>
          <w:rFonts w:ascii="Arial Narrow" w:eastAsia="Times New Roman" w:hAnsi="Arial Narrow" w:cs="Times New Roman"/>
          <w:color w:val="auto"/>
          <w:sz w:val="22"/>
          <w:szCs w:val="22"/>
          <w:lang w:val="en-AU"/>
        </w:rPr>
        <w:t>a  language</w:t>
      </w:r>
      <w:proofErr w:type="gramEnd"/>
      <w:r w:rsidRPr="00A33534">
        <w:rPr>
          <w:rFonts w:ascii="Arial Narrow" w:eastAsia="Times New Roman" w:hAnsi="Arial Narrow" w:cs="Times New Roman"/>
          <w:color w:val="auto"/>
          <w:sz w:val="22"/>
          <w:szCs w:val="22"/>
          <w:lang w:val="en-AU"/>
        </w:rPr>
        <w:t xml:space="preserve"> identifier attribute should be added into the ‘</w:t>
      </w:r>
      <w:proofErr w:type="spellStart"/>
      <w:r w:rsidRPr="00A33534">
        <w:rPr>
          <w:rFonts w:ascii="Arial Narrow" w:eastAsia="Times New Roman" w:hAnsi="Arial Narrow" w:cs="Times New Roman"/>
          <w:color w:val="auto"/>
          <w:sz w:val="22"/>
          <w:szCs w:val="22"/>
          <w:lang w:val="en-AU"/>
        </w:rPr>
        <w:t>radiocommunications</w:t>
      </w:r>
      <w:proofErr w:type="spellEnd"/>
      <w:r w:rsidRPr="00A33534">
        <w:rPr>
          <w:rFonts w:ascii="Arial Narrow" w:eastAsia="Times New Roman" w:hAnsi="Arial Narrow" w:cs="Times New Roman"/>
          <w:color w:val="auto"/>
          <w:sz w:val="22"/>
          <w:szCs w:val="22"/>
          <w:lang w:val="en-AU"/>
        </w:rPr>
        <w:t>’ attribute complex so that each identified ‘</w:t>
      </w:r>
      <w:proofErr w:type="spellStart"/>
      <w:r w:rsidRPr="00A33534">
        <w:rPr>
          <w:rFonts w:ascii="Arial Narrow" w:eastAsia="Times New Roman" w:hAnsi="Arial Narrow" w:cs="Times New Roman"/>
          <w:color w:val="auto"/>
          <w:sz w:val="22"/>
          <w:szCs w:val="22"/>
          <w:lang w:val="en-AU"/>
        </w:rPr>
        <w:t>radiocommunications</w:t>
      </w:r>
      <w:proofErr w:type="spellEnd"/>
      <w:r w:rsidRPr="00A33534">
        <w:rPr>
          <w:rFonts w:ascii="Arial Narrow" w:eastAsia="Times New Roman" w:hAnsi="Arial Narrow" w:cs="Times New Roman"/>
          <w:color w:val="auto"/>
          <w:sz w:val="22"/>
          <w:szCs w:val="22"/>
          <w:lang w:val="en-AU"/>
        </w:rPr>
        <w:t xml:space="preserve">’ entry could indicate the </w:t>
      </w:r>
      <w:r w:rsidRPr="00A33534">
        <w:rPr>
          <w:rFonts w:ascii="Arial Narrow" w:eastAsia="Times New Roman" w:hAnsi="Arial Narrow" w:cs="Times New Roman"/>
          <w:color w:val="auto"/>
          <w:sz w:val="22"/>
          <w:szCs w:val="22"/>
          <w:lang w:val="en-AU"/>
        </w:rPr>
        <w:lastRenderedPageBreak/>
        <w:t>language or languages related to each service or broadcast.  There is a ‘</w:t>
      </w:r>
      <w:proofErr w:type="spellStart"/>
      <w:r w:rsidRPr="00A33534">
        <w:rPr>
          <w:rFonts w:ascii="Arial Narrow" w:eastAsia="Times New Roman" w:hAnsi="Arial Narrow" w:cs="Times New Roman"/>
          <w:color w:val="auto"/>
          <w:sz w:val="22"/>
          <w:szCs w:val="22"/>
          <w:lang w:val="en-AU"/>
        </w:rPr>
        <w:t>languageInformation</w:t>
      </w:r>
      <w:proofErr w:type="spellEnd"/>
      <w:r w:rsidRPr="00A33534">
        <w:rPr>
          <w:rFonts w:ascii="Arial Narrow" w:eastAsia="Times New Roman" w:hAnsi="Arial Narrow" w:cs="Times New Roman"/>
          <w:color w:val="auto"/>
          <w:sz w:val="22"/>
          <w:szCs w:val="22"/>
          <w:lang w:val="en-AU"/>
        </w:rPr>
        <w:t>’ attribute at the top level of ‘</w:t>
      </w:r>
      <w:proofErr w:type="spellStart"/>
      <w:r w:rsidRPr="00A33534">
        <w:rPr>
          <w:rFonts w:ascii="Arial Narrow" w:eastAsia="Times New Roman" w:hAnsi="Arial Narrow" w:cs="Times New Roman"/>
          <w:color w:val="auto"/>
          <w:sz w:val="22"/>
          <w:szCs w:val="22"/>
          <w:lang w:val="en-AU"/>
        </w:rPr>
        <w:t>RadioServiceArea</w:t>
      </w:r>
      <w:proofErr w:type="spellEnd"/>
      <w:r w:rsidRPr="00A33534">
        <w:rPr>
          <w:rFonts w:ascii="Arial Narrow" w:eastAsia="Times New Roman" w:hAnsi="Arial Narrow" w:cs="Times New Roman"/>
          <w:color w:val="auto"/>
          <w:sz w:val="22"/>
          <w:szCs w:val="22"/>
          <w:lang w:val="en-AU"/>
        </w:rPr>
        <w:t>’ but it would not provide a way to search or filter out the specific broadcasts, channels, etc. which are operating in a specific language.</w:t>
      </w:r>
    </w:p>
    <w:p w:rsidR="00A33534" w:rsidRDefault="00A33534" w:rsidP="00A33534">
      <w:pPr>
        <w:pStyle w:val="Default"/>
        <w:rPr>
          <w:sz w:val="22"/>
          <w:szCs w:val="22"/>
        </w:rPr>
      </w:pPr>
    </w:p>
    <w:p w:rsidR="00A33534" w:rsidRPr="00A33534" w:rsidRDefault="00A33534" w:rsidP="00A33534">
      <w:pPr>
        <w:pStyle w:val="Heading2"/>
        <w:rPr>
          <w:szCs w:val="22"/>
        </w:rPr>
      </w:pPr>
      <w:r w:rsidRPr="00A33534">
        <w:rPr>
          <w:szCs w:val="22"/>
        </w:rPr>
        <w:t xml:space="preserve">Software Notes </w:t>
      </w:r>
    </w:p>
    <w:p w:rsidR="00A33534" w:rsidRDefault="00A33534" w:rsidP="00A33534">
      <w:pPr>
        <w:pStyle w:val="Default"/>
        <w:rPr>
          <w:rFonts w:ascii="Arial Narrow" w:eastAsia="Times New Roman" w:hAnsi="Arial Narrow" w:cs="Times New Roman"/>
          <w:color w:val="auto"/>
          <w:sz w:val="22"/>
          <w:szCs w:val="22"/>
          <w:lang w:val="en-AU"/>
        </w:rPr>
      </w:pPr>
      <w:r w:rsidRPr="00A33534">
        <w:rPr>
          <w:rFonts w:ascii="Arial Narrow" w:eastAsia="Times New Roman" w:hAnsi="Arial Narrow" w:cs="Times New Roman"/>
          <w:color w:val="auto"/>
          <w:sz w:val="22"/>
          <w:szCs w:val="22"/>
          <w:lang w:val="en-AU"/>
        </w:rPr>
        <w:t xml:space="preserve">The software used to create the CCG S-123 data is currently configured for S-100 Edition 4 exchange set and associated </w:t>
      </w:r>
      <w:proofErr w:type="gramStart"/>
      <w:r w:rsidRPr="00A33534">
        <w:rPr>
          <w:rFonts w:ascii="Arial Narrow" w:eastAsia="Times New Roman" w:hAnsi="Arial Narrow" w:cs="Times New Roman"/>
          <w:color w:val="auto"/>
          <w:sz w:val="22"/>
          <w:szCs w:val="22"/>
          <w:lang w:val="en-AU"/>
        </w:rPr>
        <w:t>meta</w:t>
      </w:r>
      <w:proofErr w:type="gramEnd"/>
      <w:r w:rsidRPr="00A33534">
        <w:rPr>
          <w:rFonts w:ascii="Arial Narrow" w:eastAsia="Times New Roman" w:hAnsi="Arial Narrow" w:cs="Times New Roman"/>
          <w:color w:val="auto"/>
          <w:sz w:val="22"/>
          <w:szCs w:val="22"/>
          <w:lang w:val="en-AU"/>
        </w:rPr>
        <w:t xml:space="preserve"> data creation. S-123 is based on S-100 Ed 3 and so some differences had to be handled manually since it was not anticipated that support of S-100 Ed 3 productions was needed. This is an important topic to consider for overall maintenance of the S-100 based product specifications under the remit of NIPWG and for data producers to consider in their operations.</w:t>
      </w:r>
    </w:p>
    <w:p w:rsidR="00FA3F8A" w:rsidRDefault="00FA3F8A" w:rsidP="00A33534">
      <w:pPr>
        <w:pStyle w:val="Default"/>
        <w:rPr>
          <w:rFonts w:ascii="Arial Narrow" w:eastAsia="Times New Roman" w:hAnsi="Arial Narrow" w:cs="Times New Roman"/>
          <w:color w:val="auto"/>
          <w:sz w:val="22"/>
          <w:szCs w:val="22"/>
          <w:lang w:val="en-AU"/>
        </w:rPr>
      </w:pPr>
    </w:p>
    <w:p w:rsidR="00FA3F8A" w:rsidRDefault="00FA3F8A" w:rsidP="00FA3F8A">
      <w:pPr>
        <w:pStyle w:val="Heading2"/>
        <w:rPr>
          <w:szCs w:val="22"/>
        </w:rPr>
      </w:pPr>
      <w:r>
        <w:rPr>
          <w:szCs w:val="22"/>
        </w:rPr>
        <w:t>Portrayal</w:t>
      </w:r>
    </w:p>
    <w:p w:rsidR="00FA3F8A" w:rsidRDefault="00FA3F8A" w:rsidP="00A33534">
      <w:pPr>
        <w:pStyle w:val="Default"/>
        <w:rPr>
          <w:rFonts w:ascii="Arial Narrow" w:eastAsia="Times New Roman" w:hAnsi="Arial Narrow" w:cs="Times New Roman"/>
          <w:color w:val="auto"/>
          <w:sz w:val="22"/>
          <w:szCs w:val="22"/>
          <w:lang w:val="en-AU"/>
        </w:rPr>
      </w:pPr>
      <w:r>
        <w:rPr>
          <w:rFonts w:ascii="Arial Narrow" w:eastAsia="Times New Roman" w:hAnsi="Arial Narrow" w:cs="Times New Roman"/>
          <w:color w:val="auto"/>
          <w:sz w:val="22"/>
          <w:szCs w:val="22"/>
          <w:lang w:val="en-AU"/>
        </w:rPr>
        <w:t xml:space="preserve">S-123 has no portrayal provided. This was done by design as portrayal is optional and more experience was needed at the time of developing S-123. For the S-123 data creation, </w:t>
      </w:r>
      <w:proofErr w:type="spellStart"/>
      <w:r>
        <w:rPr>
          <w:rFonts w:ascii="Arial Narrow" w:eastAsia="Times New Roman" w:hAnsi="Arial Narrow" w:cs="Times New Roman"/>
          <w:color w:val="auto"/>
          <w:sz w:val="22"/>
          <w:szCs w:val="22"/>
          <w:lang w:val="en-AU"/>
        </w:rPr>
        <w:t>Caris</w:t>
      </w:r>
      <w:proofErr w:type="spellEnd"/>
      <w:r>
        <w:rPr>
          <w:rFonts w:ascii="Arial Narrow" w:eastAsia="Times New Roman" w:hAnsi="Arial Narrow" w:cs="Times New Roman"/>
          <w:color w:val="auto"/>
          <w:sz w:val="22"/>
          <w:szCs w:val="22"/>
          <w:lang w:val="en-AU"/>
        </w:rPr>
        <w:t xml:space="preserve"> has made a simple portrayal to help visualise the data for review</w:t>
      </w:r>
      <w:r w:rsidR="00423426">
        <w:rPr>
          <w:rFonts w:ascii="Arial Narrow" w:eastAsia="Times New Roman" w:hAnsi="Arial Narrow" w:cs="Times New Roman"/>
          <w:color w:val="auto"/>
          <w:sz w:val="22"/>
          <w:szCs w:val="22"/>
          <w:lang w:val="en-AU"/>
        </w:rPr>
        <w:t xml:space="preserve"> within </w:t>
      </w:r>
      <w:proofErr w:type="spellStart"/>
      <w:r w:rsidR="00423426">
        <w:rPr>
          <w:rFonts w:ascii="Arial Narrow" w:eastAsia="Times New Roman" w:hAnsi="Arial Narrow" w:cs="Times New Roman"/>
          <w:color w:val="auto"/>
          <w:sz w:val="22"/>
          <w:szCs w:val="22"/>
          <w:lang w:val="en-AU"/>
        </w:rPr>
        <w:t>Caris</w:t>
      </w:r>
      <w:proofErr w:type="spellEnd"/>
      <w:r w:rsidR="00423426">
        <w:rPr>
          <w:rFonts w:ascii="Arial Narrow" w:eastAsia="Times New Roman" w:hAnsi="Arial Narrow" w:cs="Times New Roman"/>
          <w:color w:val="auto"/>
          <w:sz w:val="22"/>
          <w:szCs w:val="22"/>
          <w:lang w:val="en-AU"/>
        </w:rPr>
        <w:t xml:space="preserve"> </w:t>
      </w:r>
      <w:proofErr w:type="spellStart"/>
      <w:r w:rsidR="00423426">
        <w:rPr>
          <w:rFonts w:ascii="Arial Narrow" w:eastAsia="Times New Roman" w:hAnsi="Arial Narrow" w:cs="Times New Roman"/>
          <w:color w:val="auto"/>
          <w:sz w:val="22"/>
          <w:szCs w:val="22"/>
          <w:lang w:val="en-AU"/>
        </w:rPr>
        <w:t>EasyView</w:t>
      </w:r>
      <w:proofErr w:type="spellEnd"/>
      <w:r>
        <w:rPr>
          <w:rFonts w:ascii="Arial Narrow" w:eastAsia="Times New Roman" w:hAnsi="Arial Narrow" w:cs="Times New Roman"/>
          <w:color w:val="auto"/>
          <w:sz w:val="22"/>
          <w:szCs w:val="22"/>
          <w:lang w:val="en-AU"/>
        </w:rPr>
        <w:t>. More efforts are needed to develop ECDIS ready portrayal for S-123 data.</w:t>
      </w:r>
    </w:p>
    <w:p w:rsidR="00423426" w:rsidRDefault="00423426" w:rsidP="00423426">
      <w:pPr>
        <w:pStyle w:val="Default"/>
        <w:keepNext/>
        <w:jc w:val="center"/>
      </w:pPr>
      <w:r>
        <w:rPr>
          <w:noProof/>
        </w:rPr>
        <w:drawing>
          <wp:inline distT="0" distB="0" distL="0" distR="0" wp14:anchorId="3816F2E3" wp14:editId="4FFED111">
            <wp:extent cx="3018049" cy="2252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5416" cy="2258404"/>
                    </a:xfrm>
                    <a:prstGeom prst="rect">
                      <a:avLst/>
                    </a:prstGeom>
                  </pic:spPr>
                </pic:pic>
              </a:graphicData>
            </a:graphic>
          </wp:inline>
        </w:drawing>
      </w:r>
    </w:p>
    <w:p w:rsidR="00423426" w:rsidRDefault="00423426" w:rsidP="00423426">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xml:space="preserve"> - Lake Winnipeg, Lake Winnipegosis and </w:t>
      </w:r>
      <w:r>
        <w:rPr>
          <w:noProof/>
        </w:rPr>
        <w:t>Lake Manitoba radio services</w:t>
      </w:r>
    </w:p>
    <w:p w:rsidR="00423426" w:rsidRPr="00423426" w:rsidRDefault="00423426" w:rsidP="00423426">
      <w:pPr>
        <w:rPr>
          <w:rFonts w:ascii="Arial Narrow" w:hAnsi="Arial Narrow"/>
          <w:sz w:val="22"/>
          <w:szCs w:val="22"/>
          <w:lang w:val="en-AU"/>
        </w:rPr>
      </w:pPr>
      <w:r w:rsidRPr="00423426">
        <w:rPr>
          <w:rFonts w:ascii="Arial Narrow" w:hAnsi="Arial Narrow"/>
          <w:sz w:val="22"/>
          <w:szCs w:val="22"/>
          <w:lang w:val="en-AU"/>
        </w:rPr>
        <w:t>Magen</w:t>
      </w:r>
      <w:r>
        <w:rPr>
          <w:rFonts w:ascii="Arial Narrow" w:hAnsi="Arial Narrow"/>
          <w:sz w:val="22"/>
          <w:szCs w:val="22"/>
          <w:lang w:val="en-AU"/>
        </w:rPr>
        <w:t xml:space="preserve">ta circles are radio stations, blue blobs represent the theoretical 90% certainty coverage, grey </w:t>
      </w:r>
      <w:r w:rsidR="00A6239C">
        <w:rPr>
          <w:rFonts w:ascii="Arial Narrow" w:hAnsi="Arial Narrow"/>
          <w:sz w:val="22"/>
          <w:szCs w:val="22"/>
          <w:lang w:val="en-AU"/>
        </w:rPr>
        <w:t xml:space="preserve">zones represent the theoretical 50% certainty coverage and numbered areas with dashed black boundaries are </w:t>
      </w:r>
      <w:r w:rsidR="00A6239C" w:rsidRPr="00A6239C">
        <w:rPr>
          <w:rFonts w:ascii="Arial Narrow" w:hAnsi="Arial Narrow"/>
          <w:sz w:val="22"/>
          <w:szCs w:val="22"/>
          <w:lang w:val="en-AU"/>
        </w:rPr>
        <w:t>Marine Forecast Areas</w:t>
      </w:r>
      <w:r w:rsidR="00A6239C">
        <w:rPr>
          <w:rFonts w:ascii="Arial Narrow" w:hAnsi="Arial Narrow"/>
          <w:sz w:val="22"/>
          <w:szCs w:val="22"/>
          <w:lang w:val="en-AU"/>
        </w:rPr>
        <w:t>.</w:t>
      </w:r>
    </w:p>
    <w:p w:rsidR="00A33534" w:rsidRPr="00F30460" w:rsidRDefault="00A33534" w:rsidP="00F30460">
      <w:pPr>
        <w:keepNext/>
        <w:rPr>
          <w:rFonts w:ascii="Arial Narrow" w:hAnsi="Arial Narrow"/>
        </w:rPr>
      </w:pPr>
    </w:p>
    <w:p w:rsidR="00A33534" w:rsidRPr="00A33534" w:rsidRDefault="004F5A06" w:rsidP="00A33534">
      <w:pPr>
        <w:pStyle w:val="Heading2"/>
        <w:rPr>
          <w:b w:val="0"/>
          <w:szCs w:val="22"/>
        </w:rPr>
      </w:pPr>
      <w:r w:rsidRPr="00F543C9">
        <w:rPr>
          <w:szCs w:val="22"/>
        </w:rPr>
        <w:t>Conclusions</w:t>
      </w:r>
      <w:r w:rsidR="00A33534">
        <w:rPr>
          <w:szCs w:val="22"/>
        </w:rPr>
        <w:br/>
      </w:r>
      <w:proofErr w:type="gramStart"/>
      <w:r w:rsidR="00A33534" w:rsidRPr="00A33534">
        <w:rPr>
          <w:b w:val="0"/>
          <w:szCs w:val="22"/>
        </w:rPr>
        <w:t>The</w:t>
      </w:r>
      <w:proofErr w:type="gramEnd"/>
      <w:r w:rsidR="00A33534" w:rsidRPr="00A33534">
        <w:rPr>
          <w:b w:val="0"/>
          <w:szCs w:val="22"/>
        </w:rPr>
        <w:t xml:space="preserve"> exercise of creating national S-123 data coverage has been very insightful for planning next steps of S-100 implementation into the organization. It has helped uncover gaps and areas of improvement within the organization on the road to a fully operational S-123 service. </w:t>
      </w:r>
      <w:r w:rsidR="00483A68">
        <w:rPr>
          <w:b w:val="0"/>
          <w:szCs w:val="22"/>
        </w:rPr>
        <w:t>The full coverage of Canadian waters is scheduled to be delivered on March 31</w:t>
      </w:r>
      <w:r w:rsidR="00483A68" w:rsidRPr="00483A68">
        <w:rPr>
          <w:b w:val="0"/>
          <w:szCs w:val="22"/>
          <w:vertAlign w:val="superscript"/>
        </w:rPr>
        <w:t>st</w:t>
      </w:r>
      <w:r w:rsidR="00483A68">
        <w:rPr>
          <w:b w:val="0"/>
          <w:szCs w:val="22"/>
        </w:rPr>
        <w:t>, 2021. S</w:t>
      </w:r>
      <w:r w:rsidR="00A33534" w:rsidRPr="00A33534">
        <w:rPr>
          <w:b w:val="0"/>
          <w:szCs w:val="22"/>
        </w:rPr>
        <w:t xml:space="preserve">everal observations has been made regarding S-123, and considering its status as a test version, it could be beneficial to schedule a VTC to go over the observations in detail and investigate possible improvements to the </w:t>
      </w:r>
      <w:r w:rsidR="00483A68">
        <w:rPr>
          <w:b w:val="0"/>
          <w:szCs w:val="22"/>
        </w:rPr>
        <w:t xml:space="preserve">S-123 </w:t>
      </w:r>
      <w:r w:rsidR="00A33534" w:rsidRPr="00A33534">
        <w:rPr>
          <w:b w:val="0"/>
          <w:szCs w:val="22"/>
        </w:rPr>
        <w:t>product specification.</w:t>
      </w:r>
    </w:p>
    <w:p w:rsidR="004F5A06" w:rsidRPr="00F543C9" w:rsidRDefault="004F5A06" w:rsidP="004F5A06">
      <w:pPr>
        <w:pStyle w:val="Heading2"/>
        <w:rPr>
          <w:szCs w:val="22"/>
        </w:rPr>
      </w:pPr>
      <w:r w:rsidRPr="00F543C9">
        <w:rPr>
          <w:szCs w:val="22"/>
        </w:rPr>
        <w:t xml:space="preserve">Action Required of </w:t>
      </w:r>
      <w:r w:rsidR="0082458F">
        <w:rPr>
          <w:szCs w:val="22"/>
        </w:rPr>
        <w:t>NIP</w:t>
      </w:r>
      <w:r w:rsidR="00CE20F2">
        <w:rPr>
          <w:szCs w:val="22"/>
        </w:rPr>
        <w:t>WG</w:t>
      </w:r>
    </w:p>
    <w:p w:rsidR="004F5A06" w:rsidRPr="00F543C9" w:rsidRDefault="004F5A06" w:rsidP="004F5A06">
      <w:pPr>
        <w:rPr>
          <w:rFonts w:ascii="Arial Narrow" w:hAnsi="Arial Narrow"/>
          <w:sz w:val="22"/>
          <w:szCs w:val="22"/>
          <w:lang w:val="en-AU"/>
        </w:rPr>
      </w:pPr>
      <w:r w:rsidRPr="00F543C9">
        <w:rPr>
          <w:rFonts w:ascii="Arial Narrow" w:hAnsi="Arial Narrow"/>
          <w:sz w:val="22"/>
          <w:szCs w:val="22"/>
          <w:lang w:val="en-AU"/>
        </w:rPr>
        <w:t xml:space="preserve">The </w:t>
      </w:r>
      <w:r w:rsidR="00A63F34">
        <w:rPr>
          <w:rFonts w:ascii="Arial Narrow" w:hAnsi="Arial Narrow"/>
          <w:sz w:val="22"/>
          <w:szCs w:val="22"/>
          <w:lang w:val="en-AU"/>
        </w:rPr>
        <w:t>NI</w:t>
      </w:r>
      <w:r w:rsidR="00CE20F2">
        <w:rPr>
          <w:rFonts w:ascii="Arial Narrow" w:hAnsi="Arial Narrow"/>
          <w:sz w:val="22"/>
          <w:szCs w:val="22"/>
          <w:lang w:val="en-AU"/>
        </w:rPr>
        <w:t>PWG</w:t>
      </w:r>
      <w:r w:rsidRPr="00F543C9">
        <w:rPr>
          <w:rFonts w:ascii="Arial Narrow" w:hAnsi="Arial Narrow"/>
          <w:sz w:val="22"/>
          <w:szCs w:val="22"/>
          <w:lang w:val="en-AU"/>
        </w:rPr>
        <w:t xml:space="preserve"> is invited to:</w:t>
      </w:r>
    </w:p>
    <w:p w:rsidR="00073FEC" w:rsidRPr="00905A7B" w:rsidRDefault="004F5A06" w:rsidP="00905A7B">
      <w:pPr>
        <w:pStyle w:val="subpara"/>
        <w:rPr>
          <w:szCs w:val="22"/>
          <w:lang w:val="en-CA"/>
        </w:rPr>
      </w:pPr>
      <w:proofErr w:type="gramStart"/>
      <w:r w:rsidRPr="00F543C9">
        <w:rPr>
          <w:szCs w:val="22"/>
        </w:rPr>
        <w:t>a</w:t>
      </w:r>
      <w:proofErr w:type="gramEnd"/>
      <w:r w:rsidRPr="00F543C9">
        <w:rPr>
          <w:szCs w:val="22"/>
        </w:rPr>
        <w:t>.</w:t>
      </w:r>
      <w:r w:rsidRPr="00F543C9">
        <w:rPr>
          <w:szCs w:val="22"/>
        </w:rPr>
        <w:tab/>
      </w:r>
      <w:r w:rsidR="00A33534" w:rsidRPr="00A33534">
        <w:rPr>
          <w:szCs w:val="22"/>
          <w:lang w:val="en-US"/>
        </w:rPr>
        <w:t>note this paper and take any action appropriate.</w:t>
      </w:r>
    </w:p>
    <w:p w:rsidR="00586085" w:rsidRPr="00F30460" w:rsidRDefault="00586085" w:rsidP="00586085">
      <w:pPr>
        <w:rPr>
          <w:rFonts w:ascii="Arial Narrow" w:hAnsi="Arial Narrow"/>
          <w:sz w:val="22"/>
          <w:szCs w:val="22"/>
          <w:lang w:val="en-CA"/>
        </w:rPr>
      </w:pPr>
    </w:p>
    <w:sectPr w:rsidR="00586085" w:rsidRPr="00F30460" w:rsidSect="00A6197D">
      <w:headerReference w:type="even" r:id="rId16"/>
      <w:headerReference w:type="default" r:id="rId17"/>
      <w:footerReference w:type="even" r:id="rId18"/>
      <w:footerReference w:type="default" r:id="rId19"/>
      <w:headerReference w:type="first" r:id="rId20"/>
      <w:footerReference w:type="first" r:id="rId21"/>
      <w:pgSz w:w="11906" w:h="16838" w:code="9"/>
      <w:pgMar w:top="720" w:right="1411" w:bottom="720"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D07" w:rsidRDefault="00040D07">
      <w:r>
        <w:separator/>
      </w:r>
    </w:p>
  </w:endnote>
  <w:endnote w:type="continuationSeparator" w:id="0">
    <w:p w:rsidR="00040D07" w:rsidRDefault="00040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1C3" w:rsidRDefault="006811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8C3" w:rsidRDefault="00B468C3" w:rsidP="00B468C3">
    <w:pPr>
      <w:pStyle w:val="Footer"/>
      <w:rPr>
        <w:rFonts w:ascii="Arial" w:hAnsi="Arial" w:cs="Arial"/>
        <w:sz w:val="16"/>
        <w:szCs w:val="16"/>
      </w:rPr>
    </w:pPr>
    <w:r>
      <w:rPr>
        <w:rFonts w:ascii="Arial" w:hAnsi="Arial" w:cs="Arial"/>
        <w:sz w:val="16"/>
        <w:szCs w:val="16"/>
      </w:rPr>
      <w:t>Note: FOR REASONS OF ECONOMY, DELEGATES ARE KINDLY REQUESTED TO BRING THEIR OWN COPIES OF THE DOCUMENTS TO THE MEETING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1C3" w:rsidRDefault="006811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D07" w:rsidRDefault="00040D07">
      <w:r>
        <w:separator/>
      </w:r>
    </w:p>
  </w:footnote>
  <w:footnote w:type="continuationSeparator" w:id="0">
    <w:p w:rsidR="00040D07" w:rsidRDefault="00040D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1C3" w:rsidRDefault="006811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1C3" w:rsidRDefault="006811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1C3" w:rsidRDefault="006811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A06"/>
    <w:rsid w:val="00040D07"/>
    <w:rsid w:val="00073FEC"/>
    <w:rsid w:val="001A5211"/>
    <w:rsid w:val="001B6177"/>
    <w:rsid w:val="00220711"/>
    <w:rsid w:val="00220E0D"/>
    <w:rsid w:val="0023741C"/>
    <w:rsid w:val="002F70A7"/>
    <w:rsid w:val="00330437"/>
    <w:rsid w:val="003B4A15"/>
    <w:rsid w:val="003C4771"/>
    <w:rsid w:val="00416EF0"/>
    <w:rsid w:val="00423426"/>
    <w:rsid w:val="00435359"/>
    <w:rsid w:val="00442030"/>
    <w:rsid w:val="00471D90"/>
    <w:rsid w:val="00483A68"/>
    <w:rsid w:val="0048675E"/>
    <w:rsid w:val="004F5A06"/>
    <w:rsid w:val="00515C69"/>
    <w:rsid w:val="00536A20"/>
    <w:rsid w:val="00586085"/>
    <w:rsid w:val="00642AC2"/>
    <w:rsid w:val="006811C3"/>
    <w:rsid w:val="006D42A4"/>
    <w:rsid w:val="006F11C2"/>
    <w:rsid w:val="006F11DA"/>
    <w:rsid w:val="00792BA6"/>
    <w:rsid w:val="007C4ED6"/>
    <w:rsid w:val="007D1D38"/>
    <w:rsid w:val="007D2093"/>
    <w:rsid w:val="0082458F"/>
    <w:rsid w:val="00874192"/>
    <w:rsid w:val="00886FAD"/>
    <w:rsid w:val="00892E93"/>
    <w:rsid w:val="008A4A31"/>
    <w:rsid w:val="00905A7B"/>
    <w:rsid w:val="00A265E1"/>
    <w:rsid w:val="00A33534"/>
    <w:rsid w:val="00A6197D"/>
    <w:rsid w:val="00A6239C"/>
    <w:rsid w:val="00A63F34"/>
    <w:rsid w:val="00A82CB8"/>
    <w:rsid w:val="00AB27CE"/>
    <w:rsid w:val="00AD1B23"/>
    <w:rsid w:val="00B468C3"/>
    <w:rsid w:val="00BD5D60"/>
    <w:rsid w:val="00C506BB"/>
    <w:rsid w:val="00C570F7"/>
    <w:rsid w:val="00C647A8"/>
    <w:rsid w:val="00CE20F2"/>
    <w:rsid w:val="00D33030"/>
    <w:rsid w:val="00D34698"/>
    <w:rsid w:val="00D83733"/>
    <w:rsid w:val="00EE7469"/>
    <w:rsid w:val="00F30460"/>
    <w:rsid w:val="00F468D2"/>
    <w:rsid w:val="00F543C9"/>
    <w:rsid w:val="00F57D6E"/>
    <w:rsid w:val="00FA3F8A"/>
    <w:rsid w:val="00FC0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E5FEF52-67C4-412D-A508-E818D2141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A06"/>
    <w:rPr>
      <w:sz w:val="24"/>
      <w:szCs w:val="24"/>
      <w:lang w:val="en-US" w:eastAsia="en-US"/>
    </w:rPr>
  </w:style>
  <w:style w:type="paragraph" w:styleId="Heading2">
    <w:name w:val="heading 2"/>
    <w:basedOn w:val="Normal"/>
    <w:next w:val="Normal"/>
    <w:qFormat/>
    <w:rsid w:val="004F5A06"/>
    <w:pPr>
      <w:keepNext/>
      <w:spacing w:before="240"/>
      <w:outlineLvl w:val="1"/>
    </w:pPr>
    <w:rPr>
      <w:rFonts w:ascii="Arial Narrow" w:hAnsi="Arial Narrow"/>
      <w:b/>
      <w:sz w:val="22"/>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F5A06"/>
    <w:pPr>
      <w:tabs>
        <w:tab w:val="center" w:pos="4320"/>
        <w:tab w:val="right" w:pos="8640"/>
      </w:tabs>
    </w:pPr>
  </w:style>
  <w:style w:type="paragraph" w:styleId="Footer">
    <w:name w:val="footer"/>
    <w:basedOn w:val="Normal"/>
    <w:link w:val="FooterChar"/>
    <w:uiPriority w:val="99"/>
    <w:rsid w:val="004F5A06"/>
    <w:pPr>
      <w:tabs>
        <w:tab w:val="center" w:pos="4320"/>
        <w:tab w:val="right" w:pos="8640"/>
      </w:tabs>
    </w:pPr>
  </w:style>
  <w:style w:type="character" w:styleId="PageNumber">
    <w:name w:val="page number"/>
    <w:basedOn w:val="DefaultParagraphFont"/>
    <w:rsid w:val="004F5A06"/>
  </w:style>
  <w:style w:type="paragraph" w:customStyle="1" w:styleId="subpara">
    <w:name w:val="sub para"/>
    <w:basedOn w:val="Normal"/>
    <w:rsid w:val="004F5A06"/>
    <w:pPr>
      <w:spacing w:before="60" w:after="60"/>
      <w:ind w:left="1134" w:right="794" w:hanging="567"/>
      <w:jc w:val="both"/>
    </w:pPr>
    <w:rPr>
      <w:rFonts w:ascii="Arial Narrow" w:hAnsi="Arial Narrow"/>
      <w:sz w:val="22"/>
      <w:szCs w:val="20"/>
      <w:lang w:val="en-AU"/>
    </w:rPr>
  </w:style>
  <w:style w:type="paragraph" w:styleId="BalloonText">
    <w:name w:val="Balloon Text"/>
    <w:basedOn w:val="Normal"/>
    <w:semiHidden/>
    <w:rsid w:val="00AB27CE"/>
    <w:rPr>
      <w:rFonts w:ascii="Tahoma" w:hAnsi="Tahoma" w:cs="Tahoma"/>
      <w:sz w:val="16"/>
      <w:szCs w:val="16"/>
    </w:rPr>
  </w:style>
  <w:style w:type="character" w:customStyle="1" w:styleId="FooterChar">
    <w:name w:val="Footer Char"/>
    <w:link w:val="Footer"/>
    <w:uiPriority w:val="99"/>
    <w:rsid w:val="00B468C3"/>
    <w:rPr>
      <w:sz w:val="24"/>
      <w:szCs w:val="24"/>
      <w:lang w:val="en-US" w:eastAsia="en-US"/>
    </w:rPr>
  </w:style>
  <w:style w:type="paragraph" w:styleId="Caption">
    <w:name w:val="caption"/>
    <w:basedOn w:val="Normal"/>
    <w:next w:val="Normal"/>
    <w:uiPriority w:val="35"/>
    <w:unhideWhenUsed/>
    <w:qFormat/>
    <w:rsid w:val="00586085"/>
    <w:pPr>
      <w:spacing w:after="200"/>
    </w:pPr>
    <w:rPr>
      <w:rFonts w:eastAsiaTheme="minorHAnsi"/>
      <w:b/>
      <w:bCs/>
      <w:color w:val="4F81BD" w:themeColor="accent1"/>
      <w:sz w:val="18"/>
      <w:szCs w:val="18"/>
      <w:lang w:val="en-GB" w:eastAsia="ja-JP"/>
    </w:rPr>
  </w:style>
  <w:style w:type="paragraph" w:customStyle="1" w:styleId="Default">
    <w:name w:val="Default"/>
    <w:rsid w:val="00C570F7"/>
    <w:pPr>
      <w:autoSpaceDE w:val="0"/>
      <w:autoSpaceDN w:val="0"/>
      <w:adjustRightInd w:val="0"/>
    </w:pPr>
    <w:rPr>
      <w:rFonts w:ascii="Calibri" w:eastAsiaTheme="minorHAnsi" w:hAnsi="Calibri" w:cs="Calibr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96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1068</Words>
  <Characters>6090</Characters>
  <Application>Microsoft Office Word</Application>
  <DocSecurity>0</DocSecurity>
  <Lines>50</Lines>
  <Paragraphs>14</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Instructions for the Submission of Reports and Proposals for Consideration by HSSC</vt:lpstr>
      <vt:lpstr>Instructions for the Submission of Reports and Proposals for Consideration by HSSC</vt:lpstr>
      <vt:lpstr>Instructions for the Submission of Reports and Proposals for Consideration by HSSC</vt:lpstr>
    </vt:vector>
  </TitlesOfParts>
  <Manager>Robert WARD</Manager>
  <Company>IHB</Company>
  <LinksUpToDate>false</LinksUpToDate>
  <CharactersWithSpaces>7144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the Submission of Reports and Proposals for Consideration by HSSC</dc:title>
  <dc:creator>Michel HUET</dc:creator>
  <cp:lastModifiedBy>YG</cp:lastModifiedBy>
  <cp:revision>7</cp:revision>
  <cp:lastPrinted>2007-11-26T08:44:00Z</cp:lastPrinted>
  <dcterms:created xsi:type="dcterms:W3CDTF">2021-03-22T11:38:00Z</dcterms:created>
  <dcterms:modified xsi:type="dcterms:W3CDTF">2021-03-23T07:23:00Z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2021-03-22T11:38:09Z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ddffd1dc-8b8c-4371-b21e-00001c450bdf</vt:lpwstr>
  </property>
</Properties>
</file>