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451" w:rsidRPr="00892E93" w:rsidRDefault="00F55801" w:rsidP="00E54451">
      <w:pPr>
        <w:jc w:val="right"/>
        <w:rPr>
          <w:rFonts w:ascii="Arial Narrow" w:hAnsi="Arial Narrow"/>
          <w:b/>
          <w:sz w:val="22"/>
          <w:szCs w:val="22"/>
        </w:rPr>
      </w:pPr>
      <w:bookmarkStart w:id="0" w:name="_GoBack"/>
      <w:bookmarkEnd w:id="0"/>
      <w:r>
        <w:rPr>
          <w:rFonts w:ascii="Arial Narrow" w:hAnsi="Arial Narrow"/>
          <w:b/>
          <w:sz w:val="22"/>
          <w:szCs w:val="22"/>
          <w:bdr w:val="single" w:sz="4" w:space="0" w:color="auto"/>
        </w:rPr>
        <w:t>DQWG1</w:t>
      </w:r>
      <w:r w:rsidR="002B40FE">
        <w:rPr>
          <w:rFonts w:ascii="Arial Narrow" w:hAnsi="Arial Narrow"/>
          <w:b/>
          <w:sz w:val="22"/>
          <w:szCs w:val="22"/>
          <w:bdr w:val="single" w:sz="4" w:space="0" w:color="auto"/>
        </w:rPr>
        <w:t>4</w:t>
      </w:r>
      <w:r>
        <w:rPr>
          <w:rFonts w:ascii="Arial Narrow" w:hAnsi="Arial Narrow"/>
          <w:b/>
          <w:sz w:val="22"/>
          <w:szCs w:val="22"/>
          <w:bdr w:val="single" w:sz="4" w:space="0" w:color="auto"/>
        </w:rPr>
        <w:t>-</w:t>
      </w:r>
      <w:r w:rsidR="002B40FE">
        <w:rPr>
          <w:rFonts w:ascii="Arial Narrow" w:hAnsi="Arial Narrow"/>
          <w:b/>
          <w:sz w:val="22"/>
          <w:szCs w:val="22"/>
          <w:bdr w:val="single" w:sz="4" w:space="0" w:color="auto"/>
        </w:rPr>
        <w:t>07</w:t>
      </w:r>
      <w:r w:rsidR="00E337BD">
        <w:rPr>
          <w:rFonts w:ascii="Arial Narrow" w:hAnsi="Arial Narrow"/>
          <w:b/>
          <w:sz w:val="22"/>
          <w:szCs w:val="22"/>
          <w:bdr w:val="single" w:sz="4" w:space="0" w:color="auto"/>
        </w:rPr>
        <w:t>C</w:t>
      </w:r>
      <w:r w:rsidR="00E54451" w:rsidRPr="00892E93">
        <w:rPr>
          <w:rFonts w:ascii="Arial Narrow" w:hAnsi="Arial Narrow"/>
          <w:b/>
          <w:sz w:val="22"/>
          <w:szCs w:val="22"/>
          <w:bdr w:val="single" w:sz="4" w:space="0" w:color="auto"/>
        </w:rPr>
        <w:t xml:space="preserve"> </w:t>
      </w:r>
    </w:p>
    <w:p w:rsidR="00E54451" w:rsidRPr="00F543C9" w:rsidRDefault="00E54451" w:rsidP="00E54451">
      <w:pPr>
        <w:pStyle w:val="Heading2"/>
        <w:jc w:val="center"/>
        <w:rPr>
          <w:szCs w:val="22"/>
        </w:rPr>
      </w:pPr>
      <w:r w:rsidRPr="00F543C9">
        <w:rPr>
          <w:szCs w:val="22"/>
        </w:rPr>
        <w:t xml:space="preserve">Paper for Consideration by </w:t>
      </w:r>
      <w:r w:rsidR="00F55801">
        <w:rPr>
          <w:szCs w:val="22"/>
        </w:rPr>
        <w:t>Data Quality Working Group</w:t>
      </w:r>
    </w:p>
    <w:p w:rsidR="00E54451" w:rsidRPr="00F543C9" w:rsidRDefault="002B40FE" w:rsidP="00E54451">
      <w:pPr>
        <w:pStyle w:val="Heading2"/>
        <w:jc w:val="center"/>
        <w:rPr>
          <w:szCs w:val="22"/>
        </w:rPr>
      </w:pPr>
      <w:r>
        <w:rPr>
          <w:szCs w:val="22"/>
        </w:rPr>
        <w:t>Review S-1</w:t>
      </w:r>
      <w:r w:rsidR="005A5352">
        <w:rPr>
          <w:szCs w:val="22"/>
        </w:rPr>
        <w:t>02</w:t>
      </w:r>
      <w:r>
        <w:rPr>
          <w:szCs w:val="22"/>
        </w:rPr>
        <w:t xml:space="preserve"> Product Specification on Data Quality aspects</w:t>
      </w:r>
    </w:p>
    <w:p w:rsidR="00E54451" w:rsidRPr="00F543C9" w:rsidRDefault="00E54451" w:rsidP="00E54451">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E54451" w:rsidRPr="00F543C9" w:rsidTr="002B40FE">
        <w:trPr>
          <w:jc w:val="center"/>
        </w:trPr>
        <w:tc>
          <w:tcPr>
            <w:tcW w:w="2634" w:type="dxa"/>
          </w:tcPr>
          <w:p w:rsidR="00E54451" w:rsidRPr="00F543C9" w:rsidRDefault="00E54451" w:rsidP="002B40FE">
            <w:pPr>
              <w:rPr>
                <w:rFonts w:ascii="Arial Narrow" w:hAnsi="Arial Narrow"/>
                <w:b/>
                <w:i/>
                <w:sz w:val="22"/>
                <w:szCs w:val="22"/>
                <w:lang w:val="en-AU"/>
              </w:rPr>
            </w:pPr>
            <w:r w:rsidRPr="00F543C9">
              <w:rPr>
                <w:rFonts w:ascii="Arial Narrow" w:hAnsi="Arial Narrow"/>
                <w:sz w:val="22"/>
                <w:szCs w:val="22"/>
                <w:lang w:val="en-AU"/>
              </w:rPr>
              <w:br w:type="page"/>
            </w:r>
            <w:r w:rsidRPr="00F543C9">
              <w:rPr>
                <w:rFonts w:ascii="Arial Narrow" w:hAnsi="Arial Narrow"/>
                <w:b/>
                <w:i/>
                <w:sz w:val="22"/>
                <w:szCs w:val="22"/>
                <w:lang w:val="en-AU"/>
              </w:rPr>
              <w:t>Submitted by:</w:t>
            </w:r>
          </w:p>
        </w:tc>
        <w:tc>
          <w:tcPr>
            <w:tcW w:w="6271" w:type="dxa"/>
          </w:tcPr>
          <w:p w:rsidR="00E54451" w:rsidRPr="00F543C9" w:rsidRDefault="002B40FE" w:rsidP="005A5352">
            <w:pPr>
              <w:rPr>
                <w:rFonts w:ascii="Arial Narrow" w:hAnsi="Arial Narrow"/>
                <w:sz w:val="22"/>
                <w:szCs w:val="22"/>
                <w:lang w:val="en-AU"/>
              </w:rPr>
            </w:pPr>
            <w:r>
              <w:rPr>
                <w:rFonts w:ascii="Arial Narrow" w:hAnsi="Arial Narrow"/>
                <w:sz w:val="22"/>
                <w:szCs w:val="22"/>
                <w:lang w:val="en-AU"/>
              </w:rPr>
              <w:t xml:space="preserve">DQWG Chair on behalf of </w:t>
            </w:r>
            <w:r w:rsidR="005A5352">
              <w:rPr>
                <w:rFonts w:ascii="Arial Narrow" w:hAnsi="Arial Narrow"/>
                <w:sz w:val="22"/>
                <w:szCs w:val="22"/>
                <w:lang w:val="en-AU"/>
              </w:rPr>
              <w:t>S-100WG Chair</w:t>
            </w:r>
          </w:p>
        </w:tc>
      </w:tr>
      <w:tr w:rsidR="00E54451" w:rsidRPr="00F543C9" w:rsidTr="002B40FE">
        <w:trPr>
          <w:jc w:val="center"/>
        </w:trPr>
        <w:tc>
          <w:tcPr>
            <w:tcW w:w="2634" w:type="dxa"/>
          </w:tcPr>
          <w:p w:rsidR="00E54451" w:rsidRPr="00F543C9" w:rsidRDefault="00E54451" w:rsidP="002B40FE">
            <w:pPr>
              <w:rPr>
                <w:rFonts w:ascii="Arial Narrow" w:hAnsi="Arial Narrow"/>
                <w:b/>
                <w:i/>
                <w:sz w:val="22"/>
                <w:szCs w:val="22"/>
                <w:lang w:val="en-AU"/>
              </w:rPr>
            </w:pPr>
            <w:r w:rsidRPr="00F543C9">
              <w:rPr>
                <w:rFonts w:ascii="Arial Narrow" w:hAnsi="Arial Narrow"/>
                <w:b/>
                <w:i/>
                <w:sz w:val="22"/>
                <w:szCs w:val="22"/>
                <w:lang w:val="en-AU"/>
              </w:rPr>
              <w:t>Executive Summary:</w:t>
            </w:r>
          </w:p>
        </w:tc>
        <w:tc>
          <w:tcPr>
            <w:tcW w:w="6271" w:type="dxa"/>
          </w:tcPr>
          <w:p w:rsidR="00E54451" w:rsidRPr="00F543C9" w:rsidRDefault="002B40FE" w:rsidP="005A5352">
            <w:pPr>
              <w:rPr>
                <w:rFonts w:ascii="Arial Narrow" w:hAnsi="Arial Narrow"/>
                <w:sz w:val="22"/>
                <w:szCs w:val="22"/>
                <w:lang w:val="en-AU"/>
              </w:rPr>
            </w:pPr>
            <w:r>
              <w:rPr>
                <w:rFonts w:ascii="Arial Narrow" w:hAnsi="Arial Narrow"/>
                <w:sz w:val="22"/>
                <w:szCs w:val="22"/>
                <w:lang w:val="en-AU"/>
              </w:rPr>
              <w:t xml:space="preserve">Request from </w:t>
            </w:r>
            <w:r w:rsidR="005A5352">
              <w:rPr>
                <w:rFonts w:ascii="Arial Narrow" w:hAnsi="Arial Narrow"/>
                <w:sz w:val="22"/>
                <w:szCs w:val="22"/>
                <w:lang w:val="en-AU"/>
              </w:rPr>
              <w:t>S-100WG to review S-102</w:t>
            </w:r>
            <w:r>
              <w:rPr>
                <w:rFonts w:ascii="Arial Narrow" w:hAnsi="Arial Narrow"/>
                <w:sz w:val="22"/>
                <w:szCs w:val="22"/>
                <w:lang w:val="en-AU"/>
              </w:rPr>
              <w:t xml:space="preserve"> PS</w:t>
            </w:r>
            <w:r w:rsidR="00E54451" w:rsidRPr="00F543C9">
              <w:rPr>
                <w:rFonts w:ascii="Arial Narrow" w:hAnsi="Arial Narrow"/>
                <w:sz w:val="22"/>
                <w:szCs w:val="22"/>
                <w:lang w:val="en-AU"/>
              </w:rPr>
              <w:t>.</w:t>
            </w:r>
          </w:p>
        </w:tc>
      </w:tr>
      <w:tr w:rsidR="00E54451" w:rsidRPr="00F543C9" w:rsidTr="002B40FE">
        <w:trPr>
          <w:jc w:val="center"/>
        </w:trPr>
        <w:tc>
          <w:tcPr>
            <w:tcW w:w="2634" w:type="dxa"/>
          </w:tcPr>
          <w:p w:rsidR="00E54451" w:rsidRPr="00F543C9" w:rsidRDefault="00E54451" w:rsidP="002B40FE">
            <w:pPr>
              <w:rPr>
                <w:rFonts w:ascii="Arial Narrow" w:hAnsi="Arial Narrow"/>
                <w:b/>
                <w:i/>
                <w:sz w:val="22"/>
                <w:szCs w:val="22"/>
                <w:lang w:val="en-AU"/>
              </w:rPr>
            </w:pPr>
            <w:r w:rsidRPr="00F543C9">
              <w:rPr>
                <w:rFonts w:ascii="Arial Narrow" w:hAnsi="Arial Narrow"/>
                <w:b/>
                <w:i/>
                <w:sz w:val="22"/>
                <w:szCs w:val="22"/>
                <w:lang w:val="en-AU"/>
              </w:rPr>
              <w:t>Related Documents:</w:t>
            </w:r>
          </w:p>
        </w:tc>
        <w:tc>
          <w:tcPr>
            <w:tcW w:w="6271" w:type="dxa"/>
          </w:tcPr>
          <w:p w:rsidR="00E54451" w:rsidRPr="00F543C9" w:rsidRDefault="005A5352" w:rsidP="002B40FE">
            <w:pPr>
              <w:rPr>
                <w:rFonts w:ascii="Arial Narrow" w:hAnsi="Arial Narrow"/>
                <w:sz w:val="22"/>
                <w:szCs w:val="22"/>
                <w:lang w:val="en-AU"/>
              </w:rPr>
            </w:pPr>
            <w:r>
              <w:rPr>
                <w:rFonts w:ascii="Arial Narrow" w:hAnsi="Arial Narrow"/>
                <w:sz w:val="22"/>
                <w:szCs w:val="22"/>
                <w:lang w:val="en-AU"/>
              </w:rPr>
              <w:t>S-100WG Letter: 04/2018</w:t>
            </w:r>
          </w:p>
        </w:tc>
      </w:tr>
      <w:tr w:rsidR="00E54451" w:rsidRPr="00F543C9" w:rsidTr="002B40FE">
        <w:trPr>
          <w:jc w:val="center"/>
        </w:trPr>
        <w:tc>
          <w:tcPr>
            <w:tcW w:w="2634" w:type="dxa"/>
          </w:tcPr>
          <w:p w:rsidR="00E54451" w:rsidRPr="00F543C9" w:rsidRDefault="00E54451" w:rsidP="002B40FE">
            <w:pPr>
              <w:rPr>
                <w:rFonts w:ascii="Arial Narrow" w:hAnsi="Arial Narrow"/>
                <w:b/>
                <w:i/>
                <w:sz w:val="22"/>
                <w:szCs w:val="22"/>
                <w:lang w:val="en-AU"/>
              </w:rPr>
            </w:pPr>
            <w:r w:rsidRPr="00F543C9">
              <w:rPr>
                <w:rFonts w:ascii="Arial Narrow" w:hAnsi="Arial Narrow"/>
                <w:b/>
                <w:i/>
                <w:sz w:val="22"/>
                <w:szCs w:val="22"/>
                <w:lang w:val="en-AU"/>
              </w:rPr>
              <w:t>Related Projects:</w:t>
            </w:r>
          </w:p>
        </w:tc>
        <w:tc>
          <w:tcPr>
            <w:tcW w:w="6271" w:type="dxa"/>
          </w:tcPr>
          <w:p w:rsidR="00E54451" w:rsidRPr="00F543C9" w:rsidRDefault="002B40FE" w:rsidP="002B40FE">
            <w:pPr>
              <w:rPr>
                <w:rFonts w:ascii="Arial Narrow" w:hAnsi="Arial Narrow"/>
                <w:sz w:val="22"/>
                <w:szCs w:val="22"/>
                <w:lang w:val="en-AU"/>
              </w:rPr>
            </w:pPr>
            <w:r>
              <w:rPr>
                <w:rFonts w:ascii="Arial Narrow" w:hAnsi="Arial Narrow"/>
                <w:sz w:val="22"/>
                <w:szCs w:val="22"/>
                <w:lang w:val="en-AU"/>
              </w:rPr>
              <w:t>DQWG14-07A</w:t>
            </w:r>
          </w:p>
        </w:tc>
      </w:tr>
    </w:tbl>
    <w:p w:rsidR="00E54451" w:rsidRPr="00F543C9" w:rsidRDefault="00E54451" w:rsidP="00E54451">
      <w:pPr>
        <w:pStyle w:val="Heading2"/>
        <w:rPr>
          <w:szCs w:val="22"/>
        </w:rPr>
      </w:pPr>
      <w:r w:rsidRPr="00F543C9">
        <w:rPr>
          <w:szCs w:val="22"/>
        </w:rPr>
        <w:t>Introduction / Background</w:t>
      </w:r>
    </w:p>
    <w:p w:rsidR="00E54451" w:rsidRPr="00F543C9" w:rsidRDefault="005A5352" w:rsidP="00E54451">
      <w:pPr>
        <w:rPr>
          <w:rFonts w:ascii="Arial Narrow" w:hAnsi="Arial Narrow"/>
          <w:sz w:val="22"/>
          <w:szCs w:val="22"/>
          <w:lang w:val="en-AU"/>
        </w:rPr>
      </w:pPr>
      <w:r>
        <w:rPr>
          <w:rFonts w:ascii="Arial Narrow" w:hAnsi="Arial Narrow"/>
          <w:sz w:val="22"/>
          <w:szCs w:val="22"/>
          <w:lang w:val="en-AU"/>
        </w:rPr>
        <w:t>S-100WG Letter 04/2018</w:t>
      </w:r>
      <w:r w:rsidR="002B40FE">
        <w:rPr>
          <w:rFonts w:ascii="Arial Narrow" w:hAnsi="Arial Narrow"/>
          <w:sz w:val="22"/>
          <w:szCs w:val="22"/>
          <w:lang w:val="en-AU"/>
        </w:rPr>
        <w:t xml:space="preserve"> (</w:t>
      </w:r>
      <w:r>
        <w:rPr>
          <w:rFonts w:ascii="Arial Narrow" w:hAnsi="Arial Narrow"/>
          <w:sz w:val="22"/>
          <w:szCs w:val="22"/>
          <w:lang w:val="en-AU"/>
        </w:rPr>
        <w:t>November 12,</w:t>
      </w:r>
      <w:r w:rsidR="002B40FE">
        <w:rPr>
          <w:rFonts w:ascii="Arial Narrow" w:hAnsi="Arial Narrow"/>
          <w:sz w:val="22"/>
          <w:szCs w:val="22"/>
          <w:lang w:val="en-AU"/>
        </w:rPr>
        <w:t xml:space="preserve"> 2018)</w:t>
      </w:r>
      <w:r w:rsidR="00A478AE">
        <w:rPr>
          <w:rFonts w:ascii="Arial Narrow" w:hAnsi="Arial Narrow"/>
          <w:sz w:val="22"/>
          <w:szCs w:val="22"/>
          <w:lang w:val="en-AU"/>
        </w:rPr>
        <w:t xml:space="preserve"> informs DQWG of the </w:t>
      </w:r>
      <w:r>
        <w:rPr>
          <w:rFonts w:ascii="Arial Narrow" w:hAnsi="Arial Narrow"/>
          <w:sz w:val="22"/>
          <w:szCs w:val="22"/>
          <w:lang w:val="en-AU"/>
        </w:rPr>
        <w:t>progress of S-102</w:t>
      </w:r>
      <w:r w:rsidR="00A478AE">
        <w:rPr>
          <w:rFonts w:ascii="Arial Narrow" w:hAnsi="Arial Narrow"/>
          <w:sz w:val="22"/>
          <w:szCs w:val="22"/>
          <w:lang w:val="en-AU"/>
        </w:rPr>
        <w:t xml:space="preserve"> (</w:t>
      </w:r>
      <w:r>
        <w:rPr>
          <w:rFonts w:ascii="Arial Narrow" w:hAnsi="Arial Narrow"/>
          <w:sz w:val="22"/>
          <w:szCs w:val="22"/>
          <w:lang w:val="en-AU"/>
        </w:rPr>
        <w:t>Bathymetric Surface</w:t>
      </w:r>
      <w:r w:rsidR="00A478AE">
        <w:rPr>
          <w:rFonts w:ascii="Arial Narrow" w:hAnsi="Arial Narrow"/>
          <w:sz w:val="22"/>
          <w:szCs w:val="22"/>
          <w:lang w:val="en-AU"/>
        </w:rPr>
        <w:t>) product specification development</w:t>
      </w:r>
      <w:r w:rsidR="00E54451" w:rsidRPr="00F543C9">
        <w:rPr>
          <w:rFonts w:ascii="Arial Narrow" w:hAnsi="Arial Narrow"/>
          <w:sz w:val="22"/>
          <w:szCs w:val="22"/>
          <w:lang w:val="en-AU"/>
        </w:rPr>
        <w:t>.</w:t>
      </w:r>
    </w:p>
    <w:p w:rsidR="00E54451" w:rsidRPr="00F543C9" w:rsidRDefault="00E54451" w:rsidP="00E54451">
      <w:pPr>
        <w:pStyle w:val="Heading2"/>
        <w:rPr>
          <w:szCs w:val="22"/>
        </w:rPr>
      </w:pPr>
      <w:r w:rsidRPr="00F543C9">
        <w:rPr>
          <w:szCs w:val="22"/>
        </w:rPr>
        <w:t>Analysis/Discussion</w:t>
      </w:r>
    </w:p>
    <w:p w:rsidR="00A478AE" w:rsidRDefault="005A5352" w:rsidP="00A478AE">
      <w:pPr>
        <w:pStyle w:val="subpara"/>
        <w:ind w:left="0" w:firstLine="0"/>
        <w:jc w:val="left"/>
        <w:rPr>
          <w:szCs w:val="22"/>
        </w:rPr>
      </w:pPr>
      <w:r w:rsidRPr="005A5352">
        <w:rPr>
          <w:szCs w:val="22"/>
        </w:rPr>
        <w:t>In consultation with the S-102 Project Team Lead, the HSSC comments have been incorporated into a new redline version of S-102 (labelled edition 1.1.0). It was determined that a S-102 project team meeting will be held during the S100WG working week to discuss and resolve these comments and any new comments that maybe submitted during the upcoming review period so that Edition 2.0.0 may be submitted to HSSC11.</w:t>
      </w:r>
    </w:p>
    <w:p w:rsidR="005A5352" w:rsidRDefault="005A5352" w:rsidP="00A478AE">
      <w:pPr>
        <w:pStyle w:val="subpara"/>
        <w:ind w:left="0" w:firstLine="0"/>
        <w:jc w:val="left"/>
        <w:rPr>
          <w:szCs w:val="22"/>
        </w:rPr>
      </w:pPr>
    </w:p>
    <w:p w:rsidR="005A5352" w:rsidRPr="00F543C9" w:rsidRDefault="005A5352" w:rsidP="00A478AE">
      <w:pPr>
        <w:pStyle w:val="subpara"/>
        <w:ind w:left="0" w:firstLine="0"/>
        <w:jc w:val="left"/>
        <w:rPr>
          <w:szCs w:val="22"/>
        </w:rPr>
      </w:pPr>
      <w:r w:rsidRPr="005A5352">
        <w:rPr>
          <w:szCs w:val="22"/>
        </w:rPr>
        <w:t xml:space="preserve">Consider </w:t>
      </w:r>
      <w:r>
        <w:rPr>
          <w:szCs w:val="22"/>
        </w:rPr>
        <w:t>S-100WG Letter 04/2018</w:t>
      </w:r>
      <w:r w:rsidRPr="005A5352">
        <w:rPr>
          <w:szCs w:val="22"/>
        </w:rPr>
        <w:t xml:space="preserve"> as </w:t>
      </w:r>
      <w:r>
        <w:rPr>
          <w:szCs w:val="22"/>
        </w:rPr>
        <w:t>an</w:t>
      </w:r>
      <w:r w:rsidRPr="005A5352">
        <w:rPr>
          <w:szCs w:val="22"/>
        </w:rPr>
        <w:t xml:space="preserve"> invitation for the DQWG to provide data quality comments on S-102.</w:t>
      </w:r>
    </w:p>
    <w:p w:rsidR="00E54451" w:rsidRPr="00F543C9" w:rsidRDefault="00E54451" w:rsidP="00E54451">
      <w:pPr>
        <w:pStyle w:val="Heading2"/>
        <w:rPr>
          <w:szCs w:val="22"/>
        </w:rPr>
      </w:pPr>
      <w:r w:rsidRPr="00F543C9">
        <w:rPr>
          <w:szCs w:val="22"/>
        </w:rPr>
        <w:t>Conclusions</w:t>
      </w:r>
    </w:p>
    <w:p w:rsidR="00E54451" w:rsidRPr="00F543C9" w:rsidRDefault="00E54451" w:rsidP="00E54451">
      <w:pPr>
        <w:rPr>
          <w:rFonts w:ascii="Arial Narrow" w:hAnsi="Arial Narrow"/>
          <w:sz w:val="22"/>
          <w:szCs w:val="22"/>
          <w:lang w:val="en-AU"/>
        </w:rPr>
      </w:pPr>
      <w:r w:rsidRPr="00F543C9">
        <w:rPr>
          <w:rFonts w:ascii="Arial Narrow" w:hAnsi="Arial Narrow"/>
          <w:sz w:val="22"/>
          <w:szCs w:val="22"/>
          <w:lang w:val="en-AU"/>
        </w:rPr>
        <w:t>Any conclusions that may be drawn from the analysis/discussion.</w:t>
      </w:r>
    </w:p>
    <w:p w:rsidR="00E54451" w:rsidRPr="00F543C9" w:rsidRDefault="00E54451" w:rsidP="00E54451">
      <w:pPr>
        <w:pStyle w:val="Heading2"/>
        <w:rPr>
          <w:szCs w:val="22"/>
        </w:rPr>
      </w:pPr>
      <w:r w:rsidRPr="00F543C9">
        <w:rPr>
          <w:szCs w:val="22"/>
        </w:rPr>
        <w:t>Recommendations</w:t>
      </w:r>
    </w:p>
    <w:p w:rsidR="00E54451" w:rsidRPr="00F543C9" w:rsidRDefault="00A478AE" w:rsidP="00E54451">
      <w:pPr>
        <w:rPr>
          <w:rFonts w:ascii="Arial Narrow" w:hAnsi="Arial Narrow"/>
          <w:sz w:val="22"/>
          <w:szCs w:val="22"/>
          <w:lang w:val="en-AU"/>
        </w:rPr>
      </w:pPr>
      <w:r>
        <w:rPr>
          <w:rFonts w:ascii="Arial Narrow" w:hAnsi="Arial Narrow"/>
          <w:sz w:val="22"/>
          <w:szCs w:val="22"/>
          <w:lang w:val="en-AU"/>
        </w:rPr>
        <w:t>DQWG is invited to review this Product Specification and associated documents in line with paper DQWG14-07A</w:t>
      </w:r>
      <w:r w:rsidR="00E54451" w:rsidRPr="00F543C9">
        <w:rPr>
          <w:rFonts w:ascii="Arial Narrow" w:hAnsi="Arial Narrow"/>
          <w:sz w:val="22"/>
          <w:szCs w:val="22"/>
          <w:lang w:val="en-AU"/>
        </w:rPr>
        <w:t>.</w:t>
      </w:r>
    </w:p>
    <w:p w:rsidR="00E54451" w:rsidRPr="00F543C9" w:rsidRDefault="00E54451" w:rsidP="00E54451">
      <w:pPr>
        <w:pStyle w:val="Heading2"/>
        <w:rPr>
          <w:szCs w:val="22"/>
        </w:rPr>
      </w:pPr>
      <w:r w:rsidRPr="00F543C9">
        <w:rPr>
          <w:szCs w:val="22"/>
        </w:rPr>
        <w:t>Justifica</w:t>
      </w:r>
      <w:r w:rsidRPr="00F543C9">
        <w:rPr>
          <w:b w:val="0"/>
          <w:szCs w:val="22"/>
        </w:rPr>
        <w:t>t</w:t>
      </w:r>
      <w:r w:rsidRPr="00F543C9">
        <w:rPr>
          <w:szCs w:val="22"/>
        </w:rPr>
        <w:t>ion and Impacts</w:t>
      </w:r>
    </w:p>
    <w:p w:rsidR="00E54451" w:rsidRPr="00F543C9" w:rsidRDefault="00E54451" w:rsidP="00A478AE">
      <w:pPr>
        <w:pStyle w:val="subpara"/>
        <w:ind w:left="0" w:firstLine="0"/>
        <w:rPr>
          <w:szCs w:val="22"/>
        </w:rPr>
      </w:pPr>
    </w:p>
    <w:p w:rsidR="00E54451" w:rsidRPr="00F543C9" w:rsidRDefault="00F55801" w:rsidP="00E54451">
      <w:pPr>
        <w:pStyle w:val="Heading2"/>
        <w:rPr>
          <w:szCs w:val="22"/>
        </w:rPr>
      </w:pPr>
      <w:r>
        <w:rPr>
          <w:szCs w:val="22"/>
        </w:rPr>
        <w:t>Action Required of Data Quality Working Group</w:t>
      </w:r>
    </w:p>
    <w:p w:rsidR="00E54451" w:rsidRPr="00F543C9" w:rsidRDefault="00F55801" w:rsidP="00E54451">
      <w:pPr>
        <w:rPr>
          <w:rFonts w:ascii="Arial Narrow" w:hAnsi="Arial Narrow"/>
          <w:sz w:val="22"/>
          <w:szCs w:val="22"/>
          <w:lang w:val="en-AU"/>
        </w:rPr>
      </w:pPr>
      <w:r>
        <w:rPr>
          <w:rFonts w:ascii="Arial Narrow" w:hAnsi="Arial Narrow"/>
          <w:sz w:val="22"/>
          <w:szCs w:val="22"/>
          <w:lang w:val="en-AU"/>
        </w:rPr>
        <w:t>The DQWG</w:t>
      </w:r>
      <w:r w:rsidR="00E54451" w:rsidRPr="00F543C9">
        <w:rPr>
          <w:rFonts w:ascii="Arial Narrow" w:hAnsi="Arial Narrow"/>
          <w:sz w:val="22"/>
          <w:szCs w:val="22"/>
          <w:lang w:val="en-AU"/>
        </w:rPr>
        <w:t xml:space="preserve"> is invited to:</w:t>
      </w:r>
    </w:p>
    <w:p w:rsidR="00E54451" w:rsidRPr="00F543C9" w:rsidRDefault="00E54451" w:rsidP="00E54451">
      <w:pPr>
        <w:pStyle w:val="subpara"/>
        <w:rPr>
          <w:szCs w:val="22"/>
        </w:rPr>
      </w:pPr>
      <w:r w:rsidRPr="00F543C9">
        <w:rPr>
          <w:szCs w:val="22"/>
        </w:rPr>
        <w:t>a.</w:t>
      </w:r>
      <w:r w:rsidRPr="00F543C9">
        <w:rPr>
          <w:szCs w:val="22"/>
        </w:rPr>
        <w:tab/>
      </w:r>
      <w:r w:rsidR="00A478AE">
        <w:rPr>
          <w:szCs w:val="22"/>
        </w:rPr>
        <w:t>note this report;</w:t>
      </w:r>
    </w:p>
    <w:p w:rsidR="00E54451" w:rsidRPr="00F543C9" w:rsidRDefault="00E54451" w:rsidP="00E54451">
      <w:pPr>
        <w:pStyle w:val="subpara"/>
        <w:rPr>
          <w:szCs w:val="22"/>
        </w:rPr>
      </w:pPr>
      <w:r w:rsidRPr="00F543C9">
        <w:rPr>
          <w:szCs w:val="22"/>
        </w:rPr>
        <w:t>b.</w:t>
      </w:r>
      <w:r w:rsidRPr="00F543C9">
        <w:rPr>
          <w:szCs w:val="22"/>
        </w:rPr>
        <w:tab/>
      </w:r>
      <w:r w:rsidR="00A478AE">
        <w:rPr>
          <w:szCs w:val="22"/>
        </w:rPr>
        <w:t>take the appropriate actions.</w:t>
      </w:r>
    </w:p>
    <w:p w:rsidR="00E54451" w:rsidRPr="00F543C9" w:rsidRDefault="00E54451" w:rsidP="00E54451">
      <w:pPr>
        <w:pStyle w:val="subpara"/>
        <w:rPr>
          <w:szCs w:val="22"/>
        </w:rPr>
      </w:pPr>
    </w:p>
    <w:p w:rsidR="0007579F" w:rsidRPr="00E54451" w:rsidRDefault="0007579F">
      <w:pPr>
        <w:rPr>
          <w:lang w:val="en-AU"/>
        </w:rPr>
      </w:pPr>
    </w:p>
    <w:sectPr w:rsidR="0007579F" w:rsidRPr="00E5445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51"/>
    <w:rsid w:val="0007579F"/>
    <w:rsid w:val="001D100E"/>
    <w:rsid w:val="002B40FE"/>
    <w:rsid w:val="005A5352"/>
    <w:rsid w:val="006F53EB"/>
    <w:rsid w:val="00A478AE"/>
    <w:rsid w:val="00B770D6"/>
    <w:rsid w:val="00E337BD"/>
    <w:rsid w:val="00E54451"/>
    <w:rsid w:val="00F55801"/>
    <w:rsid w:val="00F8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FBAFA4-45EE-467D-9627-0022FCF8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45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54451"/>
    <w:pPr>
      <w:keepNext/>
      <w:spacing w:before="240"/>
      <w:outlineLvl w:val="1"/>
    </w:pPr>
    <w:rPr>
      <w:rFonts w:ascii="Arial Narrow" w:hAnsi="Arial Narrow"/>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4451"/>
    <w:rPr>
      <w:rFonts w:ascii="Arial Narrow" w:eastAsia="Times New Roman" w:hAnsi="Arial Narrow" w:cs="Times New Roman"/>
      <w:b/>
      <w:szCs w:val="20"/>
      <w:lang w:val="en-AU"/>
    </w:rPr>
  </w:style>
  <w:style w:type="paragraph" w:customStyle="1" w:styleId="subpara">
    <w:name w:val="sub para"/>
    <w:basedOn w:val="Normal"/>
    <w:rsid w:val="00E54451"/>
    <w:pPr>
      <w:spacing w:before="60" w:after="60"/>
      <w:ind w:left="1134" w:right="794" w:hanging="567"/>
      <w:jc w:val="both"/>
    </w:pPr>
    <w:rPr>
      <w:rFonts w:ascii="Arial Narrow" w:hAnsi="Arial Narrow"/>
      <w:sz w:val="22"/>
      <w:szCs w:val="20"/>
      <w:lang w:val="en-AU"/>
    </w:rPr>
  </w:style>
  <w:style w:type="character" w:styleId="Hyperlink">
    <w:name w:val="Hyperlink"/>
    <w:basedOn w:val="DefaultParagraphFont"/>
    <w:uiPriority w:val="99"/>
    <w:unhideWhenUsed/>
    <w:rsid w:val="00A478AE"/>
    <w:rPr>
      <w:color w:val="0000FF" w:themeColor="hyperlink"/>
      <w:u w:val="single"/>
    </w:rPr>
  </w:style>
  <w:style w:type="paragraph" w:styleId="BalloonText">
    <w:name w:val="Balloon Text"/>
    <w:basedOn w:val="Normal"/>
    <w:link w:val="BalloonTextChar"/>
    <w:uiPriority w:val="99"/>
    <w:semiHidden/>
    <w:unhideWhenUsed/>
    <w:rsid w:val="00F80D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D6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Ministerie van Defensie</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Broekman, R, CZSK/OPS/HYD/KCG&amp;G</dc:creator>
  <cp:lastModifiedBy>Project Officer Peru</cp:lastModifiedBy>
  <cp:revision>2</cp:revision>
  <cp:lastPrinted>2019-01-29T12:54:00Z</cp:lastPrinted>
  <dcterms:created xsi:type="dcterms:W3CDTF">2019-08-09T06:16:00Z</dcterms:created>
  <dcterms:modified xsi:type="dcterms:W3CDTF">2019-08-09T06:16:00Z</dcterms:modified>
</cp:coreProperties>
</file>