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777A77" w14:textId="77777777" w:rsidR="005F4651" w:rsidRPr="00E774D0" w:rsidRDefault="005F4651" w:rsidP="005F4651">
      <w:pPr>
        <w:autoSpaceDE w:val="0"/>
        <w:autoSpaceDN w:val="0"/>
        <w:adjustRightInd w:val="0"/>
        <w:jc w:val="center"/>
        <w:rPr>
          <w:b/>
          <w:sz w:val="22"/>
        </w:rPr>
      </w:pPr>
      <w:bookmarkStart w:id="0" w:name="_GoBack"/>
      <w:bookmarkEnd w:id="0"/>
    </w:p>
    <w:p w14:paraId="12A20651" w14:textId="77777777" w:rsidR="005F4651" w:rsidRPr="00E774D0" w:rsidRDefault="005F4651" w:rsidP="005F4651">
      <w:pPr>
        <w:jc w:val="center"/>
        <w:rPr>
          <w:b/>
          <w:sz w:val="28"/>
          <w:szCs w:val="28"/>
        </w:rPr>
      </w:pPr>
      <w:bookmarkStart w:id="1" w:name="_Toc362433479"/>
      <w:bookmarkStart w:id="2" w:name="_Toc362433938"/>
      <w:bookmarkStart w:id="3" w:name="_Toc362434440"/>
      <w:bookmarkStart w:id="4" w:name="_Toc362438563"/>
      <w:r w:rsidRPr="00E774D0">
        <w:rPr>
          <w:b/>
          <w:sz w:val="28"/>
          <w:szCs w:val="28"/>
        </w:rPr>
        <w:t>INTERNATIONAL HYDROGRAPHIC ORGANIZATION</w:t>
      </w:r>
      <w:bookmarkEnd w:id="1"/>
      <w:bookmarkEnd w:id="2"/>
      <w:bookmarkEnd w:id="3"/>
      <w:bookmarkEnd w:id="4"/>
    </w:p>
    <w:p w14:paraId="6CD91828"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lang w:eastAsia="en-GB"/>
        </w:rPr>
      </w:pPr>
    </w:p>
    <w:p w14:paraId="5F80A25A"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8"/>
          <w:lang w:eastAsia="en-GB"/>
        </w:rPr>
      </w:pPr>
    </w:p>
    <w:p w14:paraId="64E13F38"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8"/>
          <w:lang w:eastAsia="en-GB"/>
        </w:rPr>
      </w:pPr>
    </w:p>
    <w:p w14:paraId="30433018" w14:textId="16911FDE" w:rsidR="005F4651" w:rsidRPr="00E774D0" w:rsidRDefault="000B5B4C"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sz w:val="28"/>
          <w:lang w:eastAsia="en-GB"/>
        </w:rPr>
      </w:pPr>
      <w:r w:rsidRPr="00105D83">
        <w:rPr>
          <w:noProof/>
          <w:lang w:val="fr-FR" w:eastAsia="fr-FR"/>
        </w:rPr>
        <w:drawing>
          <wp:inline distT="0" distB="0" distL="0" distR="0" wp14:anchorId="0113606A" wp14:editId="58804A09">
            <wp:extent cx="1091757" cy="1476375"/>
            <wp:effectExtent l="0" t="0" r="0" b="0"/>
            <wp:docPr id="5" name="Picture 5" descr="C:\Users\tsso\AppData\Local\Temp\IHOLog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IHOLogoB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360" cy="1515055"/>
                    </a:xfrm>
                    <a:prstGeom prst="rect">
                      <a:avLst/>
                    </a:prstGeom>
                    <a:noFill/>
                    <a:ln>
                      <a:noFill/>
                    </a:ln>
                  </pic:spPr>
                </pic:pic>
              </a:graphicData>
            </a:graphic>
          </wp:inline>
        </w:drawing>
      </w:r>
    </w:p>
    <w:p w14:paraId="1C98E003"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8"/>
          <w:lang w:eastAsia="en-GB"/>
        </w:rPr>
      </w:pPr>
    </w:p>
    <w:p w14:paraId="2FD69E05"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8"/>
          <w:lang w:eastAsia="en-GB"/>
        </w:rPr>
      </w:pPr>
    </w:p>
    <w:p w14:paraId="5778F1DE"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8"/>
          <w:lang w:eastAsia="en-GB"/>
        </w:rPr>
      </w:pPr>
    </w:p>
    <w:p w14:paraId="55E3B97F" w14:textId="22F30A3E" w:rsidR="005F4651" w:rsidRPr="00BC0EEC" w:rsidRDefault="00BC0EEC" w:rsidP="005F4651">
      <w:pPr>
        <w:jc w:val="center"/>
        <w:rPr>
          <w:b/>
          <w:sz w:val="40"/>
          <w:szCs w:val="40"/>
        </w:rPr>
      </w:pPr>
      <w:r w:rsidRPr="00BC0EEC">
        <w:rPr>
          <w:b/>
          <w:sz w:val="40"/>
          <w:szCs w:val="40"/>
        </w:rPr>
        <w:t xml:space="preserve">OPERATIONAL PROCEDURES FOR THE ORGANIZATION AND MANAGEMENT OF THE S-100 GEOSPATIAL INFORMATION REGISTRY </w:t>
      </w:r>
    </w:p>
    <w:p w14:paraId="563005CB" w14:textId="77777777" w:rsidR="004F3581" w:rsidRPr="00E774D0" w:rsidRDefault="004F3581" w:rsidP="005F4651">
      <w:pPr>
        <w:tabs>
          <w:tab w:val="center" w:pos="4514"/>
          <w:tab w:val="left" w:pos="5040"/>
          <w:tab w:val="left" w:pos="5760"/>
          <w:tab w:val="left" w:pos="6480"/>
          <w:tab w:val="left" w:pos="7200"/>
          <w:tab w:val="left" w:pos="7920"/>
          <w:tab w:val="left" w:pos="8640"/>
        </w:tabs>
        <w:jc w:val="center"/>
        <w:outlineLvl w:val="0"/>
        <w:rPr>
          <w:rFonts w:ascii="Arial" w:hAnsi="Arial"/>
          <w:b/>
          <w:sz w:val="28"/>
          <w:lang w:eastAsia="en-GB"/>
        </w:rPr>
      </w:pPr>
    </w:p>
    <w:p w14:paraId="7E5ED2F5" w14:textId="77777777" w:rsidR="005F4651" w:rsidRPr="00E774D0" w:rsidRDefault="005F4651" w:rsidP="005F4651">
      <w:pPr>
        <w:tabs>
          <w:tab w:val="center" w:pos="4514"/>
          <w:tab w:val="left" w:pos="5040"/>
          <w:tab w:val="left" w:pos="5760"/>
          <w:tab w:val="left" w:pos="6480"/>
          <w:tab w:val="left" w:pos="7200"/>
          <w:tab w:val="left" w:pos="7920"/>
          <w:tab w:val="left" w:pos="8640"/>
        </w:tabs>
        <w:jc w:val="center"/>
        <w:outlineLvl w:val="0"/>
        <w:rPr>
          <w:rFonts w:ascii="Arial" w:hAnsi="Arial"/>
          <w:b/>
          <w:sz w:val="28"/>
          <w:lang w:eastAsia="en-GB"/>
        </w:rPr>
      </w:pPr>
    </w:p>
    <w:p w14:paraId="0A93E3DB" w14:textId="6FC33054" w:rsidR="004F3581" w:rsidRDefault="004F3581" w:rsidP="005F4651">
      <w:pPr>
        <w:tabs>
          <w:tab w:val="center" w:pos="4514"/>
          <w:tab w:val="left" w:pos="5040"/>
          <w:tab w:val="left" w:pos="5760"/>
          <w:tab w:val="left" w:pos="6480"/>
          <w:tab w:val="left" w:pos="7200"/>
          <w:tab w:val="left" w:pos="7920"/>
          <w:tab w:val="left" w:pos="8640"/>
        </w:tabs>
        <w:jc w:val="center"/>
        <w:outlineLvl w:val="0"/>
        <w:rPr>
          <w:b/>
          <w:sz w:val="28"/>
          <w:lang w:eastAsia="en-GB"/>
        </w:rPr>
      </w:pPr>
      <w:bookmarkStart w:id="5" w:name="_Toc467754261"/>
      <w:bookmarkStart w:id="6" w:name="_Toc467755545"/>
      <w:bookmarkStart w:id="7" w:name="_Toc467758897"/>
      <w:bookmarkStart w:id="8" w:name="_Toc474506134"/>
      <w:bookmarkStart w:id="9" w:name="_Toc488308453"/>
      <w:r w:rsidRPr="00E774D0">
        <w:rPr>
          <w:b/>
          <w:sz w:val="28"/>
          <w:lang w:eastAsia="en-GB"/>
        </w:rPr>
        <w:t>Publication S-</w:t>
      </w:r>
      <w:bookmarkEnd w:id="5"/>
      <w:bookmarkEnd w:id="6"/>
      <w:bookmarkEnd w:id="7"/>
      <w:bookmarkEnd w:id="8"/>
      <w:r w:rsidR="00BC0EEC">
        <w:rPr>
          <w:b/>
          <w:sz w:val="28"/>
          <w:lang w:eastAsia="en-GB"/>
        </w:rPr>
        <w:t>99</w:t>
      </w:r>
      <w:bookmarkEnd w:id="9"/>
    </w:p>
    <w:p w14:paraId="0C71407A" w14:textId="77777777" w:rsidR="00BC0EEC" w:rsidRDefault="00BC0EEC" w:rsidP="005F4651">
      <w:pPr>
        <w:tabs>
          <w:tab w:val="center" w:pos="4514"/>
          <w:tab w:val="left" w:pos="5040"/>
          <w:tab w:val="left" w:pos="5760"/>
          <w:tab w:val="left" w:pos="6480"/>
          <w:tab w:val="left" w:pos="7200"/>
          <w:tab w:val="left" w:pos="7920"/>
          <w:tab w:val="left" w:pos="8640"/>
        </w:tabs>
        <w:jc w:val="center"/>
        <w:outlineLvl w:val="0"/>
        <w:rPr>
          <w:b/>
          <w:sz w:val="28"/>
          <w:lang w:eastAsia="en-GB"/>
        </w:rPr>
      </w:pPr>
    </w:p>
    <w:p w14:paraId="636CE6AD" w14:textId="660AF6D6" w:rsidR="00BC0EEC" w:rsidRDefault="00BC0EEC" w:rsidP="005F4651">
      <w:pPr>
        <w:tabs>
          <w:tab w:val="center" w:pos="4514"/>
          <w:tab w:val="left" w:pos="5040"/>
          <w:tab w:val="left" w:pos="5760"/>
          <w:tab w:val="left" w:pos="6480"/>
          <w:tab w:val="left" w:pos="7200"/>
          <w:tab w:val="left" w:pos="7920"/>
          <w:tab w:val="left" w:pos="8640"/>
        </w:tabs>
        <w:jc w:val="center"/>
        <w:outlineLvl w:val="0"/>
        <w:rPr>
          <w:b/>
          <w:sz w:val="28"/>
          <w:lang w:eastAsia="en-GB"/>
        </w:rPr>
      </w:pPr>
      <w:bookmarkStart w:id="10" w:name="_Toc488308454"/>
      <w:r>
        <w:rPr>
          <w:b/>
          <w:sz w:val="28"/>
          <w:lang w:eastAsia="en-GB"/>
        </w:rPr>
        <w:t>Annex A</w:t>
      </w:r>
      <w:bookmarkEnd w:id="10"/>
    </w:p>
    <w:p w14:paraId="1310D027" w14:textId="77777777" w:rsidR="003E02D8" w:rsidRDefault="003E02D8" w:rsidP="005F4651">
      <w:pPr>
        <w:tabs>
          <w:tab w:val="center" w:pos="4514"/>
          <w:tab w:val="left" w:pos="5040"/>
          <w:tab w:val="left" w:pos="5760"/>
          <w:tab w:val="left" w:pos="6480"/>
          <w:tab w:val="left" w:pos="7200"/>
          <w:tab w:val="left" w:pos="7920"/>
          <w:tab w:val="left" w:pos="8640"/>
        </w:tabs>
        <w:jc w:val="center"/>
        <w:outlineLvl w:val="0"/>
        <w:rPr>
          <w:b/>
          <w:sz w:val="28"/>
          <w:lang w:eastAsia="en-GB"/>
        </w:rPr>
      </w:pPr>
    </w:p>
    <w:p w14:paraId="5F0F3902" w14:textId="616AEB71" w:rsidR="00BC0EEC" w:rsidRPr="00BC0EEC" w:rsidRDefault="00BC0EEC" w:rsidP="005F4651">
      <w:pPr>
        <w:tabs>
          <w:tab w:val="center" w:pos="4514"/>
          <w:tab w:val="left" w:pos="5040"/>
          <w:tab w:val="left" w:pos="5760"/>
          <w:tab w:val="left" w:pos="6480"/>
          <w:tab w:val="left" w:pos="7200"/>
          <w:tab w:val="left" w:pos="7920"/>
          <w:tab w:val="left" w:pos="8640"/>
        </w:tabs>
        <w:jc w:val="center"/>
        <w:outlineLvl w:val="0"/>
        <w:rPr>
          <w:b/>
          <w:sz w:val="40"/>
          <w:szCs w:val="40"/>
          <w:lang w:eastAsia="en-GB"/>
        </w:rPr>
      </w:pPr>
      <w:bookmarkStart w:id="11" w:name="_Toc488308455"/>
      <w:r>
        <w:rPr>
          <w:b/>
          <w:sz w:val="40"/>
          <w:szCs w:val="40"/>
          <w:lang w:eastAsia="en-GB"/>
        </w:rPr>
        <w:t>Conventions and Guidelines for the Content of the IHO GI Registry</w:t>
      </w:r>
      <w:bookmarkEnd w:id="11"/>
    </w:p>
    <w:p w14:paraId="4A55E974" w14:textId="77777777" w:rsidR="004F3581" w:rsidRDefault="004F3581" w:rsidP="005F4651">
      <w:pPr>
        <w:tabs>
          <w:tab w:val="center" w:pos="4514"/>
          <w:tab w:val="left" w:pos="5040"/>
          <w:tab w:val="left" w:pos="5760"/>
          <w:tab w:val="left" w:pos="6480"/>
          <w:tab w:val="left" w:pos="7200"/>
          <w:tab w:val="left" w:pos="7920"/>
          <w:tab w:val="left" w:pos="8640"/>
        </w:tabs>
        <w:jc w:val="center"/>
        <w:outlineLvl w:val="0"/>
        <w:rPr>
          <w:b/>
          <w:sz w:val="28"/>
          <w:lang w:eastAsia="en-GB"/>
        </w:rPr>
      </w:pPr>
    </w:p>
    <w:p w14:paraId="5DD74962" w14:textId="77777777" w:rsidR="00BC0EEC" w:rsidRDefault="00BC0EEC" w:rsidP="005F4651">
      <w:pPr>
        <w:tabs>
          <w:tab w:val="center" w:pos="4514"/>
          <w:tab w:val="left" w:pos="5040"/>
          <w:tab w:val="left" w:pos="5760"/>
          <w:tab w:val="left" w:pos="6480"/>
          <w:tab w:val="left" w:pos="7200"/>
          <w:tab w:val="left" w:pos="7920"/>
          <w:tab w:val="left" w:pos="8640"/>
        </w:tabs>
        <w:jc w:val="center"/>
        <w:outlineLvl w:val="0"/>
        <w:rPr>
          <w:b/>
          <w:sz w:val="28"/>
          <w:lang w:eastAsia="en-GB"/>
        </w:rPr>
      </w:pPr>
    </w:p>
    <w:p w14:paraId="27270DB1" w14:textId="77777777" w:rsidR="00BC0EEC" w:rsidRPr="00E774D0" w:rsidRDefault="00BC0EEC" w:rsidP="005F4651">
      <w:pPr>
        <w:tabs>
          <w:tab w:val="center" w:pos="4514"/>
          <w:tab w:val="left" w:pos="5040"/>
          <w:tab w:val="left" w:pos="5760"/>
          <w:tab w:val="left" w:pos="6480"/>
          <w:tab w:val="left" w:pos="7200"/>
          <w:tab w:val="left" w:pos="7920"/>
          <w:tab w:val="left" w:pos="8640"/>
        </w:tabs>
        <w:jc w:val="center"/>
        <w:outlineLvl w:val="0"/>
        <w:rPr>
          <w:b/>
          <w:sz w:val="28"/>
          <w:lang w:eastAsia="en-GB"/>
        </w:rPr>
      </w:pPr>
    </w:p>
    <w:p w14:paraId="41BA6362" w14:textId="59FAC577" w:rsidR="005F4651" w:rsidRPr="00E774D0" w:rsidRDefault="005F4651" w:rsidP="005F4651">
      <w:pPr>
        <w:jc w:val="center"/>
        <w:rPr>
          <w:b/>
        </w:rPr>
      </w:pPr>
      <w:r w:rsidRPr="00E774D0">
        <w:rPr>
          <w:b/>
        </w:rPr>
        <w:t xml:space="preserve">Edition </w:t>
      </w:r>
      <w:r w:rsidR="00BC0EEC">
        <w:rPr>
          <w:b/>
        </w:rPr>
        <w:t>1</w:t>
      </w:r>
      <w:r w:rsidRPr="00E774D0">
        <w:rPr>
          <w:b/>
        </w:rPr>
        <w:t xml:space="preserve">.0.0, </w:t>
      </w:r>
      <w:r w:rsidR="00BC0EEC">
        <w:rPr>
          <w:b/>
          <w:color w:val="FF0000"/>
        </w:rPr>
        <w:t>Xxxx</w:t>
      </w:r>
      <w:r w:rsidR="00D605D2" w:rsidRPr="00BC0EEC">
        <w:rPr>
          <w:b/>
          <w:color w:val="FF0000"/>
        </w:rPr>
        <w:t xml:space="preserve"> </w:t>
      </w:r>
      <w:r w:rsidRPr="00BC0EEC">
        <w:rPr>
          <w:b/>
          <w:color w:val="FF0000"/>
        </w:rPr>
        <w:t>201</w:t>
      </w:r>
      <w:r w:rsidR="00C95692">
        <w:rPr>
          <w:b/>
          <w:color w:val="FF0000"/>
        </w:rPr>
        <w:t>9</w:t>
      </w:r>
    </w:p>
    <w:p w14:paraId="26837414"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eastAsia="en-GB"/>
        </w:rPr>
      </w:pPr>
    </w:p>
    <w:p w14:paraId="1C08F610"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eastAsia="en-GB"/>
        </w:rPr>
      </w:pPr>
    </w:p>
    <w:p w14:paraId="75F526C4" w14:textId="77777777" w:rsidR="004F3581" w:rsidRPr="00E774D0" w:rsidRDefault="004F358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eastAsia="en-GB"/>
        </w:rPr>
      </w:pPr>
    </w:p>
    <w:p w14:paraId="379C4395" w14:textId="77777777" w:rsidR="004F3581" w:rsidRPr="00E774D0" w:rsidRDefault="004F358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eastAsia="en-GB"/>
        </w:rPr>
      </w:pPr>
    </w:p>
    <w:p w14:paraId="395B89CC"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eastAsia="en-GB"/>
        </w:rPr>
      </w:pPr>
    </w:p>
    <w:p w14:paraId="07C2215E"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eastAsia="en-GB"/>
        </w:rPr>
      </w:pPr>
    </w:p>
    <w:p w14:paraId="3D86C6D9" w14:textId="77777777" w:rsidR="005F4651" w:rsidRPr="00E774D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eastAsia="en-GB"/>
        </w:rPr>
      </w:pPr>
    </w:p>
    <w:p w14:paraId="48C87F7D" w14:textId="77777777" w:rsidR="004F3581" w:rsidRPr="00E774D0" w:rsidRDefault="004F3581" w:rsidP="00035779">
      <w:pPr>
        <w:jc w:val="center"/>
        <w:rPr>
          <w:rFonts w:ascii="Arial" w:hAnsi="Arial" w:cs="Arial"/>
          <w:sz w:val="20"/>
          <w:szCs w:val="20"/>
        </w:rPr>
      </w:pPr>
      <w:bookmarkStart w:id="12" w:name="_Toc467754262"/>
      <w:bookmarkStart w:id="13" w:name="_Toc362433485"/>
      <w:bookmarkStart w:id="14" w:name="_Toc362433944"/>
      <w:bookmarkStart w:id="15" w:name="_Toc362434446"/>
      <w:bookmarkStart w:id="16" w:name="_Toc362438569"/>
      <w:r w:rsidRPr="00E774D0">
        <w:rPr>
          <w:rFonts w:ascii="Arial" w:hAnsi="Arial" w:cs="Arial"/>
          <w:sz w:val="20"/>
          <w:szCs w:val="20"/>
        </w:rPr>
        <w:t>Published by the</w:t>
      </w:r>
      <w:bookmarkEnd w:id="12"/>
    </w:p>
    <w:p w14:paraId="4ECFB999" w14:textId="61E200BF" w:rsidR="004F3581" w:rsidRPr="005D140C" w:rsidRDefault="003622E1" w:rsidP="00035779">
      <w:pPr>
        <w:jc w:val="center"/>
        <w:rPr>
          <w:rFonts w:ascii="Arial" w:hAnsi="Arial" w:cs="Arial"/>
          <w:sz w:val="20"/>
          <w:szCs w:val="20"/>
          <w:lang w:val="en-US"/>
        </w:rPr>
      </w:pPr>
      <w:r w:rsidRPr="005D140C">
        <w:rPr>
          <w:rFonts w:ascii="Arial" w:hAnsi="Arial" w:cs="Arial"/>
          <w:sz w:val="20"/>
          <w:szCs w:val="20"/>
          <w:lang w:val="en-US"/>
        </w:rPr>
        <w:t>International Hydrographic Organization</w:t>
      </w:r>
    </w:p>
    <w:p w14:paraId="120FFE99" w14:textId="77777777" w:rsidR="004F3581" w:rsidRPr="003622E1" w:rsidRDefault="004F3581" w:rsidP="00035779">
      <w:pPr>
        <w:jc w:val="center"/>
        <w:rPr>
          <w:rFonts w:ascii="Arial" w:hAnsi="Arial" w:cs="Arial"/>
          <w:sz w:val="20"/>
          <w:szCs w:val="20"/>
          <w:lang w:val="fr-FR"/>
        </w:rPr>
      </w:pPr>
      <w:r w:rsidRPr="003622E1">
        <w:rPr>
          <w:rFonts w:ascii="Arial" w:hAnsi="Arial" w:cs="Arial"/>
          <w:sz w:val="20"/>
          <w:szCs w:val="20"/>
          <w:lang w:val="fr-FR"/>
        </w:rPr>
        <w:t>4b, Quai Antoine 1er</w:t>
      </w:r>
    </w:p>
    <w:p w14:paraId="0AA6E929" w14:textId="77777777" w:rsidR="004F3581" w:rsidRPr="00E774D0" w:rsidRDefault="004F3581" w:rsidP="00035779">
      <w:pPr>
        <w:jc w:val="center"/>
        <w:rPr>
          <w:rFonts w:ascii="Arial" w:hAnsi="Arial" w:cs="Arial"/>
          <w:sz w:val="20"/>
          <w:szCs w:val="20"/>
          <w:lang w:val="fr-FR"/>
        </w:rPr>
      </w:pPr>
      <w:bookmarkStart w:id="17" w:name="_Toc467754264"/>
      <w:r w:rsidRPr="00E774D0">
        <w:rPr>
          <w:rFonts w:ascii="Arial" w:hAnsi="Arial" w:cs="Arial"/>
          <w:sz w:val="20"/>
          <w:szCs w:val="20"/>
          <w:lang w:val="fr-FR"/>
        </w:rPr>
        <w:t>B.P 445 - MC 98011 MONACO Cedex</w:t>
      </w:r>
      <w:bookmarkEnd w:id="17"/>
    </w:p>
    <w:p w14:paraId="404B7880" w14:textId="77777777" w:rsidR="004F3581" w:rsidRPr="00E774D0" w:rsidRDefault="004F3581" w:rsidP="00035779">
      <w:pPr>
        <w:jc w:val="center"/>
        <w:rPr>
          <w:rFonts w:ascii="Arial" w:hAnsi="Arial" w:cs="Arial"/>
          <w:sz w:val="20"/>
          <w:szCs w:val="20"/>
          <w:lang w:val="fr-FR"/>
        </w:rPr>
      </w:pPr>
      <w:r w:rsidRPr="00E774D0">
        <w:rPr>
          <w:rFonts w:ascii="Arial" w:hAnsi="Arial" w:cs="Arial"/>
          <w:sz w:val="20"/>
          <w:szCs w:val="20"/>
          <w:lang w:val="fr-FR"/>
        </w:rPr>
        <w:t>Principauté de Monaco</w:t>
      </w:r>
    </w:p>
    <w:p w14:paraId="2A5A9F97" w14:textId="77777777" w:rsidR="004F3581" w:rsidRPr="00D459E4" w:rsidRDefault="004F3581" w:rsidP="00035779">
      <w:pPr>
        <w:jc w:val="center"/>
        <w:rPr>
          <w:rFonts w:ascii="Arial" w:hAnsi="Arial" w:cs="Arial"/>
          <w:sz w:val="20"/>
          <w:szCs w:val="20"/>
          <w:lang w:val="fr-FR"/>
        </w:rPr>
      </w:pPr>
      <w:r w:rsidRPr="00D459E4">
        <w:rPr>
          <w:rFonts w:ascii="Arial" w:hAnsi="Arial" w:cs="Arial"/>
          <w:sz w:val="20"/>
          <w:szCs w:val="20"/>
          <w:lang w:val="fr-FR"/>
        </w:rPr>
        <w:t>Telefax: (+377) 93 10 81 40</w:t>
      </w:r>
    </w:p>
    <w:p w14:paraId="71A93C91" w14:textId="77777777" w:rsidR="004F3581" w:rsidRPr="00D459E4" w:rsidRDefault="004F3581" w:rsidP="00035779">
      <w:pPr>
        <w:jc w:val="center"/>
        <w:rPr>
          <w:rFonts w:ascii="Arial" w:hAnsi="Arial" w:cs="Arial"/>
          <w:sz w:val="20"/>
          <w:szCs w:val="20"/>
          <w:lang w:val="fr-FR"/>
        </w:rPr>
      </w:pPr>
      <w:r w:rsidRPr="00D459E4">
        <w:rPr>
          <w:rFonts w:ascii="Arial" w:hAnsi="Arial" w:cs="Arial"/>
          <w:sz w:val="20"/>
          <w:szCs w:val="20"/>
          <w:lang w:val="fr-FR"/>
        </w:rPr>
        <w:t xml:space="preserve">E-mail: </w:t>
      </w:r>
      <w:hyperlink r:id="rId9" w:history="1">
        <w:r w:rsidRPr="00D459E4">
          <w:rPr>
            <w:rStyle w:val="Hyperlink"/>
            <w:rFonts w:ascii="Arial" w:hAnsi="Arial" w:cs="Arial"/>
            <w:sz w:val="20"/>
            <w:szCs w:val="20"/>
            <w:lang w:val="fr-FR"/>
          </w:rPr>
          <w:t>info@iho.int</w:t>
        </w:r>
      </w:hyperlink>
    </w:p>
    <w:p w14:paraId="04858948" w14:textId="77777777" w:rsidR="004F3581" w:rsidRPr="00BB0560" w:rsidRDefault="004F3581" w:rsidP="00035779">
      <w:pPr>
        <w:jc w:val="center"/>
        <w:rPr>
          <w:rFonts w:ascii="Arial" w:hAnsi="Arial" w:cs="Arial"/>
          <w:sz w:val="20"/>
          <w:szCs w:val="20"/>
          <w:lang w:val="fr-FR"/>
        </w:rPr>
      </w:pPr>
      <w:r w:rsidRPr="00BB0560">
        <w:rPr>
          <w:rFonts w:ascii="Arial" w:hAnsi="Arial" w:cs="Arial"/>
          <w:sz w:val="20"/>
          <w:szCs w:val="20"/>
          <w:lang w:val="fr-FR"/>
        </w:rPr>
        <w:t xml:space="preserve">Web </w:t>
      </w:r>
      <w:hyperlink r:id="rId10" w:history="1">
        <w:r w:rsidRPr="00BB0560">
          <w:rPr>
            <w:rStyle w:val="Hyperlink"/>
            <w:rFonts w:ascii="Arial" w:hAnsi="Arial" w:cs="Arial"/>
            <w:sz w:val="20"/>
            <w:szCs w:val="20"/>
            <w:lang w:val="fr-FR"/>
          </w:rPr>
          <w:t>http://www.iho.int</w:t>
        </w:r>
      </w:hyperlink>
    </w:p>
    <w:bookmarkEnd w:id="13"/>
    <w:bookmarkEnd w:id="14"/>
    <w:bookmarkEnd w:id="15"/>
    <w:bookmarkEnd w:id="16"/>
    <w:p w14:paraId="4D295D6E" w14:textId="77777777" w:rsidR="005F4651" w:rsidRPr="00BB0560" w:rsidRDefault="005F4651" w:rsidP="005F465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sz w:val="20"/>
          <w:lang w:val="fr-FR" w:eastAsia="en-GB"/>
        </w:rPr>
      </w:pPr>
    </w:p>
    <w:p w14:paraId="46F21FD9" w14:textId="77777777" w:rsidR="005F4651" w:rsidRPr="00BB0560" w:rsidRDefault="005F4651" w:rsidP="005F4651">
      <w:pPr>
        <w:tabs>
          <w:tab w:val="right" w:pos="9028"/>
        </w:tabs>
        <w:rPr>
          <w:rFonts w:ascii="Arial" w:hAnsi="Arial"/>
          <w:sz w:val="18"/>
          <w:lang w:val="fr-FR" w:eastAsia="en-GB"/>
        </w:rPr>
      </w:pPr>
      <w:r w:rsidRPr="00BB0560">
        <w:rPr>
          <w:rFonts w:ascii="Arial" w:hAnsi="Arial"/>
          <w:sz w:val="18"/>
          <w:lang w:val="fr-FR" w:eastAsia="en-GB"/>
        </w:rPr>
        <w:tab/>
      </w:r>
    </w:p>
    <w:p w14:paraId="51BCAE55" w14:textId="77777777" w:rsidR="005F4651" w:rsidRPr="00BB0560" w:rsidRDefault="005F4651" w:rsidP="005F4651">
      <w:pPr>
        <w:tabs>
          <w:tab w:val="right" w:pos="9028"/>
        </w:tabs>
        <w:rPr>
          <w:rFonts w:ascii="Arial" w:hAnsi="Arial"/>
          <w:sz w:val="18"/>
          <w:lang w:val="fr-FR" w:eastAsia="en-GB"/>
        </w:rPr>
      </w:pPr>
    </w:p>
    <w:p w14:paraId="4E78DF4D" w14:textId="77777777" w:rsidR="005F4651" w:rsidRPr="00BB0560" w:rsidRDefault="005F4651" w:rsidP="005F4651">
      <w:pPr>
        <w:tabs>
          <w:tab w:val="right" w:pos="9028"/>
        </w:tabs>
        <w:rPr>
          <w:rFonts w:ascii="Arial" w:hAnsi="Arial"/>
          <w:sz w:val="18"/>
          <w:lang w:val="fr-FR" w:eastAsia="en-GB"/>
        </w:rPr>
      </w:pPr>
    </w:p>
    <w:p w14:paraId="5FEB58A0" w14:textId="77777777" w:rsidR="005F4651" w:rsidRPr="00BB0560" w:rsidRDefault="005F4651" w:rsidP="005F4651">
      <w:pPr>
        <w:jc w:val="center"/>
        <w:rPr>
          <w:rFonts w:ascii="Arial" w:hAnsi="Arial"/>
          <w:b/>
          <w:sz w:val="28"/>
          <w:lang w:val="fr-FR" w:eastAsia="en-GB"/>
        </w:rPr>
      </w:pPr>
    </w:p>
    <w:p w14:paraId="298FF2C7" w14:textId="77777777" w:rsidR="005F4651" w:rsidRPr="00BB0560" w:rsidRDefault="005F4651" w:rsidP="005F4651">
      <w:pPr>
        <w:jc w:val="center"/>
        <w:rPr>
          <w:rFonts w:ascii="Arial" w:hAnsi="Arial"/>
          <w:b/>
          <w:sz w:val="28"/>
          <w:lang w:val="fr-FR" w:eastAsia="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3"/>
      </w:tblGrid>
      <w:tr w:rsidR="004F3581" w:rsidRPr="00E774D0" w14:paraId="5509BFBB" w14:textId="77777777" w:rsidTr="00822BD0">
        <w:tc>
          <w:tcPr>
            <w:tcW w:w="9253" w:type="dxa"/>
            <w:tcBorders>
              <w:bottom w:val="single" w:sz="4" w:space="0" w:color="FFFFFF"/>
            </w:tcBorders>
          </w:tcPr>
          <w:p w14:paraId="5CF5995F" w14:textId="6D3ECBF9" w:rsidR="004F3581" w:rsidRPr="00E774D0" w:rsidRDefault="004F3581" w:rsidP="00FC3F93">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jc w:val="center"/>
              <w:rPr>
                <w:rFonts w:ascii="Arial" w:hAnsi="Arial" w:cs="Arial"/>
                <w:sz w:val="20"/>
                <w:szCs w:val="20"/>
              </w:rPr>
            </w:pPr>
            <w:r w:rsidRPr="00E774D0">
              <w:rPr>
                <w:rFonts w:ascii="Arial" w:hAnsi="Arial" w:cs="Arial"/>
                <w:sz w:val="20"/>
                <w:szCs w:val="20"/>
              </w:rPr>
              <w:t>© Copyright International Hydrographic Organization [</w:t>
            </w:r>
            <w:r w:rsidRPr="00BC0EEC">
              <w:rPr>
                <w:rFonts w:ascii="Arial" w:hAnsi="Arial" w:cs="Arial"/>
                <w:color w:val="FF0000"/>
                <w:sz w:val="20"/>
                <w:szCs w:val="20"/>
              </w:rPr>
              <w:t>201</w:t>
            </w:r>
            <w:r w:rsidR="00FC3F93">
              <w:rPr>
                <w:rFonts w:ascii="Arial" w:hAnsi="Arial" w:cs="Arial"/>
                <w:color w:val="FF0000"/>
                <w:sz w:val="20"/>
                <w:szCs w:val="20"/>
              </w:rPr>
              <w:t>9</w:t>
            </w:r>
            <w:r w:rsidRPr="00E774D0">
              <w:rPr>
                <w:rFonts w:ascii="Arial" w:hAnsi="Arial" w:cs="Arial"/>
                <w:sz w:val="20"/>
                <w:szCs w:val="20"/>
              </w:rPr>
              <w:t>]</w:t>
            </w:r>
          </w:p>
        </w:tc>
      </w:tr>
      <w:tr w:rsidR="004F3581" w:rsidRPr="00E774D0" w14:paraId="02E40ACD" w14:textId="77777777" w:rsidTr="00822BD0">
        <w:tc>
          <w:tcPr>
            <w:tcW w:w="9253" w:type="dxa"/>
            <w:tcBorders>
              <w:top w:val="single" w:sz="4" w:space="0" w:color="FFFFFF"/>
              <w:bottom w:val="single" w:sz="4" w:space="0" w:color="FFFFFF"/>
            </w:tcBorders>
          </w:tcPr>
          <w:p w14:paraId="720D4A30" w14:textId="77777777" w:rsidR="004F3581" w:rsidRPr="00E774D0" w:rsidRDefault="004F3581" w:rsidP="00822BD0">
            <w:pPr>
              <w:pStyle w:val="Default"/>
              <w:spacing w:before="120" w:after="120"/>
              <w:ind w:left="317" w:right="390"/>
              <w:jc w:val="both"/>
              <w:rPr>
                <w:color w:val="auto"/>
                <w:sz w:val="20"/>
                <w:szCs w:val="20"/>
              </w:rPr>
            </w:pPr>
            <w:r w:rsidRPr="00E774D0">
              <w:rPr>
                <w:color w:val="auto"/>
                <w:sz w:val="20"/>
                <w:szCs w:val="20"/>
              </w:rPr>
              <w:t xml:space="preserve">This work is copyright. Apart from any use permitted in accordance with the </w:t>
            </w:r>
            <w:hyperlink r:id="rId11" w:history="1">
              <w:r w:rsidRPr="00E774D0">
                <w:rPr>
                  <w:color w:val="auto"/>
                  <w:sz w:val="20"/>
                  <w:szCs w:val="20"/>
                </w:rPr>
                <w:t>Berne Convention for the Protection of Literary and Artistic Works</w:t>
              </w:r>
            </w:hyperlink>
            <w:r w:rsidRPr="00E774D0">
              <w:rPr>
                <w:color w:val="auto"/>
                <w:sz w:val="20"/>
                <w:szCs w:val="20"/>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4F3581" w:rsidRPr="00E774D0" w14:paraId="04521D6B" w14:textId="77777777" w:rsidTr="00822BD0">
        <w:tc>
          <w:tcPr>
            <w:tcW w:w="9253" w:type="dxa"/>
            <w:tcBorders>
              <w:top w:val="single" w:sz="4" w:space="0" w:color="FFFFFF"/>
              <w:bottom w:val="single" w:sz="4" w:space="0" w:color="FFFFFF"/>
            </w:tcBorders>
          </w:tcPr>
          <w:p w14:paraId="017F1B97" w14:textId="77777777" w:rsidR="004F3581" w:rsidRPr="00E774D0" w:rsidRDefault="004F3581" w:rsidP="00822BD0">
            <w:pPr>
              <w:pStyle w:val="Default"/>
              <w:spacing w:before="120" w:after="120"/>
              <w:ind w:left="317" w:right="390"/>
              <w:jc w:val="both"/>
              <w:rPr>
                <w:color w:val="auto"/>
                <w:sz w:val="20"/>
                <w:szCs w:val="20"/>
              </w:rPr>
            </w:pPr>
            <w:r w:rsidRPr="00E774D0">
              <w:rPr>
                <w:color w:val="auto"/>
                <w:sz w:val="20"/>
                <w:szCs w:val="20"/>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4F3581" w:rsidRPr="00E774D0" w14:paraId="5F8A9D0E" w14:textId="77777777" w:rsidTr="00822BD0">
        <w:tc>
          <w:tcPr>
            <w:tcW w:w="9253" w:type="dxa"/>
            <w:tcBorders>
              <w:top w:val="single" w:sz="4" w:space="0" w:color="FFFFFF"/>
              <w:bottom w:val="single" w:sz="4" w:space="0" w:color="FFFFFF"/>
            </w:tcBorders>
          </w:tcPr>
          <w:p w14:paraId="5D3F46C3" w14:textId="77777777" w:rsidR="004F3581" w:rsidRPr="00E774D0" w:rsidRDefault="004F3581" w:rsidP="00822BD0">
            <w:pPr>
              <w:autoSpaceDE w:val="0"/>
              <w:autoSpaceDN w:val="0"/>
              <w:adjustRightInd w:val="0"/>
              <w:spacing w:before="120"/>
              <w:ind w:left="317" w:right="390"/>
              <w:jc w:val="both"/>
              <w:rPr>
                <w:rFonts w:ascii="Arial" w:hAnsi="Arial" w:cs="Arial"/>
                <w:sz w:val="20"/>
                <w:szCs w:val="20"/>
              </w:rPr>
            </w:pPr>
            <w:r w:rsidRPr="00E774D0">
              <w:rPr>
                <w:rFonts w:ascii="Arial" w:hAnsi="Arial" w:cs="Arial"/>
                <w:sz w:val="20"/>
                <w:szCs w:val="20"/>
              </w:rPr>
              <w:t>In the event that this document or partial material from this document is reproduced, translated or distributed under the terms described above, the following statements are to be included:</w:t>
            </w:r>
          </w:p>
        </w:tc>
      </w:tr>
      <w:tr w:rsidR="004F3581" w:rsidRPr="00E774D0" w14:paraId="2913ED8D" w14:textId="77777777" w:rsidTr="00822BD0">
        <w:tc>
          <w:tcPr>
            <w:tcW w:w="9253" w:type="dxa"/>
            <w:tcBorders>
              <w:top w:val="single" w:sz="4" w:space="0" w:color="FFFFFF"/>
              <w:bottom w:val="single" w:sz="4" w:space="0" w:color="FFFFFF"/>
            </w:tcBorders>
          </w:tcPr>
          <w:p w14:paraId="63B81BEB" w14:textId="77777777" w:rsidR="004F3581" w:rsidRPr="00E774D0" w:rsidRDefault="004F3581" w:rsidP="00822BD0">
            <w:pPr>
              <w:autoSpaceDE w:val="0"/>
              <w:autoSpaceDN w:val="0"/>
              <w:adjustRightInd w:val="0"/>
              <w:spacing w:before="120"/>
              <w:ind w:left="600" w:right="924"/>
              <w:jc w:val="both"/>
              <w:rPr>
                <w:rFonts w:ascii="Arial" w:hAnsi="Arial" w:cs="Arial"/>
                <w:i/>
                <w:sz w:val="20"/>
                <w:szCs w:val="20"/>
              </w:rPr>
            </w:pPr>
            <w:r w:rsidRPr="00E774D0">
              <w:rPr>
                <w:rFonts w:ascii="Arial" w:hAnsi="Arial" w:cs="Arial"/>
                <w:i/>
                <w:sz w:val="20"/>
                <w:szCs w:val="20"/>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4F3581" w:rsidRPr="00E774D0" w14:paraId="5D7F1E3C" w14:textId="77777777" w:rsidTr="00822BD0">
        <w:trPr>
          <w:trHeight w:val="2312"/>
        </w:trPr>
        <w:tc>
          <w:tcPr>
            <w:tcW w:w="9253" w:type="dxa"/>
            <w:tcBorders>
              <w:top w:val="single" w:sz="4" w:space="0" w:color="FFFFFF"/>
            </w:tcBorders>
          </w:tcPr>
          <w:p w14:paraId="7C8CF244" w14:textId="77777777" w:rsidR="004F3581" w:rsidRPr="00E774D0" w:rsidRDefault="004F3581" w:rsidP="00822BD0">
            <w:pPr>
              <w:autoSpaceDE w:val="0"/>
              <w:autoSpaceDN w:val="0"/>
              <w:adjustRightInd w:val="0"/>
              <w:spacing w:before="120"/>
              <w:ind w:left="600" w:right="924"/>
              <w:jc w:val="both"/>
              <w:rPr>
                <w:rFonts w:ascii="Arial" w:hAnsi="Arial" w:cs="Arial"/>
                <w:i/>
                <w:sz w:val="20"/>
                <w:szCs w:val="20"/>
              </w:rPr>
            </w:pPr>
            <w:r w:rsidRPr="00E774D0">
              <w:rPr>
                <w:rFonts w:ascii="Arial" w:hAnsi="Arial" w:cs="Arial"/>
                <w:i/>
                <w:sz w:val="20"/>
                <w:szCs w:val="20"/>
              </w:rPr>
              <w:t>“This [document/publication] is a translation of IHO [document/publication] [name]. The IHO has not checked this translation and therefore takes no responsibility for its accuracy. In case of doubt the source version of [name] in [language] should be consulted.”</w:t>
            </w:r>
          </w:p>
          <w:p w14:paraId="463715CF" w14:textId="77777777" w:rsidR="004F3581" w:rsidRPr="00E774D0" w:rsidRDefault="004F3581" w:rsidP="00822BD0">
            <w:pPr>
              <w:autoSpaceDE w:val="0"/>
              <w:autoSpaceDN w:val="0"/>
              <w:adjustRightInd w:val="0"/>
              <w:spacing w:before="120"/>
              <w:ind w:left="600" w:right="924"/>
              <w:jc w:val="both"/>
              <w:rPr>
                <w:rFonts w:ascii="Arial" w:hAnsi="Arial" w:cs="Arial"/>
                <w:sz w:val="20"/>
                <w:szCs w:val="20"/>
              </w:rPr>
            </w:pPr>
          </w:p>
          <w:p w14:paraId="4A4C90D2" w14:textId="77777777" w:rsidR="004F3581" w:rsidRPr="00E774D0" w:rsidRDefault="004F3581" w:rsidP="00822BD0">
            <w:pPr>
              <w:autoSpaceDE w:val="0"/>
              <w:autoSpaceDN w:val="0"/>
              <w:adjustRightInd w:val="0"/>
              <w:spacing w:before="120"/>
              <w:ind w:left="366" w:right="924"/>
              <w:jc w:val="both"/>
              <w:rPr>
                <w:rFonts w:ascii="Arial" w:hAnsi="Arial" w:cs="Arial"/>
                <w:sz w:val="20"/>
                <w:szCs w:val="20"/>
              </w:rPr>
            </w:pPr>
            <w:r w:rsidRPr="00E774D0">
              <w:rPr>
                <w:rFonts w:ascii="Arial" w:hAnsi="Arial" w:cs="Arial"/>
                <w:sz w:val="20"/>
                <w:szCs w:val="20"/>
              </w:rPr>
              <w:t>The IHO Logo or other identifiers shall not be used in any derived product without prior written permission from the IHO Secretariat.</w:t>
            </w:r>
          </w:p>
          <w:p w14:paraId="765CB455" w14:textId="77777777" w:rsidR="004F3581" w:rsidRPr="00E774D0" w:rsidRDefault="004F3581" w:rsidP="00822BD0">
            <w:pPr>
              <w:autoSpaceDE w:val="0"/>
              <w:autoSpaceDN w:val="0"/>
              <w:adjustRightInd w:val="0"/>
              <w:spacing w:before="120"/>
              <w:ind w:left="600" w:right="924"/>
              <w:jc w:val="both"/>
              <w:rPr>
                <w:rFonts w:ascii="Arial" w:hAnsi="Arial" w:cs="Arial"/>
                <w:sz w:val="20"/>
                <w:szCs w:val="20"/>
              </w:rPr>
            </w:pPr>
          </w:p>
        </w:tc>
      </w:tr>
    </w:tbl>
    <w:p w14:paraId="451FA425" w14:textId="77777777" w:rsidR="005F4651" w:rsidRPr="00E774D0" w:rsidRDefault="005F4651" w:rsidP="005F4651">
      <w:pPr>
        <w:rPr>
          <w:rFonts w:ascii="Arial" w:hAnsi="Arial"/>
          <w:b/>
          <w:sz w:val="28"/>
          <w:lang w:eastAsia="en-GB"/>
        </w:rPr>
      </w:pPr>
      <w:r w:rsidRPr="00E774D0">
        <w:rPr>
          <w:rFonts w:ascii="Arial" w:hAnsi="Arial"/>
          <w:b/>
          <w:sz w:val="28"/>
          <w:lang w:eastAsia="en-GB"/>
        </w:rPr>
        <w:br w:type="page"/>
      </w:r>
    </w:p>
    <w:p w14:paraId="69E8F049" w14:textId="77777777" w:rsidR="005F4651" w:rsidRPr="00E774D0" w:rsidRDefault="005F4651" w:rsidP="005F4651">
      <w:pPr>
        <w:jc w:val="center"/>
        <w:rPr>
          <w:rFonts w:ascii="Arial" w:hAnsi="Arial"/>
          <w:b/>
          <w:sz w:val="28"/>
          <w:lang w:eastAsia="en-GB"/>
        </w:rPr>
      </w:pPr>
    </w:p>
    <w:sdt>
      <w:sdtPr>
        <w:rPr>
          <w:rFonts w:ascii="Times New Roman" w:eastAsia="Times New Roman" w:hAnsi="Times New Roman" w:cs="Arial"/>
          <w:b w:val="0"/>
          <w:sz w:val="20"/>
          <w:szCs w:val="20"/>
          <w:lang w:val="en-GB" w:eastAsia="ar-SA"/>
        </w:rPr>
        <w:id w:val="203525831"/>
        <w:docPartObj>
          <w:docPartGallery w:val="Table of Contents"/>
          <w:docPartUnique/>
        </w:docPartObj>
      </w:sdtPr>
      <w:sdtEndPr>
        <w:rPr>
          <w:bCs/>
          <w:noProof/>
        </w:rPr>
      </w:sdtEndPr>
      <w:sdtContent>
        <w:p w14:paraId="7B61B54D" w14:textId="17D94AA0" w:rsidR="00C61DB8" w:rsidRPr="00D046AE" w:rsidRDefault="00C61DB8" w:rsidP="00C36651">
          <w:pPr>
            <w:pStyle w:val="TOCHeading"/>
            <w:numPr>
              <w:ilvl w:val="0"/>
              <w:numId w:val="0"/>
            </w:numPr>
            <w:spacing w:after="120"/>
            <w:jc w:val="center"/>
            <w:rPr>
              <w:rFonts w:cs="Arial"/>
              <w:sz w:val="20"/>
              <w:szCs w:val="20"/>
              <w:lang w:val="en-GB"/>
            </w:rPr>
          </w:pPr>
          <w:r w:rsidRPr="00D046AE">
            <w:rPr>
              <w:rFonts w:cs="Arial"/>
              <w:sz w:val="20"/>
              <w:szCs w:val="20"/>
              <w:lang w:val="en-GB"/>
            </w:rPr>
            <w:t>Contents</w:t>
          </w:r>
        </w:p>
        <w:p w14:paraId="3B9B16F8" w14:textId="6F7F8C25" w:rsidR="00D046AE" w:rsidRPr="00D046AE" w:rsidRDefault="00310916" w:rsidP="00D046AE">
          <w:pPr>
            <w:pStyle w:val="TOC1"/>
            <w:rPr>
              <w:rFonts w:eastAsiaTheme="minorEastAsia"/>
              <w:snapToGrid/>
              <w:sz w:val="20"/>
              <w:szCs w:val="20"/>
              <w:lang w:val="fr-FR" w:eastAsia="fr-FR"/>
            </w:rPr>
          </w:pPr>
          <w:r w:rsidRPr="00D046AE">
            <w:rPr>
              <w:sz w:val="20"/>
              <w:szCs w:val="20"/>
            </w:rPr>
            <w:fldChar w:fldCharType="begin"/>
          </w:r>
          <w:r w:rsidRPr="00D046AE">
            <w:rPr>
              <w:sz w:val="20"/>
              <w:szCs w:val="20"/>
            </w:rPr>
            <w:instrText xml:space="preserve"> TOC \o "1-4" \h \z \u </w:instrText>
          </w:r>
          <w:r w:rsidRPr="00D046AE">
            <w:rPr>
              <w:sz w:val="20"/>
              <w:szCs w:val="20"/>
            </w:rPr>
            <w:fldChar w:fldCharType="separate"/>
          </w:r>
        </w:p>
        <w:p w14:paraId="47CD0DD9" w14:textId="77777777" w:rsidR="00D046AE" w:rsidRPr="00D046AE" w:rsidRDefault="001B270F">
          <w:pPr>
            <w:pStyle w:val="TOC1"/>
            <w:rPr>
              <w:rFonts w:eastAsiaTheme="minorEastAsia"/>
              <w:snapToGrid/>
              <w:sz w:val="20"/>
              <w:szCs w:val="20"/>
              <w:lang w:val="fr-FR" w:eastAsia="fr-FR"/>
            </w:rPr>
          </w:pPr>
          <w:hyperlink w:anchor="_Toc488308456" w:history="1">
            <w:r w:rsidR="00D046AE" w:rsidRPr="00D046AE">
              <w:rPr>
                <w:rStyle w:val="Hyperlink"/>
                <w:sz w:val="20"/>
                <w:szCs w:val="20"/>
              </w:rPr>
              <w:t>1</w:t>
            </w:r>
            <w:r w:rsidR="00D046AE" w:rsidRPr="00D046AE">
              <w:rPr>
                <w:rFonts w:eastAsiaTheme="minorEastAsia"/>
                <w:snapToGrid/>
                <w:sz w:val="20"/>
                <w:szCs w:val="20"/>
                <w:lang w:val="fr-FR" w:eastAsia="fr-FR"/>
              </w:rPr>
              <w:tab/>
            </w:r>
            <w:r w:rsidR="00D046AE" w:rsidRPr="00D046AE">
              <w:rPr>
                <w:rStyle w:val="Hyperlink"/>
                <w:sz w:val="20"/>
                <w:szCs w:val="20"/>
              </w:rPr>
              <w:t>OVERVIEW</w:t>
            </w:r>
            <w:r w:rsidR="00D046AE" w:rsidRPr="00D046AE">
              <w:rPr>
                <w:webHidden/>
                <w:sz w:val="20"/>
                <w:szCs w:val="20"/>
              </w:rPr>
              <w:tab/>
            </w:r>
            <w:r w:rsidR="00D046AE" w:rsidRPr="00D046AE">
              <w:rPr>
                <w:webHidden/>
                <w:sz w:val="20"/>
                <w:szCs w:val="20"/>
              </w:rPr>
              <w:fldChar w:fldCharType="begin"/>
            </w:r>
            <w:r w:rsidR="00D046AE" w:rsidRPr="00D046AE">
              <w:rPr>
                <w:webHidden/>
                <w:sz w:val="20"/>
                <w:szCs w:val="20"/>
              </w:rPr>
              <w:instrText xml:space="preserve"> PAGEREF _Toc488308456 \h </w:instrText>
            </w:r>
            <w:r w:rsidR="00D046AE" w:rsidRPr="00D046AE">
              <w:rPr>
                <w:webHidden/>
                <w:sz w:val="20"/>
                <w:szCs w:val="20"/>
              </w:rPr>
            </w:r>
            <w:r w:rsidR="00D046AE" w:rsidRPr="00D046AE">
              <w:rPr>
                <w:webHidden/>
                <w:sz w:val="20"/>
                <w:szCs w:val="20"/>
              </w:rPr>
              <w:fldChar w:fldCharType="separate"/>
            </w:r>
            <w:r w:rsidR="00D046AE" w:rsidRPr="00D046AE">
              <w:rPr>
                <w:webHidden/>
                <w:sz w:val="20"/>
                <w:szCs w:val="20"/>
              </w:rPr>
              <w:t>1</w:t>
            </w:r>
            <w:r w:rsidR="00D046AE" w:rsidRPr="00D046AE">
              <w:rPr>
                <w:webHidden/>
                <w:sz w:val="20"/>
                <w:szCs w:val="20"/>
              </w:rPr>
              <w:fldChar w:fldCharType="end"/>
            </w:r>
          </w:hyperlink>
        </w:p>
        <w:p w14:paraId="20990AEF" w14:textId="77777777" w:rsidR="00D046AE" w:rsidRPr="00D046AE" w:rsidRDefault="001B270F">
          <w:pPr>
            <w:pStyle w:val="TOC2"/>
            <w:rPr>
              <w:rFonts w:eastAsiaTheme="minorEastAsia"/>
              <w:snapToGrid/>
              <w:lang w:val="fr-FR" w:eastAsia="fr-FR"/>
            </w:rPr>
          </w:pPr>
          <w:hyperlink w:anchor="_Toc488308457" w:history="1">
            <w:r w:rsidR="00D046AE" w:rsidRPr="00D046AE">
              <w:rPr>
                <w:rStyle w:val="Hyperlink"/>
              </w:rPr>
              <w:t>1.1</w:t>
            </w:r>
            <w:r w:rsidR="00D046AE" w:rsidRPr="00D046AE">
              <w:rPr>
                <w:rFonts w:eastAsiaTheme="minorEastAsia"/>
                <w:snapToGrid/>
                <w:lang w:val="fr-FR" w:eastAsia="fr-FR"/>
              </w:rPr>
              <w:tab/>
            </w:r>
            <w:r w:rsidR="00D046AE" w:rsidRPr="00D046AE">
              <w:rPr>
                <w:rStyle w:val="Hyperlink"/>
              </w:rPr>
              <w:t>Preface</w:t>
            </w:r>
            <w:r w:rsidR="00D046AE" w:rsidRPr="00D046AE">
              <w:rPr>
                <w:webHidden/>
              </w:rPr>
              <w:tab/>
            </w:r>
            <w:r w:rsidR="00D046AE" w:rsidRPr="00D046AE">
              <w:rPr>
                <w:webHidden/>
              </w:rPr>
              <w:fldChar w:fldCharType="begin"/>
            </w:r>
            <w:r w:rsidR="00D046AE" w:rsidRPr="00D046AE">
              <w:rPr>
                <w:webHidden/>
              </w:rPr>
              <w:instrText xml:space="preserve"> PAGEREF _Toc488308457 \h </w:instrText>
            </w:r>
            <w:r w:rsidR="00D046AE" w:rsidRPr="00D046AE">
              <w:rPr>
                <w:webHidden/>
              </w:rPr>
            </w:r>
            <w:r w:rsidR="00D046AE" w:rsidRPr="00D046AE">
              <w:rPr>
                <w:webHidden/>
              </w:rPr>
              <w:fldChar w:fldCharType="separate"/>
            </w:r>
            <w:r w:rsidR="00D046AE" w:rsidRPr="00D046AE">
              <w:rPr>
                <w:webHidden/>
              </w:rPr>
              <w:t>1</w:t>
            </w:r>
            <w:r w:rsidR="00D046AE" w:rsidRPr="00D046AE">
              <w:rPr>
                <w:webHidden/>
              </w:rPr>
              <w:fldChar w:fldCharType="end"/>
            </w:r>
          </w:hyperlink>
        </w:p>
        <w:p w14:paraId="2A454925" w14:textId="77777777" w:rsidR="00D046AE" w:rsidRPr="00D046AE" w:rsidRDefault="001B270F">
          <w:pPr>
            <w:pStyle w:val="TOC2"/>
            <w:rPr>
              <w:rFonts w:eastAsiaTheme="minorEastAsia"/>
              <w:snapToGrid/>
              <w:lang w:val="fr-FR" w:eastAsia="fr-FR"/>
            </w:rPr>
          </w:pPr>
          <w:hyperlink w:anchor="_Toc488308458" w:history="1">
            <w:r w:rsidR="00D046AE" w:rsidRPr="00D046AE">
              <w:rPr>
                <w:rStyle w:val="Hyperlink"/>
              </w:rPr>
              <w:t>1.2</w:t>
            </w:r>
            <w:r w:rsidR="00D046AE" w:rsidRPr="00D046AE">
              <w:rPr>
                <w:rFonts w:eastAsiaTheme="minorEastAsia"/>
                <w:snapToGrid/>
                <w:lang w:val="fr-FR" w:eastAsia="fr-FR"/>
              </w:rPr>
              <w:tab/>
            </w:r>
            <w:r w:rsidR="00D046AE" w:rsidRPr="00D046AE">
              <w:rPr>
                <w:rStyle w:val="Hyperlink"/>
              </w:rPr>
              <w:t>S-99 Annex A; Conventions and Guidelines for the Content of the IHO GI Registry - Metadata</w:t>
            </w:r>
            <w:r w:rsidR="00D046AE" w:rsidRPr="00D046AE">
              <w:rPr>
                <w:webHidden/>
              </w:rPr>
              <w:tab/>
            </w:r>
            <w:r w:rsidR="00D046AE" w:rsidRPr="00D046AE">
              <w:rPr>
                <w:webHidden/>
              </w:rPr>
              <w:fldChar w:fldCharType="begin"/>
            </w:r>
            <w:r w:rsidR="00D046AE" w:rsidRPr="00D046AE">
              <w:rPr>
                <w:webHidden/>
              </w:rPr>
              <w:instrText xml:space="preserve"> PAGEREF _Toc488308458 \h </w:instrText>
            </w:r>
            <w:r w:rsidR="00D046AE" w:rsidRPr="00D046AE">
              <w:rPr>
                <w:webHidden/>
              </w:rPr>
            </w:r>
            <w:r w:rsidR="00D046AE" w:rsidRPr="00D046AE">
              <w:rPr>
                <w:webHidden/>
              </w:rPr>
              <w:fldChar w:fldCharType="separate"/>
            </w:r>
            <w:r w:rsidR="00D046AE" w:rsidRPr="00D046AE">
              <w:rPr>
                <w:webHidden/>
              </w:rPr>
              <w:t>1</w:t>
            </w:r>
            <w:r w:rsidR="00D046AE" w:rsidRPr="00D046AE">
              <w:rPr>
                <w:webHidden/>
              </w:rPr>
              <w:fldChar w:fldCharType="end"/>
            </w:r>
          </w:hyperlink>
        </w:p>
        <w:p w14:paraId="3F13CD82" w14:textId="77777777" w:rsidR="00D046AE" w:rsidRPr="00D046AE" w:rsidRDefault="001B270F">
          <w:pPr>
            <w:pStyle w:val="TOC2"/>
            <w:rPr>
              <w:rFonts w:eastAsiaTheme="minorEastAsia"/>
              <w:snapToGrid/>
              <w:lang w:val="fr-FR" w:eastAsia="fr-FR"/>
            </w:rPr>
          </w:pPr>
          <w:hyperlink w:anchor="_Toc488308459" w:history="1">
            <w:r w:rsidR="00D046AE" w:rsidRPr="00D046AE">
              <w:rPr>
                <w:rStyle w:val="Hyperlink"/>
              </w:rPr>
              <w:t>1.3</w:t>
            </w:r>
            <w:r w:rsidR="00D046AE" w:rsidRPr="00D046AE">
              <w:rPr>
                <w:rFonts w:eastAsiaTheme="minorEastAsia"/>
                <w:snapToGrid/>
                <w:lang w:val="fr-FR" w:eastAsia="fr-FR"/>
              </w:rPr>
              <w:tab/>
            </w:r>
            <w:r w:rsidR="00D046AE" w:rsidRPr="00D046AE">
              <w:rPr>
                <w:rStyle w:val="Hyperlink"/>
              </w:rPr>
              <w:t>Terms, Definitions and Abbreviations</w:t>
            </w:r>
            <w:r w:rsidR="00D046AE" w:rsidRPr="00D046AE">
              <w:rPr>
                <w:webHidden/>
              </w:rPr>
              <w:tab/>
            </w:r>
            <w:r w:rsidR="00D046AE" w:rsidRPr="00D046AE">
              <w:rPr>
                <w:webHidden/>
              </w:rPr>
              <w:fldChar w:fldCharType="begin"/>
            </w:r>
            <w:r w:rsidR="00D046AE" w:rsidRPr="00D046AE">
              <w:rPr>
                <w:webHidden/>
              </w:rPr>
              <w:instrText xml:space="preserve"> PAGEREF _Toc488308459 \h </w:instrText>
            </w:r>
            <w:r w:rsidR="00D046AE" w:rsidRPr="00D046AE">
              <w:rPr>
                <w:webHidden/>
              </w:rPr>
            </w:r>
            <w:r w:rsidR="00D046AE" w:rsidRPr="00D046AE">
              <w:rPr>
                <w:webHidden/>
              </w:rPr>
              <w:fldChar w:fldCharType="separate"/>
            </w:r>
            <w:r w:rsidR="00D046AE" w:rsidRPr="00D046AE">
              <w:rPr>
                <w:webHidden/>
              </w:rPr>
              <w:t>1</w:t>
            </w:r>
            <w:r w:rsidR="00D046AE" w:rsidRPr="00D046AE">
              <w:rPr>
                <w:webHidden/>
              </w:rPr>
              <w:fldChar w:fldCharType="end"/>
            </w:r>
          </w:hyperlink>
        </w:p>
        <w:p w14:paraId="75BFCF7C"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60" w:history="1">
            <w:r w:rsidR="00D046AE" w:rsidRPr="00D046AE">
              <w:rPr>
                <w:rStyle w:val="Hyperlink"/>
                <w:rFonts w:ascii="Arial" w:hAnsi="Arial" w:cs="Arial"/>
                <w:noProof/>
                <w:sz w:val="20"/>
                <w:szCs w:val="20"/>
              </w:rPr>
              <w:t>1.3.1</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Terms and Definitions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_Toc488308460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1</w:t>
            </w:r>
            <w:r w:rsidR="00D046AE" w:rsidRPr="00D046AE">
              <w:rPr>
                <w:rFonts w:ascii="Arial" w:hAnsi="Arial" w:cs="Arial"/>
                <w:noProof/>
                <w:webHidden/>
                <w:sz w:val="20"/>
                <w:szCs w:val="20"/>
              </w:rPr>
              <w:fldChar w:fldCharType="end"/>
            </w:r>
          </w:hyperlink>
        </w:p>
        <w:p w14:paraId="5A87D164"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61" w:history="1">
            <w:r w:rsidR="00D046AE" w:rsidRPr="00D046AE">
              <w:rPr>
                <w:rStyle w:val="Hyperlink"/>
                <w:rFonts w:ascii="Arial" w:hAnsi="Arial" w:cs="Arial"/>
                <w:noProof/>
                <w:sz w:val="20"/>
                <w:szCs w:val="20"/>
              </w:rPr>
              <w:t>1.3.2</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Abbreviations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_Toc488308461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1</w:t>
            </w:r>
            <w:r w:rsidR="00D046AE" w:rsidRPr="00D046AE">
              <w:rPr>
                <w:rFonts w:ascii="Arial" w:hAnsi="Arial" w:cs="Arial"/>
                <w:noProof/>
                <w:webHidden/>
                <w:sz w:val="20"/>
                <w:szCs w:val="20"/>
              </w:rPr>
              <w:fldChar w:fldCharType="end"/>
            </w:r>
          </w:hyperlink>
        </w:p>
        <w:p w14:paraId="2778C139" w14:textId="77777777" w:rsidR="00D046AE" w:rsidRPr="00D046AE" w:rsidRDefault="001B270F">
          <w:pPr>
            <w:pStyle w:val="TOC2"/>
            <w:rPr>
              <w:rFonts w:eastAsiaTheme="minorEastAsia"/>
              <w:snapToGrid/>
              <w:lang w:val="fr-FR" w:eastAsia="fr-FR"/>
            </w:rPr>
          </w:pPr>
          <w:hyperlink w:anchor="_Toc488308462" w:history="1">
            <w:r w:rsidR="00D046AE" w:rsidRPr="00D046AE">
              <w:rPr>
                <w:rStyle w:val="Hyperlink"/>
              </w:rPr>
              <w:t>1.4</w:t>
            </w:r>
            <w:r w:rsidR="00D046AE" w:rsidRPr="00D046AE">
              <w:rPr>
                <w:rFonts w:eastAsiaTheme="minorEastAsia"/>
                <w:snapToGrid/>
                <w:lang w:val="fr-FR" w:eastAsia="fr-FR"/>
              </w:rPr>
              <w:tab/>
            </w:r>
            <w:r w:rsidR="00D046AE" w:rsidRPr="00D046AE">
              <w:rPr>
                <w:rStyle w:val="Hyperlink"/>
              </w:rPr>
              <w:t>Use of Language</w:t>
            </w:r>
            <w:r w:rsidR="00D046AE" w:rsidRPr="00D046AE">
              <w:rPr>
                <w:webHidden/>
              </w:rPr>
              <w:tab/>
            </w:r>
            <w:r w:rsidR="00D046AE" w:rsidRPr="00D046AE">
              <w:rPr>
                <w:webHidden/>
              </w:rPr>
              <w:fldChar w:fldCharType="begin"/>
            </w:r>
            <w:r w:rsidR="00D046AE" w:rsidRPr="00D046AE">
              <w:rPr>
                <w:webHidden/>
              </w:rPr>
              <w:instrText xml:space="preserve"> PAGEREF _Toc488308462 \h </w:instrText>
            </w:r>
            <w:r w:rsidR="00D046AE" w:rsidRPr="00D046AE">
              <w:rPr>
                <w:webHidden/>
              </w:rPr>
            </w:r>
            <w:r w:rsidR="00D046AE" w:rsidRPr="00D046AE">
              <w:rPr>
                <w:webHidden/>
              </w:rPr>
              <w:fldChar w:fldCharType="separate"/>
            </w:r>
            <w:r w:rsidR="00D046AE" w:rsidRPr="00D046AE">
              <w:rPr>
                <w:webHidden/>
              </w:rPr>
              <w:t>1</w:t>
            </w:r>
            <w:r w:rsidR="00D046AE" w:rsidRPr="00D046AE">
              <w:rPr>
                <w:webHidden/>
              </w:rPr>
              <w:fldChar w:fldCharType="end"/>
            </w:r>
          </w:hyperlink>
        </w:p>
        <w:p w14:paraId="5E995DA7" w14:textId="77777777" w:rsidR="00D046AE" w:rsidRPr="00D046AE" w:rsidRDefault="001B270F">
          <w:pPr>
            <w:pStyle w:val="TOC2"/>
            <w:rPr>
              <w:rFonts w:eastAsiaTheme="minorEastAsia"/>
              <w:snapToGrid/>
              <w:lang w:val="fr-FR" w:eastAsia="fr-FR"/>
            </w:rPr>
          </w:pPr>
          <w:hyperlink w:anchor="_Toc488308463" w:history="1">
            <w:r w:rsidR="00D046AE" w:rsidRPr="00D046AE">
              <w:rPr>
                <w:rStyle w:val="Hyperlink"/>
              </w:rPr>
              <w:t>1.5</w:t>
            </w:r>
            <w:r w:rsidR="00D046AE" w:rsidRPr="00D046AE">
              <w:rPr>
                <w:rFonts w:eastAsiaTheme="minorEastAsia"/>
                <w:snapToGrid/>
                <w:lang w:val="fr-FR" w:eastAsia="fr-FR"/>
              </w:rPr>
              <w:tab/>
            </w:r>
            <w:r w:rsidR="00D046AE" w:rsidRPr="00D046AE">
              <w:rPr>
                <w:rStyle w:val="Hyperlink"/>
              </w:rPr>
              <w:t>Maintenance</w:t>
            </w:r>
            <w:r w:rsidR="00D046AE" w:rsidRPr="00D046AE">
              <w:rPr>
                <w:webHidden/>
              </w:rPr>
              <w:tab/>
            </w:r>
            <w:r w:rsidR="00D046AE" w:rsidRPr="00D046AE">
              <w:rPr>
                <w:webHidden/>
              </w:rPr>
              <w:fldChar w:fldCharType="begin"/>
            </w:r>
            <w:r w:rsidR="00D046AE" w:rsidRPr="00D046AE">
              <w:rPr>
                <w:webHidden/>
              </w:rPr>
              <w:instrText xml:space="preserve"> PAGEREF _Toc488308463 \h </w:instrText>
            </w:r>
            <w:r w:rsidR="00D046AE" w:rsidRPr="00D046AE">
              <w:rPr>
                <w:webHidden/>
              </w:rPr>
            </w:r>
            <w:r w:rsidR="00D046AE" w:rsidRPr="00D046AE">
              <w:rPr>
                <w:webHidden/>
              </w:rPr>
              <w:fldChar w:fldCharType="separate"/>
            </w:r>
            <w:r w:rsidR="00D046AE" w:rsidRPr="00D046AE">
              <w:rPr>
                <w:webHidden/>
              </w:rPr>
              <w:t>2</w:t>
            </w:r>
            <w:r w:rsidR="00D046AE" w:rsidRPr="00D046AE">
              <w:rPr>
                <w:webHidden/>
              </w:rPr>
              <w:fldChar w:fldCharType="end"/>
            </w:r>
          </w:hyperlink>
        </w:p>
        <w:p w14:paraId="3CAAC77B" w14:textId="77777777" w:rsidR="00D046AE" w:rsidRPr="00D046AE" w:rsidRDefault="001B270F">
          <w:pPr>
            <w:pStyle w:val="TOC1"/>
            <w:rPr>
              <w:rFonts w:eastAsiaTheme="minorEastAsia"/>
              <w:snapToGrid/>
              <w:sz w:val="20"/>
              <w:szCs w:val="20"/>
              <w:lang w:val="fr-FR" w:eastAsia="fr-FR"/>
            </w:rPr>
          </w:pPr>
          <w:hyperlink w:anchor="_Toc488308464" w:history="1">
            <w:r w:rsidR="00D046AE" w:rsidRPr="00D046AE">
              <w:rPr>
                <w:rStyle w:val="Hyperlink"/>
                <w:sz w:val="20"/>
                <w:szCs w:val="20"/>
              </w:rPr>
              <w:t>2</w:t>
            </w:r>
            <w:r w:rsidR="00D046AE" w:rsidRPr="00D046AE">
              <w:rPr>
                <w:rFonts w:eastAsiaTheme="minorEastAsia"/>
                <w:snapToGrid/>
                <w:sz w:val="20"/>
                <w:szCs w:val="20"/>
                <w:lang w:val="fr-FR" w:eastAsia="fr-FR"/>
              </w:rPr>
              <w:tab/>
            </w:r>
            <w:r w:rsidR="00D046AE" w:rsidRPr="00D046AE">
              <w:rPr>
                <w:rStyle w:val="Hyperlink"/>
                <w:sz w:val="20"/>
                <w:szCs w:val="20"/>
              </w:rPr>
              <w:t>CONVENTIONS AND GUIDELINES</w:t>
            </w:r>
            <w:r w:rsidR="00D046AE" w:rsidRPr="00D046AE">
              <w:rPr>
                <w:webHidden/>
                <w:sz w:val="20"/>
                <w:szCs w:val="20"/>
              </w:rPr>
              <w:tab/>
            </w:r>
            <w:r w:rsidR="00D046AE" w:rsidRPr="00D046AE">
              <w:rPr>
                <w:webHidden/>
                <w:sz w:val="20"/>
                <w:szCs w:val="20"/>
              </w:rPr>
              <w:fldChar w:fldCharType="begin"/>
            </w:r>
            <w:r w:rsidR="00D046AE" w:rsidRPr="00D046AE">
              <w:rPr>
                <w:webHidden/>
                <w:sz w:val="20"/>
                <w:szCs w:val="20"/>
              </w:rPr>
              <w:instrText xml:space="preserve"> PAGEREF _Toc488308464 \h </w:instrText>
            </w:r>
            <w:r w:rsidR="00D046AE" w:rsidRPr="00D046AE">
              <w:rPr>
                <w:webHidden/>
                <w:sz w:val="20"/>
                <w:szCs w:val="20"/>
              </w:rPr>
            </w:r>
            <w:r w:rsidR="00D046AE" w:rsidRPr="00D046AE">
              <w:rPr>
                <w:webHidden/>
                <w:sz w:val="20"/>
                <w:szCs w:val="20"/>
              </w:rPr>
              <w:fldChar w:fldCharType="separate"/>
            </w:r>
            <w:r w:rsidR="00D046AE" w:rsidRPr="00D046AE">
              <w:rPr>
                <w:webHidden/>
                <w:sz w:val="20"/>
                <w:szCs w:val="20"/>
              </w:rPr>
              <w:t>3</w:t>
            </w:r>
            <w:r w:rsidR="00D046AE" w:rsidRPr="00D046AE">
              <w:rPr>
                <w:webHidden/>
                <w:sz w:val="20"/>
                <w:szCs w:val="20"/>
              </w:rPr>
              <w:fldChar w:fldCharType="end"/>
            </w:r>
          </w:hyperlink>
        </w:p>
        <w:p w14:paraId="7EB37E2A" w14:textId="77777777" w:rsidR="00D046AE" w:rsidRPr="00D046AE" w:rsidRDefault="001B270F">
          <w:pPr>
            <w:pStyle w:val="TOC2"/>
            <w:rPr>
              <w:rFonts w:eastAsiaTheme="minorEastAsia"/>
              <w:snapToGrid/>
              <w:lang w:val="fr-FR" w:eastAsia="fr-FR"/>
            </w:rPr>
          </w:pPr>
          <w:hyperlink w:anchor="_Toc488308465" w:history="1">
            <w:r w:rsidR="00D046AE" w:rsidRPr="00D046AE">
              <w:rPr>
                <w:rStyle w:val="Hyperlink"/>
              </w:rPr>
              <w:t>2.1</w:t>
            </w:r>
            <w:r w:rsidR="00D046AE" w:rsidRPr="00D046AE">
              <w:rPr>
                <w:rFonts w:eastAsiaTheme="minorEastAsia"/>
                <w:snapToGrid/>
                <w:lang w:val="fr-FR" w:eastAsia="fr-FR"/>
              </w:rPr>
              <w:tab/>
            </w:r>
            <w:r w:rsidR="00D046AE" w:rsidRPr="00D046AE">
              <w:rPr>
                <w:rStyle w:val="Hyperlink"/>
              </w:rPr>
              <w:t>Conventions</w:t>
            </w:r>
            <w:r w:rsidR="00D046AE" w:rsidRPr="00D046AE">
              <w:rPr>
                <w:webHidden/>
              </w:rPr>
              <w:tab/>
            </w:r>
            <w:r w:rsidR="00D046AE" w:rsidRPr="00D046AE">
              <w:rPr>
                <w:webHidden/>
              </w:rPr>
              <w:fldChar w:fldCharType="begin"/>
            </w:r>
            <w:r w:rsidR="00D046AE" w:rsidRPr="00D046AE">
              <w:rPr>
                <w:webHidden/>
              </w:rPr>
              <w:instrText xml:space="preserve"> PAGEREF _Toc488308465 \h </w:instrText>
            </w:r>
            <w:r w:rsidR="00D046AE" w:rsidRPr="00D046AE">
              <w:rPr>
                <w:webHidden/>
              </w:rPr>
            </w:r>
            <w:r w:rsidR="00D046AE" w:rsidRPr="00D046AE">
              <w:rPr>
                <w:webHidden/>
              </w:rPr>
              <w:fldChar w:fldCharType="separate"/>
            </w:r>
            <w:r w:rsidR="00D046AE" w:rsidRPr="00D046AE">
              <w:rPr>
                <w:webHidden/>
              </w:rPr>
              <w:t>3</w:t>
            </w:r>
            <w:r w:rsidR="00D046AE" w:rsidRPr="00D046AE">
              <w:rPr>
                <w:webHidden/>
              </w:rPr>
              <w:fldChar w:fldCharType="end"/>
            </w:r>
          </w:hyperlink>
        </w:p>
        <w:p w14:paraId="46FC1236"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66" w:history="1">
            <w:r w:rsidR="00D046AE" w:rsidRPr="00D046AE">
              <w:rPr>
                <w:rStyle w:val="Hyperlink"/>
                <w:rFonts w:ascii="Arial" w:hAnsi="Arial" w:cs="Arial"/>
                <w:noProof/>
                <w:sz w:val="20"/>
                <w:szCs w:val="20"/>
              </w:rPr>
              <w:t>2.1.1</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Language and Spelling</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_Toc488308466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3</w:t>
            </w:r>
            <w:r w:rsidR="00D046AE" w:rsidRPr="00D046AE">
              <w:rPr>
                <w:rFonts w:ascii="Arial" w:hAnsi="Arial" w:cs="Arial"/>
                <w:noProof/>
                <w:webHidden/>
                <w:sz w:val="20"/>
                <w:szCs w:val="20"/>
              </w:rPr>
              <w:fldChar w:fldCharType="end"/>
            </w:r>
          </w:hyperlink>
        </w:p>
        <w:p w14:paraId="4F536C52"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67" w:history="1">
            <w:r w:rsidR="00D046AE" w:rsidRPr="00D046AE">
              <w:rPr>
                <w:rStyle w:val="Hyperlink"/>
                <w:rFonts w:ascii="Arial" w:hAnsi="Arial" w:cs="Arial"/>
                <w:noProof/>
                <w:sz w:val="20"/>
                <w:szCs w:val="20"/>
              </w:rPr>
              <w:t>2.1.2</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Register Item Name (Concept Register)</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_Toc488308467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3</w:t>
            </w:r>
            <w:r w:rsidR="00D046AE" w:rsidRPr="00D046AE">
              <w:rPr>
                <w:rFonts w:ascii="Arial" w:hAnsi="Arial" w:cs="Arial"/>
                <w:noProof/>
                <w:webHidden/>
                <w:sz w:val="20"/>
                <w:szCs w:val="20"/>
              </w:rPr>
              <w:fldChar w:fldCharType="end"/>
            </w:r>
          </w:hyperlink>
        </w:p>
        <w:p w14:paraId="4E6F634D"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68" w:history="1">
            <w:r w:rsidR="00D046AE" w:rsidRPr="00D046AE">
              <w:rPr>
                <w:rStyle w:val="Hyperlink"/>
                <w:rFonts w:ascii="Arial" w:hAnsi="Arial" w:cs="Arial"/>
                <w:noProof/>
                <w:sz w:val="20"/>
                <w:szCs w:val="20"/>
              </w:rPr>
              <w:t>2.1.3</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Alias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_Toc488308468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4</w:t>
            </w:r>
            <w:r w:rsidR="00D046AE" w:rsidRPr="00D046AE">
              <w:rPr>
                <w:rFonts w:ascii="Arial" w:hAnsi="Arial" w:cs="Arial"/>
                <w:noProof/>
                <w:webHidden/>
                <w:sz w:val="20"/>
                <w:szCs w:val="20"/>
              </w:rPr>
              <w:fldChar w:fldCharType="end"/>
            </w:r>
          </w:hyperlink>
        </w:p>
        <w:p w14:paraId="22414ED3"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69" w:history="1">
            <w:r w:rsidR="00D046AE" w:rsidRPr="00D046AE">
              <w:rPr>
                <w:rStyle w:val="Hyperlink"/>
                <w:rFonts w:ascii="Arial" w:hAnsi="Arial" w:cs="Arial"/>
                <w:noProof/>
                <w:sz w:val="20"/>
                <w:szCs w:val="20"/>
              </w:rPr>
              <w:t>2.1.4</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CamelCase</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_Toc488308469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4</w:t>
            </w:r>
            <w:r w:rsidR="00D046AE" w:rsidRPr="00D046AE">
              <w:rPr>
                <w:rFonts w:ascii="Arial" w:hAnsi="Arial" w:cs="Arial"/>
                <w:noProof/>
                <w:webHidden/>
                <w:sz w:val="20"/>
                <w:szCs w:val="20"/>
              </w:rPr>
              <w:fldChar w:fldCharType="end"/>
            </w:r>
          </w:hyperlink>
        </w:p>
        <w:p w14:paraId="3E79C3ED"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70" w:history="1">
            <w:r w:rsidR="00D046AE" w:rsidRPr="00D046AE">
              <w:rPr>
                <w:rStyle w:val="Hyperlink"/>
                <w:rFonts w:ascii="Arial" w:hAnsi="Arial" w:cs="Arial"/>
                <w:noProof/>
                <w:sz w:val="20"/>
                <w:szCs w:val="20"/>
              </w:rPr>
              <w:t>2.1.5</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Alpha Code</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_Toc488308470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4</w:t>
            </w:r>
            <w:r w:rsidR="00D046AE" w:rsidRPr="00D046AE">
              <w:rPr>
                <w:rFonts w:ascii="Arial" w:hAnsi="Arial" w:cs="Arial"/>
                <w:noProof/>
                <w:webHidden/>
                <w:sz w:val="20"/>
                <w:szCs w:val="20"/>
              </w:rPr>
              <w:fldChar w:fldCharType="end"/>
            </w:r>
          </w:hyperlink>
        </w:p>
        <w:p w14:paraId="605E3BAE"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71" w:history="1">
            <w:r w:rsidR="00D046AE" w:rsidRPr="00D046AE">
              <w:rPr>
                <w:rStyle w:val="Hyperlink"/>
                <w:rFonts w:ascii="Arial" w:hAnsi="Arial" w:cs="Arial"/>
                <w:noProof/>
                <w:sz w:val="20"/>
                <w:szCs w:val="20"/>
              </w:rPr>
              <w:t>2.1.6</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Definition</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_Toc488308471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4</w:t>
            </w:r>
            <w:r w:rsidR="00D046AE" w:rsidRPr="00D046AE">
              <w:rPr>
                <w:rFonts w:ascii="Arial" w:hAnsi="Arial" w:cs="Arial"/>
                <w:noProof/>
                <w:webHidden/>
                <w:sz w:val="20"/>
                <w:szCs w:val="20"/>
              </w:rPr>
              <w:fldChar w:fldCharType="end"/>
            </w:r>
          </w:hyperlink>
        </w:p>
        <w:p w14:paraId="1A246139"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72" w:history="1">
            <w:r w:rsidR="00D046AE" w:rsidRPr="00D046AE">
              <w:rPr>
                <w:rStyle w:val="Hyperlink"/>
                <w:rFonts w:ascii="Arial" w:hAnsi="Arial" w:cs="Arial"/>
                <w:noProof/>
                <w:sz w:val="20"/>
                <w:szCs w:val="20"/>
              </w:rPr>
              <w:t>2.1.7</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Reference</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_Toc488308472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4</w:t>
            </w:r>
            <w:r w:rsidR="00D046AE" w:rsidRPr="00D046AE">
              <w:rPr>
                <w:rFonts w:ascii="Arial" w:hAnsi="Arial" w:cs="Arial"/>
                <w:noProof/>
                <w:webHidden/>
                <w:sz w:val="20"/>
                <w:szCs w:val="20"/>
              </w:rPr>
              <w:fldChar w:fldCharType="end"/>
            </w:r>
          </w:hyperlink>
        </w:p>
        <w:p w14:paraId="00B2877A"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73" w:history="1">
            <w:r w:rsidR="00D046AE" w:rsidRPr="00D046AE">
              <w:rPr>
                <w:rStyle w:val="Hyperlink"/>
                <w:rFonts w:ascii="Arial" w:hAnsi="Arial" w:cs="Arial"/>
                <w:noProof/>
                <w:sz w:val="20"/>
                <w:szCs w:val="20"/>
              </w:rPr>
              <w:t>2.1.8</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Definition Source</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_Toc488308473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5</w:t>
            </w:r>
            <w:r w:rsidR="00D046AE" w:rsidRPr="00D046AE">
              <w:rPr>
                <w:rFonts w:ascii="Arial" w:hAnsi="Arial" w:cs="Arial"/>
                <w:noProof/>
                <w:webHidden/>
                <w:sz w:val="20"/>
                <w:szCs w:val="20"/>
              </w:rPr>
              <w:fldChar w:fldCharType="end"/>
            </w:r>
          </w:hyperlink>
        </w:p>
        <w:p w14:paraId="5C03F689"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74" w:history="1">
            <w:r w:rsidR="00D046AE" w:rsidRPr="00D046AE">
              <w:rPr>
                <w:rStyle w:val="Hyperlink"/>
                <w:rFonts w:ascii="Arial" w:hAnsi="Arial" w:cs="Arial"/>
                <w:noProof/>
                <w:sz w:val="20"/>
                <w:szCs w:val="20"/>
              </w:rPr>
              <w:t>2.1.9</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Remarks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_Toc488308474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5</w:t>
            </w:r>
            <w:r w:rsidR="00D046AE" w:rsidRPr="00D046AE">
              <w:rPr>
                <w:rFonts w:ascii="Arial" w:hAnsi="Arial" w:cs="Arial"/>
                <w:noProof/>
                <w:webHidden/>
                <w:sz w:val="20"/>
                <w:szCs w:val="20"/>
              </w:rPr>
              <w:fldChar w:fldCharType="end"/>
            </w:r>
          </w:hyperlink>
        </w:p>
        <w:p w14:paraId="1F15CDD9" w14:textId="77777777" w:rsidR="00D046AE" w:rsidRPr="00D046AE" w:rsidRDefault="001B270F">
          <w:pPr>
            <w:pStyle w:val="TOC2"/>
            <w:rPr>
              <w:rFonts w:eastAsiaTheme="minorEastAsia"/>
              <w:snapToGrid/>
              <w:lang w:val="fr-FR" w:eastAsia="fr-FR"/>
            </w:rPr>
          </w:pPr>
          <w:hyperlink w:anchor="_Toc488308475" w:history="1">
            <w:r w:rsidR="00D046AE" w:rsidRPr="00D046AE">
              <w:rPr>
                <w:rStyle w:val="Hyperlink"/>
              </w:rPr>
              <w:t>2.2</w:t>
            </w:r>
            <w:r w:rsidR="00D046AE" w:rsidRPr="00D046AE">
              <w:rPr>
                <w:rFonts w:eastAsiaTheme="minorEastAsia"/>
                <w:snapToGrid/>
                <w:lang w:val="fr-FR" w:eastAsia="fr-FR"/>
              </w:rPr>
              <w:tab/>
            </w:r>
            <w:r w:rsidR="00D046AE" w:rsidRPr="00D046AE">
              <w:rPr>
                <w:rStyle w:val="Hyperlink"/>
              </w:rPr>
              <w:t>Guidelines</w:t>
            </w:r>
            <w:r w:rsidR="00D046AE" w:rsidRPr="00D046AE">
              <w:rPr>
                <w:webHidden/>
              </w:rPr>
              <w:tab/>
            </w:r>
            <w:r w:rsidR="00D046AE" w:rsidRPr="00D046AE">
              <w:rPr>
                <w:webHidden/>
              </w:rPr>
              <w:fldChar w:fldCharType="begin"/>
            </w:r>
            <w:r w:rsidR="00D046AE" w:rsidRPr="00D046AE">
              <w:rPr>
                <w:webHidden/>
              </w:rPr>
              <w:instrText xml:space="preserve"> PAGEREF _Toc488308475 \h </w:instrText>
            </w:r>
            <w:r w:rsidR="00D046AE" w:rsidRPr="00D046AE">
              <w:rPr>
                <w:webHidden/>
              </w:rPr>
            </w:r>
            <w:r w:rsidR="00D046AE" w:rsidRPr="00D046AE">
              <w:rPr>
                <w:webHidden/>
              </w:rPr>
              <w:fldChar w:fldCharType="separate"/>
            </w:r>
            <w:r w:rsidR="00D046AE" w:rsidRPr="00D046AE">
              <w:rPr>
                <w:webHidden/>
              </w:rPr>
              <w:t>6</w:t>
            </w:r>
            <w:r w:rsidR="00D046AE" w:rsidRPr="00D046AE">
              <w:rPr>
                <w:webHidden/>
              </w:rPr>
              <w:fldChar w:fldCharType="end"/>
            </w:r>
          </w:hyperlink>
        </w:p>
        <w:p w14:paraId="2286C83D"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76" w:history="1">
            <w:r w:rsidR="00D046AE" w:rsidRPr="00D046AE">
              <w:rPr>
                <w:rStyle w:val="Hyperlink"/>
                <w:rFonts w:ascii="Arial" w:hAnsi="Arial" w:cs="Arial"/>
                <w:noProof/>
                <w:sz w:val="20"/>
                <w:szCs w:val="20"/>
              </w:rPr>
              <w:t>2.2.1</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General</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_Toc488308476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6</w:t>
            </w:r>
            <w:r w:rsidR="00D046AE" w:rsidRPr="00D046AE">
              <w:rPr>
                <w:rFonts w:ascii="Arial" w:hAnsi="Arial" w:cs="Arial"/>
                <w:noProof/>
                <w:webHidden/>
                <w:sz w:val="20"/>
                <w:szCs w:val="20"/>
              </w:rPr>
              <w:fldChar w:fldCharType="end"/>
            </w:r>
          </w:hyperlink>
        </w:p>
        <w:p w14:paraId="27BC8DCD"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77" w:history="1">
            <w:r w:rsidR="00D046AE" w:rsidRPr="00D046AE">
              <w:rPr>
                <w:rStyle w:val="Hyperlink"/>
                <w:rFonts w:ascii="Arial" w:hAnsi="Arial" w:cs="Arial"/>
                <w:noProof/>
                <w:sz w:val="20"/>
                <w:szCs w:val="20"/>
              </w:rPr>
              <w:t>2.2.2</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Proposals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_Toc488308477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6</w:t>
            </w:r>
            <w:r w:rsidR="00D046AE" w:rsidRPr="00D046AE">
              <w:rPr>
                <w:rFonts w:ascii="Arial" w:hAnsi="Arial" w:cs="Arial"/>
                <w:noProof/>
                <w:webHidden/>
                <w:sz w:val="20"/>
                <w:szCs w:val="20"/>
              </w:rPr>
              <w:fldChar w:fldCharType="end"/>
            </w:r>
          </w:hyperlink>
        </w:p>
        <w:p w14:paraId="0798A973" w14:textId="77777777" w:rsidR="00D046AE" w:rsidRPr="00D046AE" w:rsidRDefault="001B270F">
          <w:pPr>
            <w:pStyle w:val="TOC4"/>
            <w:tabs>
              <w:tab w:val="left" w:pos="1760"/>
              <w:tab w:val="right" w:leader="dot" w:pos="10392"/>
            </w:tabs>
            <w:rPr>
              <w:rFonts w:ascii="Arial" w:eastAsiaTheme="minorEastAsia" w:hAnsi="Arial" w:cs="Arial"/>
              <w:noProof/>
              <w:sz w:val="20"/>
              <w:szCs w:val="20"/>
              <w:lang w:val="fr-FR" w:eastAsia="fr-FR"/>
            </w:rPr>
          </w:pPr>
          <w:hyperlink w:anchor="_Toc488308482" w:history="1">
            <w:r w:rsidR="00D046AE" w:rsidRPr="00D046AE">
              <w:rPr>
                <w:rStyle w:val="Hyperlink"/>
                <w:rFonts w:ascii="Arial" w:hAnsi="Arial" w:cs="Arial"/>
                <w:noProof/>
                <w:sz w:val="20"/>
                <w:szCs w:val="20"/>
              </w:rPr>
              <w:t>2.2.2.1</w:t>
            </w:r>
            <w:r w:rsidR="00D046AE" w:rsidRPr="00D046AE">
              <w:rPr>
                <w:rFonts w:ascii="Arial" w:eastAsiaTheme="minorEastAsia" w:hAnsi="Arial" w:cs="Arial"/>
                <w:noProof/>
                <w:sz w:val="20"/>
                <w:szCs w:val="20"/>
                <w:lang w:val="fr-FR" w:eastAsia="fr-FR"/>
              </w:rPr>
              <w:tab/>
            </w:r>
            <w:r w:rsidR="00D046AE" w:rsidRPr="00D046AE">
              <w:rPr>
                <w:rStyle w:val="Hyperlink"/>
                <w:rFonts w:ascii="Arial" w:hAnsi="Arial" w:cs="Arial"/>
                <w:noProof/>
                <w:sz w:val="20"/>
                <w:szCs w:val="20"/>
              </w:rPr>
              <w:t>Register item (concept) name</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_Toc488308482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6</w:t>
            </w:r>
            <w:r w:rsidR="00D046AE" w:rsidRPr="00D046AE">
              <w:rPr>
                <w:rFonts w:ascii="Arial" w:hAnsi="Arial" w:cs="Arial"/>
                <w:noProof/>
                <w:webHidden/>
                <w:sz w:val="20"/>
                <w:szCs w:val="20"/>
              </w:rPr>
              <w:fldChar w:fldCharType="end"/>
            </w:r>
          </w:hyperlink>
        </w:p>
        <w:p w14:paraId="06A94832" w14:textId="77777777" w:rsidR="00D046AE" w:rsidRPr="00D046AE" w:rsidRDefault="001B270F">
          <w:pPr>
            <w:pStyle w:val="TOC4"/>
            <w:tabs>
              <w:tab w:val="left" w:pos="1760"/>
              <w:tab w:val="right" w:leader="dot" w:pos="10392"/>
            </w:tabs>
            <w:rPr>
              <w:rFonts w:ascii="Arial" w:eastAsiaTheme="minorEastAsia" w:hAnsi="Arial" w:cs="Arial"/>
              <w:noProof/>
              <w:sz w:val="20"/>
              <w:szCs w:val="20"/>
              <w:lang w:val="fr-FR" w:eastAsia="fr-FR"/>
            </w:rPr>
          </w:pPr>
          <w:hyperlink w:anchor="_Toc488308483" w:history="1">
            <w:r w:rsidR="00D046AE" w:rsidRPr="00D046AE">
              <w:rPr>
                <w:rStyle w:val="Hyperlink"/>
                <w:rFonts w:ascii="Arial" w:hAnsi="Arial" w:cs="Arial"/>
                <w:noProof/>
                <w:sz w:val="20"/>
                <w:szCs w:val="20"/>
              </w:rPr>
              <w:t>2.2.2.2</w:t>
            </w:r>
            <w:r w:rsidR="00D046AE" w:rsidRPr="00D046AE">
              <w:rPr>
                <w:rFonts w:ascii="Arial" w:eastAsiaTheme="minorEastAsia" w:hAnsi="Arial" w:cs="Arial"/>
                <w:noProof/>
                <w:sz w:val="20"/>
                <w:szCs w:val="20"/>
                <w:lang w:val="fr-FR" w:eastAsia="fr-FR"/>
              </w:rPr>
              <w:tab/>
            </w:r>
            <w:r w:rsidR="00D046AE" w:rsidRPr="00D046AE">
              <w:rPr>
                <w:rStyle w:val="Hyperlink"/>
                <w:rFonts w:ascii="Arial" w:hAnsi="Arial" w:cs="Arial"/>
                <w:noProof/>
                <w:sz w:val="20"/>
                <w:szCs w:val="20"/>
              </w:rPr>
              <w:t>Alias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_Toc488308483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6</w:t>
            </w:r>
            <w:r w:rsidR="00D046AE" w:rsidRPr="00D046AE">
              <w:rPr>
                <w:rFonts w:ascii="Arial" w:hAnsi="Arial" w:cs="Arial"/>
                <w:noProof/>
                <w:webHidden/>
                <w:sz w:val="20"/>
                <w:szCs w:val="20"/>
              </w:rPr>
              <w:fldChar w:fldCharType="end"/>
            </w:r>
          </w:hyperlink>
        </w:p>
        <w:p w14:paraId="2743481C" w14:textId="77777777" w:rsidR="00D046AE" w:rsidRPr="00D046AE" w:rsidRDefault="001B270F">
          <w:pPr>
            <w:pStyle w:val="TOC4"/>
            <w:tabs>
              <w:tab w:val="left" w:pos="1760"/>
              <w:tab w:val="right" w:leader="dot" w:pos="10392"/>
            </w:tabs>
            <w:rPr>
              <w:rFonts w:ascii="Arial" w:eastAsiaTheme="minorEastAsia" w:hAnsi="Arial" w:cs="Arial"/>
              <w:noProof/>
              <w:sz w:val="20"/>
              <w:szCs w:val="20"/>
              <w:lang w:val="fr-FR" w:eastAsia="fr-FR"/>
            </w:rPr>
          </w:pPr>
          <w:hyperlink w:anchor="_Toc488308484" w:history="1">
            <w:r w:rsidR="00D046AE" w:rsidRPr="00D046AE">
              <w:rPr>
                <w:rStyle w:val="Hyperlink"/>
                <w:rFonts w:ascii="Arial" w:hAnsi="Arial" w:cs="Arial"/>
                <w:noProof/>
                <w:sz w:val="20"/>
                <w:szCs w:val="20"/>
              </w:rPr>
              <w:t>2.2.2.3</w:t>
            </w:r>
            <w:r w:rsidR="00D046AE" w:rsidRPr="00D046AE">
              <w:rPr>
                <w:rFonts w:ascii="Arial" w:eastAsiaTheme="minorEastAsia" w:hAnsi="Arial" w:cs="Arial"/>
                <w:noProof/>
                <w:sz w:val="20"/>
                <w:szCs w:val="20"/>
                <w:lang w:val="fr-FR" w:eastAsia="fr-FR"/>
              </w:rPr>
              <w:tab/>
            </w:r>
            <w:r w:rsidR="00D046AE" w:rsidRPr="00D046AE">
              <w:rPr>
                <w:rStyle w:val="Hyperlink"/>
                <w:rFonts w:ascii="Arial" w:hAnsi="Arial" w:cs="Arial"/>
                <w:noProof/>
                <w:sz w:val="20"/>
                <w:szCs w:val="20"/>
              </w:rPr>
              <w:t>Definition</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_Toc488308484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6</w:t>
            </w:r>
            <w:r w:rsidR="00D046AE" w:rsidRPr="00D046AE">
              <w:rPr>
                <w:rFonts w:ascii="Arial" w:hAnsi="Arial" w:cs="Arial"/>
                <w:noProof/>
                <w:webHidden/>
                <w:sz w:val="20"/>
                <w:szCs w:val="20"/>
              </w:rPr>
              <w:fldChar w:fldCharType="end"/>
            </w:r>
          </w:hyperlink>
        </w:p>
        <w:p w14:paraId="5B321883" w14:textId="77777777" w:rsidR="00D046AE" w:rsidRPr="00D046AE" w:rsidRDefault="001B270F">
          <w:pPr>
            <w:pStyle w:val="TOC4"/>
            <w:tabs>
              <w:tab w:val="left" w:pos="1760"/>
              <w:tab w:val="right" w:leader="dot" w:pos="10392"/>
            </w:tabs>
            <w:rPr>
              <w:rFonts w:ascii="Arial" w:eastAsiaTheme="minorEastAsia" w:hAnsi="Arial" w:cs="Arial"/>
              <w:noProof/>
              <w:sz w:val="20"/>
              <w:szCs w:val="20"/>
              <w:lang w:val="fr-FR" w:eastAsia="fr-FR"/>
            </w:rPr>
          </w:pPr>
          <w:hyperlink w:anchor="_Toc488308485" w:history="1">
            <w:r w:rsidR="00D046AE" w:rsidRPr="00D046AE">
              <w:rPr>
                <w:rStyle w:val="Hyperlink"/>
                <w:rFonts w:ascii="Arial" w:hAnsi="Arial" w:cs="Arial"/>
                <w:noProof/>
                <w:sz w:val="20"/>
                <w:szCs w:val="20"/>
              </w:rPr>
              <w:t>2.2.2.4</w:t>
            </w:r>
            <w:r w:rsidR="00D046AE" w:rsidRPr="00D046AE">
              <w:rPr>
                <w:rFonts w:ascii="Arial" w:eastAsiaTheme="minorEastAsia" w:hAnsi="Arial" w:cs="Arial"/>
                <w:noProof/>
                <w:sz w:val="20"/>
                <w:szCs w:val="20"/>
                <w:lang w:val="fr-FR" w:eastAsia="fr-FR"/>
              </w:rPr>
              <w:tab/>
            </w:r>
            <w:r w:rsidR="00D046AE" w:rsidRPr="00D046AE">
              <w:rPr>
                <w:rStyle w:val="Hyperlink"/>
                <w:rFonts w:ascii="Arial" w:hAnsi="Arial" w:cs="Arial"/>
                <w:noProof/>
                <w:sz w:val="20"/>
                <w:szCs w:val="20"/>
              </w:rPr>
              <w:t>Distinctions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_Toc488308485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7</w:t>
            </w:r>
            <w:r w:rsidR="00D046AE" w:rsidRPr="00D046AE">
              <w:rPr>
                <w:rFonts w:ascii="Arial" w:hAnsi="Arial" w:cs="Arial"/>
                <w:noProof/>
                <w:webHidden/>
                <w:sz w:val="20"/>
                <w:szCs w:val="20"/>
              </w:rPr>
              <w:fldChar w:fldCharType="end"/>
            </w:r>
          </w:hyperlink>
        </w:p>
        <w:p w14:paraId="2BE3383A" w14:textId="77777777" w:rsidR="00D046AE" w:rsidRPr="00D046AE" w:rsidRDefault="001B270F">
          <w:pPr>
            <w:pStyle w:val="TOC3"/>
            <w:tabs>
              <w:tab w:val="left" w:pos="1320"/>
              <w:tab w:val="right" w:leader="dot" w:pos="10392"/>
            </w:tabs>
            <w:rPr>
              <w:rFonts w:ascii="Arial" w:hAnsi="Arial" w:cs="Arial"/>
              <w:noProof/>
              <w:sz w:val="20"/>
              <w:szCs w:val="20"/>
              <w:lang w:val="fr-FR" w:eastAsia="fr-FR"/>
            </w:rPr>
          </w:pPr>
          <w:hyperlink w:anchor="_Toc488308486" w:history="1">
            <w:r w:rsidR="00D046AE" w:rsidRPr="00D046AE">
              <w:rPr>
                <w:rStyle w:val="Hyperlink"/>
                <w:rFonts w:ascii="Arial" w:hAnsi="Arial" w:cs="Arial"/>
                <w:noProof/>
                <w:sz w:val="20"/>
                <w:szCs w:val="20"/>
              </w:rPr>
              <w:t>2.2.3</w:t>
            </w:r>
            <w:r w:rsidR="00D046AE" w:rsidRPr="00D046AE">
              <w:rPr>
                <w:rFonts w:ascii="Arial" w:hAnsi="Arial" w:cs="Arial"/>
                <w:noProof/>
                <w:sz w:val="20"/>
                <w:szCs w:val="20"/>
                <w:lang w:val="fr-FR" w:eastAsia="fr-FR"/>
              </w:rPr>
              <w:tab/>
            </w:r>
            <w:r w:rsidR="00D046AE" w:rsidRPr="00D046AE">
              <w:rPr>
                <w:rStyle w:val="Hyperlink"/>
                <w:rFonts w:ascii="Arial" w:hAnsi="Arial" w:cs="Arial"/>
                <w:noProof/>
                <w:sz w:val="20"/>
                <w:szCs w:val="20"/>
              </w:rPr>
              <w:t>Feature Data Dictionary Considerations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_Toc488308486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7</w:t>
            </w:r>
            <w:r w:rsidR="00D046AE" w:rsidRPr="00D046AE">
              <w:rPr>
                <w:rFonts w:ascii="Arial" w:hAnsi="Arial" w:cs="Arial"/>
                <w:noProof/>
                <w:webHidden/>
                <w:sz w:val="20"/>
                <w:szCs w:val="20"/>
              </w:rPr>
              <w:fldChar w:fldCharType="end"/>
            </w:r>
          </w:hyperlink>
        </w:p>
        <w:p w14:paraId="46F0CC5B" w14:textId="77777777" w:rsidR="00D046AE" w:rsidRPr="00D046AE" w:rsidRDefault="001B270F">
          <w:pPr>
            <w:pStyle w:val="TOC4"/>
            <w:tabs>
              <w:tab w:val="left" w:pos="1760"/>
              <w:tab w:val="right" w:leader="dot" w:pos="10392"/>
            </w:tabs>
            <w:rPr>
              <w:rFonts w:ascii="Arial" w:eastAsiaTheme="minorEastAsia" w:hAnsi="Arial" w:cs="Arial"/>
              <w:noProof/>
              <w:sz w:val="20"/>
              <w:szCs w:val="20"/>
              <w:lang w:val="fr-FR" w:eastAsia="fr-FR"/>
            </w:rPr>
          </w:pPr>
          <w:hyperlink w:anchor="_Toc488308492" w:history="1">
            <w:r w:rsidR="00D046AE" w:rsidRPr="00D046AE">
              <w:rPr>
                <w:rStyle w:val="Hyperlink"/>
                <w:rFonts w:ascii="Arial" w:hAnsi="Arial" w:cs="Arial"/>
                <w:noProof/>
                <w:sz w:val="20"/>
                <w:szCs w:val="20"/>
              </w:rPr>
              <w:t>2.2.3.1</w:t>
            </w:r>
            <w:r w:rsidR="00D046AE" w:rsidRPr="00D046AE">
              <w:rPr>
                <w:rFonts w:ascii="Arial" w:eastAsiaTheme="minorEastAsia" w:hAnsi="Arial" w:cs="Arial"/>
                <w:noProof/>
                <w:sz w:val="20"/>
                <w:szCs w:val="20"/>
                <w:lang w:val="fr-FR" w:eastAsia="fr-FR"/>
              </w:rPr>
              <w:tab/>
            </w:r>
            <w:r w:rsidR="00D046AE" w:rsidRPr="00D046AE">
              <w:rPr>
                <w:rStyle w:val="Hyperlink"/>
                <w:rFonts w:ascii="Arial" w:hAnsi="Arial" w:cs="Arial"/>
                <w:noProof/>
                <w:sz w:val="20"/>
                <w:szCs w:val="20"/>
              </w:rPr>
              <w:t>Supertypes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_Toc488308492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7</w:t>
            </w:r>
            <w:r w:rsidR="00D046AE" w:rsidRPr="00D046AE">
              <w:rPr>
                <w:rFonts w:ascii="Arial" w:hAnsi="Arial" w:cs="Arial"/>
                <w:noProof/>
                <w:webHidden/>
                <w:sz w:val="20"/>
                <w:szCs w:val="20"/>
              </w:rPr>
              <w:fldChar w:fldCharType="end"/>
            </w:r>
          </w:hyperlink>
        </w:p>
        <w:p w14:paraId="1EDC9D3F" w14:textId="77777777" w:rsidR="00D046AE" w:rsidRPr="00D046AE" w:rsidRDefault="001B270F">
          <w:pPr>
            <w:pStyle w:val="TOC4"/>
            <w:tabs>
              <w:tab w:val="left" w:pos="1760"/>
              <w:tab w:val="right" w:leader="dot" w:pos="10392"/>
            </w:tabs>
            <w:rPr>
              <w:rFonts w:ascii="Arial" w:eastAsiaTheme="minorEastAsia" w:hAnsi="Arial" w:cs="Arial"/>
              <w:noProof/>
              <w:sz w:val="20"/>
              <w:szCs w:val="20"/>
              <w:lang w:val="fr-FR" w:eastAsia="fr-FR"/>
            </w:rPr>
          </w:pPr>
          <w:hyperlink w:anchor="_Toc488308493" w:history="1">
            <w:r w:rsidR="00D046AE" w:rsidRPr="00D046AE">
              <w:rPr>
                <w:rStyle w:val="Hyperlink"/>
                <w:rFonts w:ascii="Arial" w:hAnsi="Arial" w:cs="Arial"/>
                <w:noProof/>
                <w:sz w:val="20"/>
                <w:szCs w:val="20"/>
              </w:rPr>
              <w:t>2.2.3.2</w:t>
            </w:r>
            <w:r w:rsidR="00D046AE" w:rsidRPr="00D046AE">
              <w:rPr>
                <w:rFonts w:ascii="Arial" w:eastAsiaTheme="minorEastAsia" w:hAnsi="Arial" w:cs="Arial"/>
                <w:noProof/>
                <w:sz w:val="20"/>
                <w:szCs w:val="20"/>
                <w:lang w:val="fr-FR" w:eastAsia="fr-FR"/>
              </w:rPr>
              <w:tab/>
            </w:r>
            <w:r w:rsidR="00D046AE" w:rsidRPr="00D046AE">
              <w:rPr>
                <w:rStyle w:val="Hyperlink"/>
                <w:rFonts w:ascii="Arial" w:hAnsi="Arial" w:cs="Arial"/>
                <w:noProof/>
                <w:sz w:val="20"/>
                <w:szCs w:val="20"/>
              </w:rPr>
              <w:t>Codelists</w:t>
            </w:r>
            <w:r w:rsidR="00D046AE" w:rsidRPr="00D046AE">
              <w:rPr>
                <w:rFonts w:ascii="Arial" w:hAnsi="Arial" w:cs="Arial"/>
                <w:noProof/>
                <w:webHidden/>
                <w:sz w:val="20"/>
                <w:szCs w:val="20"/>
              </w:rPr>
              <w:tab/>
            </w:r>
            <w:r w:rsidR="00D046AE" w:rsidRPr="00D046AE">
              <w:rPr>
                <w:rFonts w:ascii="Arial" w:hAnsi="Arial" w:cs="Arial"/>
                <w:noProof/>
                <w:webHidden/>
                <w:sz w:val="20"/>
                <w:szCs w:val="20"/>
              </w:rPr>
              <w:fldChar w:fldCharType="begin"/>
            </w:r>
            <w:r w:rsidR="00D046AE" w:rsidRPr="00D046AE">
              <w:rPr>
                <w:rFonts w:ascii="Arial" w:hAnsi="Arial" w:cs="Arial"/>
                <w:noProof/>
                <w:webHidden/>
                <w:sz w:val="20"/>
                <w:szCs w:val="20"/>
              </w:rPr>
              <w:instrText xml:space="preserve"> PAGEREF _Toc488308493 \h </w:instrText>
            </w:r>
            <w:r w:rsidR="00D046AE" w:rsidRPr="00D046AE">
              <w:rPr>
                <w:rFonts w:ascii="Arial" w:hAnsi="Arial" w:cs="Arial"/>
                <w:noProof/>
                <w:webHidden/>
                <w:sz w:val="20"/>
                <w:szCs w:val="20"/>
              </w:rPr>
            </w:r>
            <w:r w:rsidR="00D046AE" w:rsidRPr="00D046AE">
              <w:rPr>
                <w:rFonts w:ascii="Arial" w:hAnsi="Arial" w:cs="Arial"/>
                <w:noProof/>
                <w:webHidden/>
                <w:sz w:val="20"/>
                <w:szCs w:val="20"/>
              </w:rPr>
              <w:fldChar w:fldCharType="separate"/>
            </w:r>
            <w:r w:rsidR="00D046AE" w:rsidRPr="00D046AE">
              <w:rPr>
                <w:rFonts w:ascii="Arial" w:hAnsi="Arial" w:cs="Arial"/>
                <w:noProof/>
                <w:webHidden/>
                <w:sz w:val="20"/>
                <w:szCs w:val="20"/>
              </w:rPr>
              <w:t>7</w:t>
            </w:r>
            <w:r w:rsidR="00D046AE" w:rsidRPr="00D046AE">
              <w:rPr>
                <w:rFonts w:ascii="Arial" w:hAnsi="Arial" w:cs="Arial"/>
                <w:noProof/>
                <w:webHidden/>
                <w:sz w:val="20"/>
                <w:szCs w:val="20"/>
              </w:rPr>
              <w:fldChar w:fldCharType="end"/>
            </w:r>
          </w:hyperlink>
        </w:p>
        <w:p w14:paraId="6E7538BD" w14:textId="422EB549" w:rsidR="00C61DB8" w:rsidRPr="00310916" w:rsidRDefault="00310916" w:rsidP="00D863F0">
          <w:pPr>
            <w:tabs>
              <w:tab w:val="right" w:leader="dot" w:pos="9639"/>
            </w:tabs>
            <w:rPr>
              <w:rFonts w:ascii="Arial" w:hAnsi="Arial" w:cs="Arial"/>
              <w:sz w:val="20"/>
              <w:szCs w:val="20"/>
            </w:rPr>
          </w:pPr>
          <w:r w:rsidRPr="00D046AE">
            <w:rPr>
              <w:rFonts w:ascii="Arial" w:hAnsi="Arial" w:cs="Arial"/>
              <w:noProof/>
              <w:snapToGrid w:val="0"/>
              <w:sz w:val="20"/>
              <w:szCs w:val="20"/>
              <w:lang w:eastAsia="en-US"/>
            </w:rPr>
            <w:fldChar w:fldCharType="end"/>
          </w:r>
        </w:p>
      </w:sdtContent>
    </w:sdt>
    <w:p w14:paraId="738CFE93" w14:textId="52C63AF6" w:rsidR="005F4651" w:rsidRPr="00E774D0" w:rsidRDefault="005F4651" w:rsidP="005F4651">
      <w:pPr>
        <w:rPr>
          <w:rFonts w:ascii="Arial" w:hAnsi="Arial" w:cs="Arial"/>
          <w:b/>
          <w:sz w:val="20"/>
          <w:szCs w:val="20"/>
          <w:lang w:eastAsia="en-GB"/>
        </w:rPr>
      </w:pPr>
    </w:p>
    <w:p w14:paraId="030F32B6" w14:textId="31719489" w:rsidR="00D459E4" w:rsidRDefault="00D459E4">
      <w:pPr>
        <w:suppressAutoHyphens w:val="0"/>
        <w:rPr>
          <w:rFonts w:ascii="Arial" w:hAnsi="Arial" w:cs="Arial"/>
          <w:b/>
          <w:sz w:val="20"/>
          <w:lang w:eastAsia="en-GB"/>
        </w:rPr>
      </w:pPr>
      <w:r>
        <w:rPr>
          <w:rFonts w:ascii="Arial" w:hAnsi="Arial" w:cs="Arial"/>
          <w:b/>
          <w:sz w:val="20"/>
          <w:lang w:eastAsia="en-GB"/>
        </w:rPr>
        <w:br w:type="page"/>
      </w:r>
    </w:p>
    <w:p w14:paraId="2585B329" w14:textId="77777777" w:rsidR="00D459E4" w:rsidRPr="00C36651" w:rsidRDefault="00D459E4" w:rsidP="00D459E4">
      <w:pPr>
        <w:rPr>
          <w:rFonts w:ascii="Arial" w:hAnsi="Arial"/>
          <w:b/>
          <w:sz w:val="28"/>
          <w:lang w:val="en-US" w:eastAsia="en-GB"/>
        </w:rPr>
      </w:pPr>
    </w:p>
    <w:p w14:paraId="15370596" w14:textId="77777777" w:rsidR="00D459E4" w:rsidRPr="00C36651" w:rsidRDefault="00D459E4" w:rsidP="00D459E4">
      <w:pPr>
        <w:rPr>
          <w:rFonts w:ascii="Arial" w:hAnsi="Arial"/>
          <w:b/>
          <w:sz w:val="28"/>
          <w:lang w:val="en-US" w:eastAsia="en-GB"/>
        </w:rPr>
      </w:pPr>
    </w:p>
    <w:p w14:paraId="7ADE0F39" w14:textId="77777777" w:rsidR="00D459E4" w:rsidRPr="00C36651" w:rsidRDefault="00D459E4" w:rsidP="00D459E4">
      <w:pPr>
        <w:rPr>
          <w:rFonts w:ascii="Arial" w:hAnsi="Arial"/>
          <w:b/>
          <w:sz w:val="28"/>
          <w:lang w:val="en-US" w:eastAsia="en-GB"/>
        </w:rPr>
      </w:pPr>
    </w:p>
    <w:p w14:paraId="33FB05B4" w14:textId="77777777" w:rsidR="00D459E4" w:rsidRPr="00C36651" w:rsidRDefault="00D459E4" w:rsidP="00D459E4">
      <w:pPr>
        <w:jc w:val="center"/>
        <w:rPr>
          <w:rFonts w:ascii="Arial" w:hAnsi="Arial"/>
          <w:b/>
          <w:sz w:val="28"/>
          <w:lang w:val="en-US" w:eastAsia="en-GB"/>
        </w:rPr>
      </w:pPr>
    </w:p>
    <w:p w14:paraId="401697F1" w14:textId="77777777" w:rsidR="00D459E4" w:rsidRPr="00C36651" w:rsidRDefault="00D459E4" w:rsidP="00D459E4">
      <w:pPr>
        <w:jc w:val="center"/>
        <w:rPr>
          <w:rFonts w:ascii="Arial" w:hAnsi="Arial"/>
          <w:b/>
          <w:sz w:val="28"/>
          <w:lang w:val="en-US" w:eastAsia="en-GB"/>
        </w:rPr>
      </w:pPr>
    </w:p>
    <w:p w14:paraId="3DCFD251" w14:textId="77777777" w:rsidR="00D459E4" w:rsidRPr="00C36651" w:rsidRDefault="00D459E4" w:rsidP="00D459E4">
      <w:pPr>
        <w:jc w:val="center"/>
        <w:rPr>
          <w:rFonts w:ascii="Arial" w:hAnsi="Arial"/>
          <w:b/>
          <w:sz w:val="28"/>
          <w:lang w:val="en-US" w:eastAsia="en-GB"/>
        </w:rPr>
      </w:pPr>
    </w:p>
    <w:p w14:paraId="68C43821" w14:textId="77777777" w:rsidR="00D459E4" w:rsidRPr="00C36651" w:rsidRDefault="00D459E4" w:rsidP="00D459E4">
      <w:pPr>
        <w:jc w:val="center"/>
        <w:rPr>
          <w:rFonts w:ascii="Arial" w:hAnsi="Arial"/>
          <w:b/>
          <w:sz w:val="28"/>
          <w:lang w:val="en-US" w:eastAsia="en-GB"/>
        </w:rPr>
      </w:pPr>
    </w:p>
    <w:p w14:paraId="4AAA2780" w14:textId="77777777" w:rsidR="00D459E4" w:rsidRPr="00C36651" w:rsidRDefault="00D459E4" w:rsidP="00D459E4">
      <w:pPr>
        <w:jc w:val="center"/>
        <w:rPr>
          <w:rFonts w:ascii="Arial" w:hAnsi="Arial"/>
          <w:b/>
          <w:sz w:val="28"/>
          <w:lang w:val="en-US" w:eastAsia="en-GB"/>
        </w:rPr>
      </w:pPr>
    </w:p>
    <w:p w14:paraId="7CBA2759" w14:textId="77777777" w:rsidR="00D459E4" w:rsidRPr="00C36651" w:rsidRDefault="00D459E4" w:rsidP="00D459E4">
      <w:pPr>
        <w:jc w:val="center"/>
        <w:rPr>
          <w:rFonts w:ascii="Arial" w:hAnsi="Arial"/>
          <w:b/>
          <w:sz w:val="28"/>
          <w:lang w:val="en-US" w:eastAsia="en-GB"/>
        </w:rPr>
      </w:pPr>
    </w:p>
    <w:p w14:paraId="0C8476F9" w14:textId="77777777" w:rsidR="00D459E4" w:rsidRPr="00C36651" w:rsidRDefault="00D459E4" w:rsidP="00D459E4">
      <w:pPr>
        <w:jc w:val="center"/>
        <w:rPr>
          <w:rFonts w:ascii="Arial" w:hAnsi="Arial"/>
          <w:b/>
          <w:sz w:val="28"/>
          <w:lang w:val="en-US" w:eastAsia="en-GB"/>
        </w:rPr>
      </w:pPr>
    </w:p>
    <w:p w14:paraId="50D4E8D3" w14:textId="77777777" w:rsidR="00D459E4" w:rsidRPr="00C36651" w:rsidRDefault="00D459E4" w:rsidP="00D459E4">
      <w:pPr>
        <w:jc w:val="center"/>
        <w:rPr>
          <w:rFonts w:ascii="Arial" w:hAnsi="Arial"/>
          <w:b/>
          <w:sz w:val="28"/>
          <w:lang w:val="en-US" w:eastAsia="en-GB"/>
        </w:rPr>
      </w:pPr>
    </w:p>
    <w:p w14:paraId="12F4D39A" w14:textId="77777777" w:rsidR="00D459E4" w:rsidRPr="00C36651" w:rsidRDefault="00D459E4" w:rsidP="00D459E4">
      <w:pPr>
        <w:jc w:val="center"/>
        <w:rPr>
          <w:rFonts w:ascii="Arial" w:hAnsi="Arial"/>
          <w:b/>
          <w:sz w:val="28"/>
          <w:lang w:val="en-US" w:eastAsia="en-GB"/>
        </w:rPr>
      </w:pPr>
    </w:p>
    <w:p w14:paraId="55667277" w14:textId="77777777" w:rsidR="00D459E4" w:rsidRDefault="00D459E4" w:rsidP="00D459E4">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sz w:val="20"/>
          <w:lang w:eastAsia="en-GB"/>
        </w:rPr>
      </w:pPr>
      <w:r>
        <w:rPr>
          <w:rFonts w:ascii="Arial Narrow" w:hAnsi="Arial Narrow"/>
          <w:sz w:val="20"/>
          <w:lang w:eastAsia="en-GB"/>
        </w:rPr>
        <w:t>Page intentionally left blank</w:t>
      </w:r>
    </w:p>
    <w:p w14:paraId="6D5C1C77" w14:textId="77777777" w:rsidR="005F4651" w:rsidRPr="00E774D0" w:rsidRDefault="005F4651" w:rsidP="005F4651">
      <w:pPr>
        <w:rPr>
          <w:rFonts w:ascii="Arial" w:hAnsi="Arial" w:cs="Arial"/>
          <w:b/>
          <w:sz w:val="20"/>
          <w:lang w:eastAsia="en-GB"/>
        </w:rPr>
      </w:pPr>
    </w:p>
    <w:p w14:paraId="79191368" w14:textId="77777777" w:rsidR="005F4651" w:rsidRPr="00E774D0" w:rsidRDefault="005F4651" w:rsidP="005F4651">
      <w:pPr>
        <w:rPr>
          <w:rFonts w:ascii="Arial" w:hAnsi="Arial" w:cs="Arial"/>
          <w:b/>
          <w:sz w:val="20"/>
          <w:lang w:eastAsia="en-GB"/>
        </w:rPr>
      </w:pPr>
    </w:p>
    <w:p w14:paraId="520A6BD4" w14:textId="0B37964D" w:rsidR="005F4651" w:rsidRPr="00E774D0" w:rsidRDefault="00673CE3" w:rsidP="00673CE3">
      <w:pPr>
        <w:tabs>
          <w:tab w:val="left" w:pos="8070"/>
        </w:tabs>
        <w:rPr>
          <w:rFonts w:ascii="Arial" w:hAnsi="Arial" w:cs="Arial"/>
          <w:b/>
          <w:sz w:val="20"/>
          <w:lang w:eastAsia="en-GB"/>
        </w:rPr>
      </w:pPr>
      <w:r w:rsidRPr="00E774D0">
        <w:rPr>
          <w:rFonts w:ascii="Arial" w:hAnsi="Arial" w:cs="Arial"/>
          <w:b/>
          <w:sz w:val="20"/>
          <w:lang w:eastAsia="en-GB"/>
        </w:rPr>
        <w:tab/>
      </w:r>
    </w:p>
    <w:p w14:paraId="74D775E9" w14:textId="77777777" w:rsidR="005F4651" w:rsidRPr="00E774D0" w:rsidRDefault="005F4651" w:rsidP="005F4651">
      <w:pPr>
        <w:rPr>
          <w:rFonts w:ascii="Arial" w:hAnsi="Arial" w:cs="Arial"/>
          <w:b/>
          <w:sz w:val="20"/>
          <w:lang w:eastAsia="en-GB"/>
        </w:rPr>
      </w:pPr>
    </w:p>
    <w:p w14:paraId="08D359F1" w14:textId="77777777" w:rsidR="005F4651" w:rsidRPr="00E774D0" w:rsidRDefault="005F4651" w:rsidP="005F4651">
      <w:pPr>
        <w:rPr>
          <w:rFonts w:ascii="Arial" w:hAnsi="Arial" w:cs="Arial"/>
          <w:b/>
          <w:sz w:val="20"/>
          <w:lang w:eastAsia="en-GB"/>
        </w:rPr>
      </w:pPr>
    </w:p>
    <w:p w14:paraId="2F2E346A" w14:textId="77777777" w:rsidR="005F4651" w:rsidRPr="00E774D0" w:rsidRDefault="005F4651" w:rsidP="005F4651">
      <w:pPr>
        <w:rPr>
          <w:rFonts w:ascii="Arial" w:hAnsi="Arial" w:cs="Arial"/>
          <w:b/>
          <w:sz w:val="20"/>
          <w:lang w:eastAsia="en-GB"/>
        </w:rPr>
      </w:pPr>
    </w:p>
    <w:p w14:paraId="1A9D9363" w14:textId="77777777" w:rsidR="005F4651" w:rsidRPr="00E774D0" w:rsidRDefault="005F4651" w:rsidP="005F4651">
      <w:pPr>
        <w:rPr>
          <w:rFonts w:ascii="Arial" w:hAnsi="Arial" w:cs="Arial"/>
          <w:b/>
          <w:sz w:val="20"/>
          <w:lang w:eastAsia="en-GB"/>
        </w:rPr>
      </w:pPr>
    </w:p>
    <w:p w14:paraId="2A2BFE61" w14:textId="77777777" w:rsidR="005F4651" w:rsidRPr="00E774D0" w:rsidRDefault="005F4651" w:rsidP="005F4651">
      <w:pPr>
        <w:rPr>
          <w:rFonts w:ascii="Arial" w:hAnsi="Arial" w:cs="Arial"/>
          <w:b/>
          <w:sz w:val="20"/>
          <w:lang w:eastAsia="en-GB"/>
        </w:rPr>
      </w:pPr>
    </w:p>
    <w:p w14:paraId="74CA98AA" w14:textId="77777777" w:rsidR="005F4651" w:rsidRPr="00E774D0" w:rsidRDefault="005F4651" w:rsidP="005F4651">
      <w:pPr>
        <w:rPr>
          <w:rFonts w:ascii="Arial" w:hAnsi="Arial" w:cs="Arial"/>
          <w:b/>
          <w:sz w:val="20"/>
          <w:lang w:eastAsia="en-GB"/>
        </w:rPr>
      </w:pPr>
    </w:p>
    <w:p w14:paraId="1B4FB243" w14:textId="77777777" w:rsidR="005F4651" w:rsidRPr="00E774D0" w:rsidRDefault="005F4651" w:rsidP="005F4651">
      <w:pPr>
        <w:rPr>
          <w:rFonts w:ascii="Arial" w:hAnsi="Arial" w:cs="Arial"/>
          <w:b/>
          <w:sz w:val="20"/>
          <w:lang w:eastAsia="en-GB"/>
        </w:rPr>
      </w:pPr>
    </w:p>
    <w:p w14:paraId="5B767B98" w14:textId="77777777" w:rsidR="005F4651" w:rsidRPr="00E774D0" w:rsidRDefault="005F4651" w:rsidP="005F4651">
      <w:pPr>
        <w:rPr>
          <w:rFonts w:ascii="Arial" w:hAnsi="Arial" w:cs="Arial"/>
          <w:b/>
          <w:sz w:val="20"/>
          <w:lang w:eastAsia="en-GB"/>
        </w:rPr>
      </w:pPr>
    </w:p>
    <w:p w14:paraId="6B706C74" w14:textId="77777777" w:rsidR="005F4651" w:rsidRPr="00E774D0" w:rsidRDefault="005F4651" w:rsidP="005F4651">
      <w:pPr>
        <w:rPr>
          <w:rFonts w:ascii="Arial" w:hAnsi="Arial" w:cs="Arial"/>
          <w:b/>
          <w:sz w:val="20"/>
          <w:lang w:eastAsia="en-GB"/>
        </w:rPr>
      </w:pPr>
    </w:p>
    <w:p w14:paraId="52FD901B" w14:textId="77777777" w:rsidR="005F4651" w:rsidRPr="00E774D0" w:rsidRDefault="005F4651" w:rsidP="005F4651">
      <w:pPr>
        <w:rPr>
          <w:rFonts w:ascii="Arial" w:hAnsi="Arial" w:cs="Arial"/>
          <w:b/>
          <w:sz w:val="20"/>
          <w:lang w:eastAsia="en-GB"/>
        </w:rPr>
      </w:pPr>
    </w:p>
    <w:p w14:paraId="648E4049" w14:textId="77777777" w:rsidR="005F4651" w:rsidRPr="00E774D0" w:rsidRDefault="005F4651" w:rsidP="005F4651">
      <w:pPr>
        <w:rPr>
          <w:rFonts w:ascii="Arial" w:hAnsi="Arial" w:cs="Arial"/>
          <w:b/>
          <w:sz w:val="20"/>
          <w:lang w:eastAsia="en-GB"/>
        </w:rPr>
      </w:pPr>
    </w:p>
    <w:p w14:paraId="4045209D" w14:textId="77777777" w:rsidR="005F4651" w:rsidRPr="00E774D0" w:rsidRDefault="005F4651" w:rsidP="005F4651">
      <w:pPr>
        <w:rPr>
          <w:rFonts w:ascii="Arial" w:hAnsi="Arial" w:cs="Arial"/>
          <w:b/>
          <w:sz w:val="20"/>
          <w:lang w:eastAsia="en-GB"/>
        </w:rPr>
      </w:pPr>
    </w:p>
    <w:p w14:paraId="3700F6AF" w14:textId="77777777" w:rsidR="005F4651" w:rsidRPr="00E774D0" w:rsidRDefault="005F4651" w:rsidP="005F4651">
      <w:pPr>
        <w:rPr>
          <w:rFonts w:ascii="Arial" w:hAnsi="Arial" w:cs="Arial"/>
          <w:b/>
          <w:sz w:val="20"/>
          <w:lang w:eastAsia="en-GB"/>
        </w:rPr>
      </w:pPr>
    </w:p>
    <w:p w14:paraId="3B0474A3" w14:textId="77777777" w:rsidR="005F4651" w:rsidRPr="00E774D0" w:rsidRDefault="005F4651" w:rsidP="005F4651">
      <w:pPr>
        <w:rPr>
          <w:rFonts w:ascii="Arial" w:hAnsi="Arial" w:cs="Arial"/>
          <w:b/>
          <w:sz w:val="20"/>
          <w:lang w:eastAsia="en-GB"/>
        </w:rPr>
      </w:pPr>
    </w:p>
    <w:p w14:paraId="1CC53CF0" w14:textId="77777777" w:rsidR="00035779" w:rsidRPr="00E774D0" w:rsidRDefault="00035779" w:rsidP="005F4651">
      <w:pPr>
        <w:rPr>
          <w:rFonts w:ascii="Arial" w:hAnsi="Arial" w:cs="Arial"/>
          <w:b/>
          <w:sz w:val="20"/>
          <w:lang w:eastAsia="en-GB"/>
        </w:rPr>
        <w:sectPr w:rsidR="00035779" w:rsidRPr="00E774D0" w:rsidSect="00BB0560">
          <w:headerReference w:type="default" r:id="rId12"/>
          <w:footerReference w:type="default" r:id="rId13"/>
          <w:headerReference w:type="first" r:id="rId14"/>
          <w:pgSz w:w="11905" w:h="16837"/>
          <w:pgMar w:top="1440" w:right="423" w:bottom="1440" w:left="1080" w:header="720" w:footer="720" w:gutter="0"/>
          <w:pgNumType w:fmt="lowerRoman" w:start="1"/>
          <w:cols w:space="720"/>
          <w:titlePg/>
          <w:docGrid w:linePitch="360"/>
        </w:sectPr>
      </w:pPr>
    </w:p>
    <w:p w14:paraId="1BF46A3E" w14:textId="3BF11F23" w:rsidR="00C74BB2" w:rsidRPr="00E774D0" w:rsidRDefault="004415B7" w:rsidP="009B2D5E">
      <w:pPr>
        <w:pStyle w:val="Heading1"/>
        <w:numPr>
          <w:ilvl w:val="0"/>
          <w:numId w:val="6"/>
        </w:numPr>
        <w:spacing w:before="120" w:after="240"/>
        <w:ind w:left="567" w:hanging="567"/>
        <w:rPr>
          <w:rFonts w:cs="Arial"/>
          <w:sz w:val="28"/>
          <w:szCs w:val="28"/>
        </w:rPr>
      </w:pPr>
      <w:bookmarkStart w:id="18" w:name="_Toc488308456"/>
      <w:r>
        <w:rPr>
          <w:rFonts w:cs="Arial"/>
          <w:sz w:val="28"/>
          <w:szCs w:val="28"/>
        </w:rPr>
        <w:lastRenderedPageBreak/>
        <w:t>OVERVIEW</w:t>
      </w:r>
      <w:bookmarkEnd w:id="18"/>
    </w:p>
    <w:p w14:paraId="3D274972" w14:textId="3E4A4E4E" w:rsidR="00C74BB2" w:rsidRPr="00304F7A" w:rsidRDefault="005D2E1C" w:rsidP="009B2D5E">
      <w:pPr>
        <w:pStyle w:val="Heading2"/>
        <w:numPr>
          <w:ilvl w:val="1"/>
          <w:numId w:val="5"/>
        </w:numPr>
        <w:spacing w:before="120" w:after="120"/>
        <w:ind w:left="578" w:hanging="578"/>
        <w:rPr>
          <w:rFonts w:ascii="Arial" w:hAnsi="Arial" w:cs="Arial"/>
          <w:b/>
          <w:color w:val="auto"/>
          <w:sz w:val="22"/>
          <w:szCs w:val="22"/>
        </w:rPr>
      </w:pPr>
      <w:bookmarkStart w:id="19" w:name="_Toc464032152"/>
      <w:bookmarkStart w:id="20" w:name="_Toc488308457"/>
      <w:bookmarkEnd w:id="19"/>
      <w:r w:rsidRPr="00304F7A">
        <w:rPr>
          <w:rFonts w:ascii="Arial" w:hAnsi="Arial" w:cs="Arial"/>
          <w:b/>
          <w:color w:val="auto"/>
          <w:sz w:val="22"/>
          <w:szCs w:val="22"/>
        </w:rPr>
        <w:t>Preface</w:t>
      </w:r>
      <w:bookmarkEnd w:id="20"/>
    </w:p>
    <w:p w14:paraId="60142B78" w14:textId="1E43954E" w:rsidR="00C74BB2" w:rsidRDefault="005D2E1C" w:rsidP="005D2E1C">
      <w:pPr>
        <w:spacing w:after="120"/>
        <w:jc w:val="both"/>
        <w:rPr>
          <w:rFonts w:ascii="Arial" w:hAnsi="Arial" w:cs="Arial"/>
          <w:color w:val="FF0000"/>
          <w:sz w:val="20"/>
          <w:szCs w:val="20"/>
        </w:rPr>
      </w:pPr>
      <w:r>
        <w:rPr>
          <w:rFonts w:ascii="Arial" w:hAnsi="Arial" w:cs="Arial"/>
          <w:sz w:val="20"/>
          <w:szCs w:val="20"/>
        </w:rPr>
        <w:t>The “Conventions and Guidelines for the Content of the IHO GI Registry” have been developed to provide consistent, standardized instructions for the IHO Geospatial Information (GI) Registry Manager; Domain Control Bodies; Submitting Organizations; and Users</w:t>
      </w:r>
      <w:r w:rsidR="00C323D9">
        <w:rPr>
          <w:rFonts w:ascii="Arial" w:hAnsi="Arial" w:cs="Arial"/>
          <w:sz w:val="20"/>
          <w:szCs w:val="20"/>
        </w:rPr>
        <w:t xml:space="preserve"> when </w:t>
      </w:r>
      <w:r w:rsidR="00304F7A" w:rsidRPr="00304F7A">
        <w:rPr>
          <w:rFonts w:ascii="Arial" w:hAnsi="Arial" w:cs="Arial"/>
          <w:color w:val="FF0000"/>
          <w:sz w:val="20"/>
          <w:szCs w:val="20"/>
        </w:rPr>
        <w:t>……</w:t>
      </w:r>
    </w:p>
    <w:p w14:paraId="00C1DB60" w14:textId="77777777" w:rsidR="002C5783" w:rsidRPr="00E774D0" w:rsidRDefault="002C5783" w:rsidP="005D2E1C">
      <w:pPr>
        <w:spacing w:after="120"/>
        <w:jc w:val="both"/>
        <w:rPr>
          <w:rFonts w:ascii="Arial" w:hAnsi="Arial" w:cs="Arial"/>
          <w:sz w:val="20"/>
          <w:szCs w:val="20"/>
        </w:rPr>
      </w:pPr>
    </w:p>
    <w:p w14:paraId="287109BA" w14:textId="3C4F2C4E" w:rsidR="00304F7A" w:rsidRPr="00304F7A" w:rsidRDefault="00304F7A" w:rsidP="009B2D5E">
      <w:pPr>
        <w:pStyle w:val="Heading2"/>
        <w:numPr>
          <w:ilvl w:val="1"/>
          <w:numId w:val="5"/>
        </w:numPr>
        <w:spacing w:before="120" w:after="120"/>
        <w:ind w:left="567" w:hanging="567"/>
        <w:rPr>
          <w:rFonts w:ascii="Arial" w:hAnsi="Arial" w:cs="Arial"/>
          <w:b/>
          <w:color w:val="auto"/>
          <w:sz w:val="22"/>
          <w:szCs w:val="22"/>
        </w:rPr>
      </w:pPr>
      <w:bookmarkStart w:id="21" w:name="_Toc488308458"/>
      <w:r w:rsidRPr="00304F7A">
        <w:rPr>
          <w:rFonts w:ascii="Arial" w:hAnsi="Arial" w:cs="Arial"/>
          <w:b/>
          <w:color w:val="auto"/>
          <w:sz w:val="22"/>
          <w:szCs w:val="22"/>
        </w:rPr>
        <w:t>S-99 Annex A; Conventions and Guidelines for the Content of the IHO GI Registry - Metadata</w:t>
      </w:r>
      <w:bookmarkEnd w:id="21"/>
    </w:p>
    <w:p w14:paraId="095828C5" w14:textId="4F83A3DC" w:rsidR="00C134F1" w:rsidRDefault="00304F7A" w:rsidP="00C36651">
      <w:pPr>
        <w:spacing w:after="120"/>
        <w:jc w:val="both"/>
        <w:rPr>
          <w:rFonts w:ascii="Arial" w:hAnsi="Arial" w:cs="Arial"/>
          <w:color w:val="000000"/>
          <w:sz w:val="20"/>
          <w:szCs w:val="20"/>
          <w:lang w:val="en-US"/>
        </w:rPr>
      </w:pPr>
      <w:r w:rsidRPr="00304F7A">
        <w:rPr>
          <w:rFonts w:ascii="Arial" w:hAnsi="Arial" w:cs="Arial"/>
          <w:color w:val="000000"/>
          <w:sz w:val="20"/>
          <w:szCs w:val="20"/>
          <w:lang w:val="en-US"/>
        </w:rPr>
        <w:t xml:space="preserve">Note: This information uniquely identifies this Annex to </w:t>
      </w:r>
      <w:r w:rsidR="0025371E">
        <w:rPr>
          <w:rFonts w:ascii="Arial" w:hAnsi="Arial" w:cs="Arial"/>
          <w:color w:val="000000"/>
          <w:sz w:val="20"/>
          <w:szCs w:val="20"/>
          <w:lang w:val="en-US"/>
        </w:rPr>
        <w:t>S-99</w:t>
      </w:r>
      <w:r w:rsidRPr="00304F7A">
        <w:rPr>
          <w:rFonts w:ascii="Arial" w:hAnsi="Arial" w:cs="Arial"/>
          <w:color w:val="000000"/>
          <w:sz w:val="20"/>
          <w:szCs w:val="20"/>
          <w:lang w:val="en-US"/>
        </w:rPr>
        <w:t xml:space="preserve"> and provides information about its creation and maintenance.</w:t>
      </w:r>
    </w:p>
    <w:p w14:paraId="171EEB77" w14:textId="5FD5AE5A" w:rsidR="00304F7A" w:rsidRDefault="00304F7A" w:rsidP="00304F7A">
      <w:pPr>
        <w:tabs>
          <w:tab w:val="left" w:pos="1701"/>
        </w:tabs>
        <w:spacing w:after="120"/>
        <w:ind w:left="1701" w:hanging="1701"/>
        <w:jc w:val="both"/>
        <w:rPr>
          <w:rFonts w:ascii="Arial" w:hAnsi="Arial" w:cs="Arial"/>
          <w:color w:val="000000"/>
          <w:sz w:val="20"/>
          <w:szCs w:val="20"/>
          <w:lang w:val="en-US"/>
        </w:rPr>
      </w:pPr>
      <w:r>
        <w:rPr>
          <w:rFonts w:ascii="Arial" w:hAnsi="Arial" w:cs="Arial"/>
          <w:b/>
          <w:color w:val="000000"/>
          <w:sz w:val="20"/>
          <w:szCs w:val="20"/>
          <w:lang w:val="en-US"/>
        </w:rPr>
        <w:t>Title:</w:t>
      </w:r>
      <w:r>
        <w:rPr>
          <w:rFonts w:ascii="Arial" w:hAnsi="Arial" w:cs="Arial"/>
          <w:b/>
          <w:color w:val="000000"/>
          <w:sz w:val="20"/>
          <w:szCs w:val="20"/>
          <w:lang w:val="en-US"/>
        </w:rPr>
        <w:tab/>
      </w:r>
      <w:r w:rsidRPr="00304F7A">
        <w:rPr>
          <w:rFonts w:ascii="Arial" w:hAnsi="Arial" w:cs="Arial"/>
          <w:color w:val="000000"/>
          <w:sz w:val="20"/>
          <w:szCs w:val="20"/>
          <w:lang w:val="en-US"/>
        </w:rPr>
        <w:t xml:space="preserve">The International Hydrographic Organization </w:t>
      </w:r>
      <w:r>
        <w:rPr>
          <w:rFonts w:ascii="Arial" w:hAnsi="Arial" w:cs="Arial"/>
          <w:color w:val="000000"/>
          <w:sz w:val="20"/>
          <w:szCs w:val="20"/>
          <w:lang w:val="en-US"/>
        </w:rPr>
        <w:t>Operational Procedures for the Organization and Management of the S-100 Geospatial Information Registry, Annex A – Conventions and Guidelines for the</w:t>
      </w:r>
      <w:r w:rsidR="0025371E">
        <w:rPr>
          <w:rFonts w:ascii="Arial" w:hAnsi="Arial" w:cs="Arial"/>
          <w:color w:val="000000"/>
          <w:sz w:val="20"/>
          <w:szCs w:val="20"/>
          <w:lang w:val="en-US"/>
        </w:rPr>
        <w:t xml:space="preserve"> Content of the IHO GI Registry</w:t>
      </w:r>
    </w:p>
    <w:p w14:paraId="36DC6BCE" w14:textId="2EBAD50E" w:rsidR="0025371E" w:rsidRDefault="0025371E" w:rsidP="00304F7A">
      <w:pPr>
        <w:tabs>
          <w:tab w:val="left" w:pos="1701"/>
        </w:tabs>
        <w:spacing w:after="120"/>
        <w:ind w:left="1701" w:hanging="1701"/>
        <w:jc w:val="both"/>
        <w:rPr>
          <w:rFonts w:ascii="Arial" w:hAnsi="Arial" w:cs="Arial"/>
          <w:sz w:val="20"/>
          <w:szCs w:val="20"/>
          <w:lang w:val="en-US"/>
        </w:rPr>
      </w:pPr>
      <w:r>
        <w:rPr>
          <w:rFonts w:ascii="Arial" w:hAnsi="Arial" w:cs="Arial"/>
          <w:b/>
          <w:color w:val="000000"/>
          <w:sz w:val="20"/>
          <w:szCs w:val="20"/>
          <w:lang w:val="en-US"/>
        </w:rPr>
        <w:t>Version:</w:t>
      </w:r>
      <w:r>
        <w:rPr>
          <w:rFonts w:ascii="Arial" w:hAnsi="Arial" w:cs="Arial"/>
          <w:sz w:val="20"/>
          <w:szCs w:val="20"/>
          <w:lang w:val="en-US"/>
        </w:rPr>
        <w:tab/>
        <w:t>1.0.0</w:t>
      </w:r>
    </w:p>
    <w:p w14:paraId="238E8CC3" w14:textId="1ED9748F" w:rsidR="0025371E" w:rsidRDefault="0025371E" w:rsidP="00304F7A">
      <w:pPr>
        <w:tabs>
          <w:tab w:val="left" w:pos="1701"/>
        </w:tabs>
        <w:spacing w:after="120"/>
        <w:ind w:left="1701" w:hanging="1701"/>
        <w:jc w:val="both"/>
        <w:rPr>
          <w:rFonts w:ascii="Arial" w:hAnsi="Arial" w:cs="Arial"/>
          <w:sz w:val="20"/>
          <w:szCs w:val="20"/>
          <w:lang w:val="en-US"/>
        </w:rPr>
      </w:pPr>
      <w:r>
        <w:rPr>
          <w:rFonts w:ascii="Arial" w:hAnsi="Arial" w:cs="Arial"/>
          <w:b/>
          <w:color w:val="000000"/>
          <w:sz w:val="20"/>
          <w:szCs w:val="20"/>
          <w:lang w:val="en-US"/>
        </w:rPr>
        <w:t>Date:</w:t>
      </w:r>
      <w:r>
        <w:rPr>
          <w:rFonts w:ascii="Arial" w:hAnsi="Arial" w:cs="Arial"/>
          <w:sz w:val="20"/>
          <w:szCs w:val="20"/>
          <w:lang w:val="en-US"/>
        </w:rPr>
        <w:tab/>
      </w:r>
      <w:r w:rsidRPr="0025371E">
        <w:rPr>
          <w:rFonts w:ascii="Arial" w:hAnsi="Arial" w:cs="Arial"/>
          <w:color w:val="FF0000"/>
          <w:sz w:val="20"/>
          <w:szCs w:val="20"/>
          <w:lang w:val="en-US"/>
        </w:rPr>
        <w:t>Xxxx 2018</w:t>
      </w:r>
    </w:p>
    <w:p w14:paraId="43C2AFA7" w14:textId="4CFC6FFA" w:rsidR="0025371E" w:rsidRDefault="0025371E" w:rsidP="00304F7A">
      <w:pPr>
        <w:tabs>
          <w:tab w:val="left" w:pos="1701"/>
        </w:tabs>
        <w:spacing w:after="120"/>
        <w:ind w:left="1701" w:hanging="1701"/>
        <w:jc w:val="both"/>
        <w:rPr>
          <w:rFonts w:ascii="Arial" w:hAnsi="Arial" w:cs="Arial"/>
          <w:sz w:val="20"/>
          <w:szCs w:val="20"/>
          <w:lang w:val="en-US"/>
        </w:rPr>
      </w:pPr>
      <w:r>
        <w:rPr>
          <w:rFonts w:ascii="Arial" w:hAnsi="Arial" w:cs="Arial"/>
          <w:b/>
          <w:sz w:val="20"/>
          <w:szCs w:val="20"/>
          <w:lang w:val="en-US"/>
        </w:rPr>
        <w:t>Language:</w:t>
      </w:r>
      <w:r>
        <w:rPr>
          <w:rFonts w:ascii="Arial" w:hAnsi="Arial" w:cs="Arial"/>
          <w:b/>
          <w:sz w:val="20"/>
          <w:szCs w:val="20"/>
          <w:lang w:val="en-US"/>
        </w:rPr>
        <w:tab/>
      </w:r>
      <w:r>
        <w:rPr>
          <w:rFonts w:ascii="Arial" w:hAnsi="Arial" w:cs="Arial"/>
          <w:sz w:val="20"/>
          <w:szCs w:val="20"/>
          <w:lang w:val="en-US"/>
        </w:rPr>
        <w:t>English</w:t>
      </w:r>
    </w:p>
    <w:p w14:paraId="58AF026A" w14:textId="5AFC19CF" w:rsidR="0025371E" w:rsidRDefault="0025371E" w:rsidP="00304F7A">
      <w:pPr>
        <w:tabs>
          <w:tab w:val="left" w:pos="1701"/>
        </w:tabs>
        <w:spacing w:after="120"/>
        <w:ind w:left="1701" w:hanging="1701"/>
        <w:jc w:val="both"/>
        <w:rPr>
          <w:rFonts w:ascii="Arial" w:hAnsi="Arial" w:cs="Arial"/>
          <w:sz w:val="20"/>
          <w:szCs w:val="20"/>
          <w:lang w:val="en-US"/>
        </w:rPr>
      </w:pPr>
      <w:r>
        <w:rPr>
          <w:rFonts w:ascii="Arial" w:hAnsi="Arial" w:cs="Arial"/>
          <w:b/>
          <w:sz w:val="20"/>
          <w:szCs w:val="20"/>
          <w:lang w:val="en-US"/>
        </w:rPr>
        <w:t>Classification:</w:t>
      </w:r>
      <w:r>
        <w:rPr>
          <w:rFonts w:ascii="Arial" w:hAnsi="Arial" w:cs="Arial"/>
          <w:sz w:val="20"/>
          <w:szCs w:val="20"/>
          <w:lang w:val="en-US"/>
        </w:rPr>
        <w:tab/>
        <w:t>Unclassified</w:t>
      </w:r>
    </w:p>
    <w:p w14:paraId="3295721B" w14:textId="31C4FD95" w:rsidR="0025371E" w:rsidRDefault="0025371E" w:rsidP="007B283B">
      <w:pPr>
        <w:tabs>
          <w:tab w:val="left" w:pos="1701"/>
        </w:tabs>
        <w:ind w:left="1701" w:hanging="1701"/>
        <w:jc w:val="both"/>
        <w:rPr>
          <w:rFonts w:ascii="Arial" w:hAnsi="Arial" w:cs="Arial"/>
          <w:sz w:val="20"/>
          <w:szCs w:val="20"/>
          <w:lang w:val="en-US"/>
        </w:rPr>
      </w:pPr>
      <w:r>
        <w:rPr>
          <w:rFonts w:ascii="Arial" w:hAnsi="Arial" w:cs="Arial"/>
          <w:b/>
          <w:sz w:val="20"/>
          <w:szCs w:val="20"/>
          <w:lang w:val="en-US"/>
        </w:rPr>
        <w:t>Contact:</w:t>
      </w:r>
      <w:r>
        <w:rPr>
          <w:rFonts w:ascii="Arial" w:hAnsi="Arial" w:cs="Arial"/>
          <w:b/>
          <w:sz w:val="20"/>
          <w:szCs w:val="20"/>
          <w:lang w:val="en-US"/>
        </w:rPr>
        <w:tab/>
      </w:r>
      <w:r>
        <w:rPr>
          <w:rFonts w:ascii="Arial" w:hAnsi="Arial" w:cs="Arial"/>
          <w:sz w:val="20"/>
          <w:szCs w:val="20"/>
          <w:lang w:val="en-US"/>
        </w:rPr>
        <w:t>International Hydrographic Organization</w:t>
      </w:r>
    </w:p>
    <w:p w14:paraId="6D4111B8" w14:textId="7FABB93E" w:rsidR="0025371E" w:rsidRDefault="0025371E" w:rsidP="007B283B">
      <w:pPr>
        <w:tabs>
          <w:tab w:val="left" w:pos="1701"/>
        </w:tabs>
        <w:ind w:left="1701" w:hanging="1701"/>
        <w:jc w:val="both"/>
        <w:rPr>
          <w:rFonts w:ascii="Arial" w:hAnsi="Arial" w:cs="Arial"/>
          <w:sz w:val="20"/>
          <w:szCs w:val="20"/>
          <w:vertAlign w:val="superscript"/>
          <w:lang w:val="en-US"/>
        </w:rPr>
      </w:pPr>
      <w:r>
        <w:rPr>
          <w:rFonts w:ascii="Arial" w:hAnsi="Arial" w:cs="Arial"/>
          <w:b/>
          <w:sz w:val="20"/>
          <w:szCs w:val="20"/>
          <w:lang w:val="en-US"/>
        </w:rPr>
        <w:tab/>
      </w:r>
      <w:r>
        <w:rPr>
          <w:rFonts w:ascii="Arial" w:hAnsi="Arial" w:cs="Arial"/>
          <w:sz w:val="20"/>
          <w:szCs w:val="20"/>
          <w:lang w:val="en-US"/>
        </w:rPr>
        <w:t>4b quai Antoine 1</w:t>
      </w:r>
      <w:r w:rsidRPr="0025371E">
        <w:rPr>
          <w:rFonts w:ascii="Arial" w:hAnsi="Arial" w:cs="Arial"/>
          <w:sz w:val="20"/>
          <w:szCs w:val="20"/>
          <w:vertAlign w:val="superscript"/>
          <w:lang w:val="en-US"/>
        </w:rPr>
        <w:t>er</w:t>
      </w:r>
    </w:p>
    <w:p w14:paraId="471F4D06" w14:textId="0F0B5B37" w:rsidR="006E7975" w:rsidRDefault="0025371E" w:rsidP="007B283B">
      <w:pPr>
        <w:tabs>
          <w:tab w:val="left" w:pos="1701"/>
        </w:tabs>
        <w:ind w:left="1701" w:hanging="1701"/>
        <w:jc w:val="both"/>
        <w:rPr>
          <w:rFonts w:ascii="Arial" w:hAnsi="Arial" w:cs="Arial"/>
          <w:sz w:val="20"/>
          <w:szCs w:val="20"/>
          <w:lang w:val="en-US"/>
        </w:rPr>
      </w:pPr>
      <w:r w:rsidRPr="0025371E">
        <w:rPr>
          <w:rFonts w:ascii="Arial" w:hAnsi="Arial" w:cs="Arial"/>
          <w:sz w:val="20"/>
          <w:szCs w:val="20"/>
          <w:lang w:val="en-US"/>
        </w:rPr>
        <w:tab/>
      </w:r>
      <w:r w:rsidR="006E7975">
        <w:rPr>
          <w:rFonts w:ascii="Arial" w:hAnsi="Arial" w:cs="Arial"/>
          <w:sz w:val="20"/>
          <w:szCs w:val="20"/>
          <w:lang w:val="en-US"/>
        </w:rPr>
        <w:t>B.P. 445</w:t>
      </w:r>
    </w:p>
    <w:p w14:paraId="08321906" w14:textId="612978C7" w:rsidR="0025371E" w:rsidRPr="0025371E" w:rsidRDefault="006E7975" w:rsidP="007B283B">
      <w:pPr>
        <w:tabs>
          <w:tab w:val="left" w:pos="1701"/>
        </w:tabs>
        <w:ind w:left="1701" w:hanging="1701"/>
        <w:jc w:val="both"/>
        <w:rPr>
          <w:rFonts w:ascii="Arial" w:hAnsi="Arial" w:cs="Arial"/>
          <w:sz w:val="20"/>
          <w:szCs w:val="20"/>
          <w:lang w:val="en-US"/>
        </w:rPr>
      </w:pPr>
      <w:r>
        <w:rPr>
          <w:rFonts w:ascii="Arial" w:hAnsi="Arial" w:cs="Arial"/>
          <w:sz w:val="20"/>
          <w:szCs w:val="20"/>
          <w:lang w:val="en-US"/>
        </w:rPr>
        <w:tab/>
      </w:r>
      <w:r w:rsidR="0025371E" w:rsidRPr="0025371E">
        <w:rPr>
          <w:rFonts w:ascii="Arial" w:hAnsi="Arial" w:cs="Arial"/>
          <w:sz w:val="20"/>
          <w:szCs w:val="20"/>
          <w:lang w:val="en-US"/>
        </w:rPr>
        <w:t>MC 98011</w:t>
      </w:r>
      <w:r w:rsidR="0025371E">
        <w:rPr>
          <w:rFonts w:ascii="Arial" w:hAnsi="Arial" w:cs="Arial"/>
          <w:sz w:val="20"/>
          <w:szCs w:val="20"/>
          <w:lang w:val="en-US"/>
        </w:rPr>
        <w:t xml:space="preserve"> MONACO CEDEX</w:t>
      </w:r>
    </w:p>
    <w:p w14:paraId="79EE8052" w14:textId="1733BCEC" w:rsidR="0025371E" w:rsidRDefault="0025371E" w:rsidP="007B283B">
      <w:pPr>
        <w:tabs>
          <w:tab w:val="left" w:pos="1701"/>
        </w:tabs>
        <w:ind w:left="1701" w:hanging="1701"/>
        <w:jc w:val="both"/>
        <w:rPr>
          <w:rFonts w:ascii="Arial" w:hAnsi="Arial" w:cs="Arial"/>
          <w:sz w:val="20"/>
          <w:szCs w:val="20"/>
          <w:lang w:val="en-US"/>
        </w:rPr>
      </w:pPr>
      <w:r>
        <w:rPr>
          <w:rFonts w:ascii="Arial" w:hAnsi="Arial" w:cs="Arial"/>
          <w:sz w:val="20"/>
          <w:szCs w:val="20"/>
          <w:lang w:val="en-US"/>
        </w:rPr>
        <w:tab/>
        <w:t>Principauté de Monaco</w:t>
      </w:r>
    </w:p>
    <w:p w14:paraId="52EA79F8" w14:textId="26B1B70E" w:rsidR="0025371E" w:rsidRDefault="0025371E" w:rsidP="007B283B">
      <w:pPr>
        <w:tabs>
          <w:tab w:val="left" w:pos="1701"/>
        </w:tabs>
        <w:ind w:left="1701" w:hanging="1701"/>
        <w:jc w:val="both"/>
        <w:rPr>
          <w:rFonts w:ascii="Arial" w:hAnsi="Arial" w:cs="Arial"/>
          <w:sz w:val="20"/>
          <w:szCs w:val="20"/>
          <w:lang w:val="en-US"/>
        </w:rPr>
      </w:pPr>
      <w:r>
        <w:rPr>
          <w:rFonts w:ascii="Arial" w:hAnsi="Arial" w:cs="Arial"/>
          <w:sz w:val="20"/>
          <w:szCs w:val="20"/>
          <w:lang w:val="en-US"/>
        </w:rPr>
        <w:tab/>
        <w:t>Telephone:  +377 93 10 81 00</w:t>
      </w:r>
    </w:p>
    <w:p w14:paraId="0AC86E27" w14:textId="1232EE4C" w:rsidR="0025371E" w:rsidRDefault="0025371E" w:rsidP="00304F7A">
      <w:pPr>
        <w:tabs>
          <w:tab w:val="left" w:pos="1701"/>
        </w:tabs>
        <w:spacing w:after="120"/>
        <w:ind w:left="1701" w:hanging="1701"/>
        <w:jc w:val="both"/>
        <w:rPr>
          <w:rFonts w:ascii="Arial" w:hAnsi="Arial" w:cs="Arial"/>
          <w:sz w:val="20"/>
          <w:szCs w:val="20"/>
          <w:lang w:val="en-US"/>
        </w:rPr>
      </w:pPr>
      <w:r>
        <w:rPr>
          <w:rFonts w:ascii="Arial" w:hAnsi="Arial" w:cs="Arial"/>
          <w:sz w:val="20"/>
          <w:szCs w:val="20"/>
          <w:lang w:val="en-US"/>
        </w:rPr>
        <w:tab/>
        <w:t>Fax:  +377 93 10 81 40</w:t>
      </w:r>
    </w:p>
    <w:p w14:paraId="263D1F43" w14:textId="1465165D" w:rsidR="007B283B" w:rsidRDefault="007B283B" w:rsidP="00304F7A">
      <w:pPr>
        <w:tabs>
          <w:tab w:val="left" w:pos="1701"/>
        </w:tabs>
        <w:spacing w:after="120"/>
        <w:ind w:left="1701" w:hanging="1701"/>
        <w:jc w:val="both"/>
        <w:rPr>
          <w:rFonts w:ascii="Arial" w:hAnsi="Arial" w:cs="Arial"/>
          <w:sz w:val="20"/>
          <w:szCs w:val="20"/>
          <w:lang w:val="en-US"/>
        </w:rPr>
      </w:pPr>
      <w:r>
        <w:rPr>
          <w:rFonts w:ascii="Arial" w:hAnsi="Arial" w:cs="Arial"/>
          <w:b/>
          <w:sz w:val="20"/>
          <w:szCs w:val="20"/>
          <w:lang w:val="en-US"/>
        </w:rPr>
        <w:t>URL:</w:t>
      </w:r>
      <w:r>
        <w:rPr>
          <w:rFonts w:ascii="Arial" w:hAnsi="Arial" w:cs="Arial"/>
          <w:sz w:val="20"/>
          <w:szCs w:val="20"/>
          <w:lang w:val="en-US"/>
        </w:rPr>
        <w:tab/>
      </w:r>
      <w:hyperlink r:id="rId15" w:history="1">
        <w:r w:rsidRPr="008D68DE">
          <w:rPr>
            <w:rStyle w:val="Hyperlink"/>
            <w:rFonts w:ascii="Arial" w:hAnsi="Arial" w:cs="Arial"/>
            <w:sz w:val="20"/>
            <w:szCs w:val="20"/>
            <w:lang w:val="en-US"/>
          </w:rPr>
          <w:t>www.iho.int</w:t>
        </w:r>
      </w:hyperlink>
      <w:r>
        <w:rPr>
          <w:rFonts w:ascii="Arial" w:hAnsi="Arial" w:cs="Arial"/>
          <w:sz w:val="20"/>
          <w:szCs w:val="20"/>
          <w:lang w:val="en-US"/>
        </w:rPr>
        <w:t xml:space="preserve"> </w:t>
      </w:r>
    </w:p>
    <w:p w14:paraId="0517B5CC" w14:textId="78F05A3B" w:rsidR="007B283B" w:rsidRDefault="007B283B" w:rsidP="00304F7A">
      <w:pPr>
        <w:tabs>
          <w:tab w:val="left" w:pos="1701"/>
        </w:tabs>
        <w:spacing w:after="120"/>
        <w:ind w:left="1701" w:hanging="1701"/>
        <w:jc w:val="both"/>
        <w:rPr>
          <w:rFonts w:ascii="Arial" w:hAnsi="Arial" w:cs="Arial"/>
          <w:sz w:val="20"/>
          <w:szCs w:val="20"/>
          <w:lang w:val="en-US"/>
        </w:rPr>
      </w:pPr>
      <w:r>
        <w:rPr>
          <w:rFonts w:ascii="Arial" w:hAnsi="Arial" w:cs="Arial"/>
          <w:b/>
          <w:sz w:val="20"/>
          <w:szCs w:val="20"/>
          <w:lang w:val="en-US"/>
        </w:rPr>
        <w:t>Identifier:</w:t>
      </w:r>
      <w:r>
        <w:rPr>
          <w:rFonts w:ascii="Arial" w:hAnsi="Arial" w:cs="Arial"/>
          <w:sz w:val="20"/>
          <w:szCs w:val="20"/>
          <w:lang w:val="en-US"/>
        </w:rPr>
        <w:tab/>
        <w:t>S-99 Annex A</w:t>
      </w:r>
    </w:p>
    <w:p w14:paraId="37C27C26" w14:textId="1A205B7A" w:rsidR="007B283B" w:rsidRDefault="007B283B" w:rsidP="00304F7A">
      <w:pPr>
        <w:tabs>
          <w:tab w:val="left" w:pos="1701"/>
        </w:tabs>
        <w:spacing w:after="120"/>
        <w:ind w:left="1701" w:hanging="1701"/>
        <w:jc w:val="both"/>
        <w:rPr>
          <w:rFonts w:ascii="Arial" w:hAnsi="Arial" w:cs="Arial"/>
          <w:sz w:val="20"/>
          <w:szCs w:val="20"/>
          <w:lang w:val="en-US"/>
        </w:rPr>
      </w:pPr>
      <w:r>
        <w:rPr>
          <w:rFonts w:ascii="Arial" w:hAnsi="Arial" w:cs="Arial"/>
          <w:b/>
          <w:sz w:val="20"/>
          <w:szCs w:val="20"/>
          <w:lang w:val="en-US"/>
        </w:rPr>
        <w:t>Maintenance:</w:t>
      </w:r>
      <w:r>
        <w:rPr>
          <w:rFonts w:ascii="Arial" w:hAnsi="Arial" w:cs="Arial"/>
          <w:sz w:val="20"/>
          <w:szCs w:val="20"/>
          <w:lang w:val="en-US"/>
        </w:rPr>
        <w:tab/>
      </w:r>
      <w:r w:rsidRPr="007B283B">
        <w:rPr>
          <w:rFonts w:ascii="Arial" w:hAnsi="Arial" w:cs="Arial"/>
          <w:sz w:val="20"/>
          <w:szCs w:val="20"/>
          <w:lang w:val="en-US"/>
        </w:rPr>
        <w:t>Changes to S-</w:t>
      </w:r>
      <w:r>
        <w:rPr>
          <w:rFonts w:ascii="Arial" w:hAnsi="Arial" w:cs="Arial"/>
          <w:sz w:val="20"/>
          <w:szCs w:val="20"/>
          <w:lang w:val="en-US"/>
        </w:rPr>
        <w:t>99</w:t>
      </w:r>
      <w:r w:rsidRPr="007B283B">
        <w:rPr>
          <w:rFonts w:ascii="Arial" w:hAnsi="Arial" w:cs="Arial"/>
          <w:sz w:val="20"/>
          <w:szCs w:val="20"/>
          <w:lang w:val="en-US"/>
        </w:rPr>
        <w:t xml:space="preserve"> Annex A; </w:t>
      </w:r>
      <w:r>
        <w:rPr>
          <w:rFonts w:ascii="Arial" w:hAnsi="Arial" w:cs="Arial"/>
          <w:color w:val="000000"/>
          <w:sz w:val="20"/>
          <w:szCs w:val="20"/>
          <w:lang w:val="en-US"/>
        </w:rPr>
        <w:t>Conventions and Guidelines for the Content of the IHO GI Registry</w:t>
      </w:r>
      <w:r w:rsidRPr="007B283B">
        <w:rPr>
          <w:rFonts w:ascii="Arial" w:hAnsi="Arial" w:cs="Arial"/>
          <w:sz w:val="20"/>
          <w:szCs w:val="20"/>
          <w:lang w:val="en-US"/>
        </w:rPr>
        <w:t xml:space="preserve"> are coordinated by the IHO </w:t>
      </w:r>
      <w:r w:rsidR="000970DE">
        <w:rPr>
          <w:rFonts w:ascii="Arial" w:hAnsi="Arial" w:cs="Arial"/>
          <w:sz w:val="20"/>
          <w:szCs w:val="20"/>
          <w:lang w:val="en-US"/>
        </w:rPr>
        <w:t>Secretariat</w:t>
      </w:r>
      <w:r w:rsidRPr="007B283B">
        <w:rPr>
          <w:rFonts w:ascii="Arial" w:hAnsi="Arial" w:cs="Arial"/>
          <w:sz w:val="20"/>
          <w:szCs w:val="20"/>
          <w:lang w:val="en-US"/>
        </w:rPr>
        <w:t xml:space="preserve"> and must be made available via the IHO web site.</w:t>
      </w:r>
    </w:p>
    <w:p w14:paraId="2809A713" w14:textId="77777777" w:rsidR="002C5783" w:rsidRPr="007B283B" w:rsidRDefault="002C5783" w:rsidP="00304F7A">
      <w:pPr>
        <w:tabs>
          <w:tab w:val="left" w:pos="1701"/>
        </w:tabs>
        <w:spacing w:after="120"/>
        <w:ind w:left="1701" w:hanging="1701"/>
        <w:jc w:val="both"/>
        <w:rPr>
          <w:rFonts w:ascii="Arial" w:hAnsi="Arial" w:cs="Arial"/>
          <w:sz w:val="20"/>
          <w:szCs w:val="20"/>
          <w:lang w:val="en-US"/>
        </w:rPr>
      </w:pPr>
    </w:p>
    <w:p w14:paraId="09A50D7E" w14:textId="63D34AB4" w:rsidR="00D235DB" w:rsidRDefault="007B283B" w:rsidP="009B2D5E">
      <w:pPr>
        <w:pStyle w:val="Heading2"/>
        <w:numPr>
          <w:ilvl w:val="1"/>
          <w:numId w:val="5"/>
        </w:numPr>
        <w:spacing w:before="60" w:after="120"/>
        <w:ind w:left="709" w:hanging="709"/>
        <w:rPr>
          <w:rFonts w:ascii="Arial" w:hAnsi="Arial" w:cs="Arial"/>
          <w:b/>
          <w:color w:val="auto"/>
          <w:sz w:val="22"/>
          <w:szCs w:val="22"/>
        </w:rPr>
      </w:pPr>
      <w:bookmarkStart w:id="22" w:name="_Toc488308459"/>
      <w:r>
        <w:rPr>
          <w:rFonts w:ascii="Arial" w:hAnsi="Arial" w:cs="Arial"/>
          <w:b/>
          <w:color w:val="auto"/>
          <w:sz w:val="22"/>
          <w:szCs w:val="22"/>
        </w:rPr>
        <w:t>Terms, Definitions and Abbreviations</w:t>
      </w:r>
      <w:bookmarkEnd w:id="22"/>
    </w:p>
    <w:p w14:paraId="015ABDA1" w14:textId="1B130989" w:rsidR="007B283B" w:rsidRPr="00011A0C" w:rsidRDefault="007B283B" w:rsidP="009B2D5E">
      <w:pPr>
        <w:pStyle w:val="Heading3"/>
        <w:numPr>
          <w:ilvl w:val="2"/>
          <w:numId w:val="6"/>
        </w:numPr>
        <w:rPr>
          <w:b/>
          <w:sz w:val="20"/>
        </w:rPr>
      </w:pPr>
      <w:bookmarkStart w:id="23" w:name="_Toc488308460"/>
      <w:r w:rsidRPr="00011A0C">
        <w:rPr>
          <w:b/>
          <w:sz w:val="20"/>
        </w:rPr>
        <w:t>Terms and Definitions</w:t>
      </w:r>
      <w:bookmarkEnd w:id="23"/>
    </w:p>
    <w:p w14:paraId="6A857CC3" w14:textId="0ED69E38" w:rsidR="007B283B" w:rsidRPr="007B283B" w:rsidRDefault="007B283B" w:rsidP="007B283B">
      <w:pPr>
        <w:jc w:val="both"/>
        <w:rPr>
          <w:rFonts w:ascii="Arial" w:hAnsi="Arial" w:cs="Arial"/>
          <w:b/>
          <w:color w:val="FF0000"/>
          <w:sz w:val="20"/>
          <w:szCs w:val="20"/>
        </w:rPr>
      </w:pPr>
      <w:r w:rsidRPr="007B283B">
        <w:rPr>
          <w:rFonts w:ascii="Arial" w:hAnsi="Arial" w:cs="Arial"/>
          <w:b/>
          <w:color w:val="FF0000"/>
          <w:sz w:val="20"/>
          <w:szCs w:val="20"/>
        </w:rPr>
        <w:t>definition 1</w:t>
      </w:r>
    </w:p>
    <w:p w14:paraId="5A808E61" w14:textId="77777777" w:rsidR="007B283B" w:rsidRPr="007B283B" w:rsidRDefault="007B283B" w:rsidP="00C36651">
      <w:pPr>
        <w:spacing w:after="120"/>
        <w:jc w:val="both"/>
        <w:rPr>
          <w:rFonts w:ascii="Arial" w:hAnsi="Arial" w:cs="Arial"/>
          <w:color w:val="FF0000"/>
          <w:sz w:val="20"/>
          <w:szCs w:val="20"/>
        </w:rPr>
      </w:pPr>
      <w:r w:rsidRPr="007B283B">
        <w:rPr>
          <w:rFonts w:ascii="Arial" w:hAnsi="Arial" w:cs="Arial"/>
          <w:color w:val="FF0000"/>
          <w:sz w:val="20"/>
          <w:szCs w:val="20"/>
        </w:rPr>
        <w:t>definition</w:t>
      </w:r>
    </w:p>
    <w:p w14:paraId="6E3C3C2F" w14:textId="4A53657D" w:rsidR="007B283B" w:rsidRPr="007B283B" w:rsidRDefault="007B283B" w:rsidP="007B283B">
      <w:pPr>
        <w:jc w:val="both"/>
        <w:rPr>
          <w:rFonts w:ascii="Arial" w:hAnsi="Arial" w:cs="Arial"/>
          <w:b/>
          <w:color w:val="FF0000"/>
          <w:sz w:val="20"/>
          <w:szCs w:val="20"/>
        </w:rPr>
      </w:pPr>
      <w:r w:rsidRPr="007B283B">
        <w:rPr>
          <w:rFonts w:ascii="Arial" w:hAnsi="Arial" w:cs="Arial"/>
          <w:b/>
          <w:color w:val="FF0000"/>
          <w:sz w:val="20"/>
          <w:szCs w:val="20"/>
        </w:rPr>
        <w:t>definition 2</w:t>
      </w:r>
    </w:p>
    <w:p w14:paraId="17DDD27C" w14:textId="77777777" w:rsidR="007B283B" w:rsidRDefault="007B283B" w:rsidP="007B283B">
      <w:pPr>
        <w:spacing w:after="120"/>
        <w:jc w:val="both"/>
        <w:rPr>
          <w:rFonts w:ascii="Arial" w:hAnsi="Arial" w:cs="Arial"/>
          <w:color w:val="FF0000"/>
          <w:sz w:val="20"/>
          <w:szCs w:val="20"/>
        </w:rPr>
      </w:pPr>
      <w:r w:rsidRPr="007B283B">
        <w:rPr>
          <w:rFonts w:ascii="Arial" w:hAnsi="Arial" w:cs="Arial"/>
          <w:color w:val="FF0000"/>
          <w:sz w:val="20"/>
          <w:szCs w:val="20"/>
        </w:rPr>
        <w:t>definition</w:t>
      </w:r>
    </w:p>
    <w:p w14:paraId="7E3E242C" w14:textId="6833AB98" w:rsidR="007B283B" w:rsidRDefault="007B283B" w:rsidP="007B283B">
      <w:pPr>
        <w:spacing w:after="120"/>
        <w:jc w:val="both"/>
        <w:rPr>
          <w:rFonts w:ascii="Arial" w:hAnsi="Arial" w:cs="Arial"/>
          <w:color w:val="FF0000"/>
          <w:sz w:val="20"/>
          <w:szCs w:val="20"/>
        </w:rPr>
      </w:pPr>
      <w:r>
        <w:rPr>
          <w:rFonts w:ascii="Arial" w:hAnsi="Arial" w:cs="Arial"/>
          <w:color w:val="FF0000"/>
          <w:sz w:val="20"/>
          <w:szCs w:val="20"/>
        </w:rPr>
        <w:t>…….</w:t>
      </w:r>
    </w:p>
    <w:p w14:paraId="22D85FE9" w14:textId="70FF5939" w:rsidR="00011A0C" w:rsidRDefault="00011A0C" w:rsidP="009B2D5E">
      <w:pPr>
        <w:pStyle w:val="Heading3"/>
        <w:numPr>
          <w:ilvl w:val="2"/>
          <w:numId w:val="6"/>
        </w:numPr>
        <w:rPr>
          <w:b/>
          <w:sz w:val="20"/>
        </w:rPr>
      </w:pPr>
      <w:bookmarkStart w:id="24" w:name="_Toc488308461"/>
      <w:r>
        <w:rPr>
          <w:b/>
          <w:sz w:val="20"/>
        </w:rPr>
        <w:t>Abbreviations</w:t>
      </w:r>
      <w:bookmarkEnd w:id="24"/>
    </w:p>
    <w:p w14:paraId="5F6BC296" w14:textId="7B9F75DA" w:rsidR="00011A0C" w:rsidRDefault="00011A0C" w:rsidP="002C5783">
      <w:pPr>
        <w:spacing w:after="120"/>
        <w:rPr>
          <w:rFonts w:ascii="Arial" w:hAnsi="Arial" w:cs="Arial"/>
          <w:color w:val="FF0000"/>
          <w:sz w:val="20"/>
          <w:szCs w:val="20"/>
          <w:lang w:val="en-US" w:eastAsia="en-CA"/>
        </w:rPr>
      </w:pPr>
      <w:r w:rsidRPr="00011A0C">
        <w:rPr>
          <w:rFonts w:ascii="Arial" w:hAnsi="Arial" w:cs="Arial"/>
          <w:color w:val="FF0000"/>
          <w:sz w:val="20"/>
          <w:szCs w:val="20"/>
          <w:lang w:val="en-US" w:eastAsia="en-CA"/>
        </w:rPr>
        <w:t>ABB1</w:t>
      </w:r>
      <w:r>
        <w:rPr>
          <w:rFonts w:ascii="Arial" w:hAnsi="Arial" w:cs="Arial"/>
          <w:color w:val="FF0000"/>
          <w:sz w:val="20"/>
          <w:szCs w:val="20"/>
          <w:lang w:val="en-US" w:eastAsia="en-CA"/>
        </w:rPr>
        <w:tab/>
      </w:r>
      <w:r w:rsidR="002C5783">
        <w:rPr>
          <w:rFonts w:ascii="Arial" w:hAnsi="Arial" w:cs="Arial"/>
          <w:color w:val="FF0000"/>
          <w:sz w:val="20"/>
          <w:szCs w:val="20"/>
          <w:lang w:val="en-US" w:eastAsia="en-CA"/>
        </w:rPr>
        <w:t>Abbreviation</w:t>
      </w:r>
    </w:p>
    <w:p w14:paraId="155B5C66" w14:textId="77777777" w:rsidR="002C5783" w:rsidRPr="00011A0C" w:rsidRDefault="002C5783" w:rsidP="002C5783">
      <w:pPr>
        <w:spacing w:after="120"/>
        <w:rPr>
          <w:rFonts w:ascii="Arial" w:hAnsi="Arial" w:cs="Arial"/>
          <w:color w:val="FF0000"/>
          <w:sz w:val="20"/>
          <w:szCs w:val="20"/>
          <w:lang w:val="en-US" w:eastAsia="en-CA"/>
        </w:rPr>
      </w:pPr>
    </w:p>
    <w:p w14:paraId="566BA8F7" w14:textId="66B5BB2A" w:rsidR="0041769A" w:rsidRPr="002C5783" w:rsidRDefault="002C5783" w:rsidP="009B2D5E">
      <w:pPr>
        <w:pStyle w:val="Heading2"/>
        <w:numPr>
          <w:ilvl w:val="1"/>
          <w:numId w:val="5"/>
        </w:numPr>
        <w:spacing w:before="60" w:after="120"/>
        <w:ind w:left="709" w:hanging="709"/>
        <w:rPr>
          <w:rFonts w:ascii="Arial" w:hAnsi="Arial" w:cs="Arial"/>
          <w:b/>
          <w:color w:val="auto"/>
          <w:sz w:val="22"/>
          <w:szCs w:val="22"/>
        </w:rPr>
      </w:pPr>
      <w:bookmarkStart w:id="25" w:name="_Toc488308462"/>
      <w:r>
        <w:rPr>
          <w:rFonts w:ascii="Arial" w:hAnsi="Arial" w:cs="Arial"/>
          <w:b/>
          <w:color w:val="auto"/>
          <w:sz w:val="22"/>
          <w:szCs w:val="22"/>
        </w:rPr>
        <w:t>Use of Language</w:t>
      </w:r>
      <w:bookmarkEnd w:id="25"/>
    </w:p>
    <w:p w14:paraId="1FC63ADC" w14:textId="77777777" w:rsidR="002C5783" w:rsidRPr="00E015B7" w:rsidRDefault="002C5783" w:rsidP="007474FA">
      <w:pPr>
        <w:spacing w:after="120"/>
        <w:jc w:val="both"/>
        <w:rPr>
          <w:rFonts w:ascii="Arial" w:hAnsi="Arial" w:cs="Arial"/>
          <w:sz w:val="20"/>
          <w:szCs w:val="20"/>
          <w:lang w:val="en-AU"/>
        </w:rPr>
      </w:pPr>
      <w:r w:rsidRPr="00E015B7">
        <w:rPr>
          <w:rFonts w:ascii="Arial" w:hAnsi="Arial" w:cs="Arial"/>
          <w:sz w:val="20"/>
          <w:szCs w:val="20"/>
          <w:lang w:val="en-AU"/>
        </w:rPr>
        <w:t>Within this document:</w:t>
      </w:r>
    </w:p>
    <w:p w14:paraId="12CCBD67" w14:textId="77777777" w:rsidR="002C5783" w:rsidRPr="00E015B7" w:rsidRDefault="002C5783" w:rsidP="007474FA">
      <w:pPr>
        <w:spacing w:after="120"/>
        <w:jc w:val="both"/>
        <w:rPr>
          <w:rFonts w:ascii="Arial" w:hAnsi="Arial" w:cs="Arial"/>
          <w:sz w:val="20"/>
          <w:szCs w:val="20"/>
          <w:lang w:val="en-AU"/>
        </w:rPr>
      </w:pPr>
      <w:r w:rsidRPr="00E015B7">
        <w:rPr>
          <w:rFonts w:ascii="Arial" w:hAnsi="Arial" w:cs="Arial"/>
          <w:sz w:val="20"/>
          <w:szCs w:val="20"/>
          <w:lang w:val="en-AU"/>
        </w:rPr>
        <w:tab/>
        <w:t>“Must” indicates a mandatory requirement;</w:t>
      </w:r>
    </w:p>
    <w:p w14:paraId="538AC3BA" w14:textId="77777777" w:rsidR="002C5783" w:rsidRPr="00E015B7" w:rsidRDefault="002C5783" w:rsidP="007474FA">
      <w:pPr>
        <w:spacing w:after="120"/>
        <w:ind w:left="720" w:hanging="720"/>
        <w:jc w:val="both"/>
        <w:rPr>
          <w:rFonts w:ascii="Arial" w:hAnsi="Arial" w:cs="Arial"/>
          <w:sz w:val="20"/>
          <w:szCs w:val="20"/>
          <w:lang w:val="en-AU"/>
        </w:rPr>
      </w:pPr>
      <w:r w:rsidRPr="00E015B7">
        <w:rPr>
          <w:rFonts w:ascii="Arial" w:hAnsi="Arial" w:cs="Arial"/>
          <w:sz w:val="20"/>
          <w:szCs w:val="20"/>
          <w:lang w:val="en-AU"/>
        </w:rPr>
        <w:tab/>
        <w:t>“Should” indicates an optional requirement, that is the recommended process to be followed, but is not mandatory;</w:t>
      </w:r>
    </w:p>
    <w:p w14:paraId="0D838FF7" w14:textId="77777777" w:rsidR="002C5783" w:rsidRPr="00E015B7" w:rsidRDefault="002C5783" w:rsidP="002C5783">
      <w:pPr>
        <w:spacing w:after="240"/>
        <w:ind w:left="720" w:hanging="720"/>
        <w:jc w:val="both"/>
        <w:rPr>
          <w:rFonts w:ascii="Arial" w:hAnsi="Arial" w:cs="Arial"/>
          <w:sz w:val="20"/>
          <w:szCs w:val="20"/>
          <w:lang w:val="en-AU"/>
        </w:rPr>
      </w:pPr>
      <w:r w:rsidRPr="00E015B7">
        <w:rPr>
          <w:rFonts w:ascii="Arial" w:hAnsi="Arial" w:cs="Arial"/>
          <w:sz w:val="20"/>
          <w:szCs w:val="20"/>
          <w:lang w:val="en-AU"/>
        </w:rPr>
        <w:tab/>
        <w:t>“May” means “allowed to” or “could possibly”, and is not mandatory.</w:t>
      </w:r>
    </w:p>
    <w:p w14:paraId="6FB4FC73" w14:textId="77777777" w:rsidR="002449CA" w:rsidRPr="00E774D0" w:rsidRDefault="002449CA">
      <w:bookmarkStart w:id="26" w:name="_Toc464032157"/>
      <w:bookmarkEnd w:id="26"/>
    </w:p>
    <w:p w14:paraId="67E22D1A" w14:textId="09AF0868" w:rsidR="002B3695" w:rsidRPr="002C5783" w:rsidRDefault="002B3695" w:rsidP="009B2D5E">
      <w:pPr>
        <w:pStyle w:val="Heading2"/>
        <w:numPr>
          <w:ilvl w:val="1"/>
          <w:numId w:val="5"/>
        </w:numPr>
        <w:spacing w:before="60" w:after="120"/>
        <w:ind w:left="709" w:hanging="709"/>
        <w:rPr>
          <w:rFonts w:ascii="Arial" w:hAnsi="Arial" w:cs="Arial"/>
          <w:b/>
          <w:color w:val="auto"/>
          <w:sz w:val="22"/>
          <w:szCs w:val="22"/>
        </w:rPr>
      </w:pPr>
      <w:bookmarkStart w:id="27" w:name="_Toc488308463"/>
      <w:r>
        <w:rPr>
          <w:rFonts w:ascii="Arial" w:hAnsi="Arial" w:cs="Arial"/>
          <w:b/>
          <w:color w:val="auto"/>
          <w:sz w:val="22"/>
          <w:szCs w:val="22"/>
        </w:rPr>
        <w:t>Maintenance</w:t>
      </w:r>
      <w:bookmarkEnd w:id="27"/>
    </w:p>
    <w:p w14:paraId="6AE91B0E" w14:textId="64DBA72C" w:rsidR="002B3695" w:rsidRDefault="002B3695" w:rsidP="002B3695">
      <w:pPr>
        <w:spacing w:after="120"/>
        <w:jc w:val="both"/>
        <w:rPr>
          <w:rFonts w:ascii="Arial" w:hAnsi="Arial" w:cs="Arial"/>
          <w:sz w:val="20"/>
          <w:szCs w:val="20"/>
          <w:lang w:val="en-AU"/>
        </w:rPr>
      </w:pPr>
      <w:r>
        <w:rPr>
          <w:rFonts w:ascii="Arial" w:hAnsi="Arial" w:cs="Arial"/>
          <w:color w:val="FF0000"/>
          <w:sz w:val="20"/>
          <w:szCs w:val="20"/>
          <w:lang w:val="en-AU"/>
        </w:rPr>
        <w:t>…..</w:t>
      </w:r>
    </w:p>
    <w:p w14:paraId="0BBFD569" w14:textId="596AD138" w:rsidR="002B3695" w:rsidRDefault="002B3695">
      <w:pPr>
        <w:suppressAutoHyphens w:val="0"/>
        <w:rPr>
          <w:rFonts w:ascii="Arial" w:hAnsi="Arial" w:cs="Arial"/>
          <w:sz w:val="20"/>
          <w:szCs w:val="20"/>
          <w:lang w:val="en-AU"/>
        </w:rPr>
      </w:pPr>
      <w:r>
        <w:rPr>
          <w:rFonts w:ascii="Arial" w:hAnsi="Arial" w:cs="Arial"/>
          <w:sz w:val="20"/>
          <w:szCs w:val="20"/>
          <w:lang w:val="en-AU"/>
        </w:rPr>
        <w:br w:type="page"/>
      </w:r>
    </w:p>
    <w:p w14:paraId="71E93465" w14:textId="77777777" w:rsidR="002B3695" w:rsidRPr="00E015B7" w:rsidRDefault="002B3695" w:rsidP="002B3695">
      <w:pPr>
        <w:spacing w:after="120"/>
        <w:jc w:val="both"/>
        <w:rPr>
          <w:rFonts w:ascii="Arial" w:hAnsi="Arial" w:cs="Arial"/>
          <w:sz w:val="20"/>
          <w:szCs w:val="20"/>
          <w:lang w:val="en-AU"/>
        </w:rPr>
      </w:pPr>
    </w:p>
    <w:p w14:paraId="7F52879F" w14:textId="0DC5D69F" w:rsidR="00113DCB" w:rsidRDefault="00113DCB" w:rsidP="009B2D5E">
      <w:pPr>
        <w:pStyle w:val="Heading1"/>
        <w:numPr>
          <w:ilvl w:val="0"/>
          <w:numId w:val="6"/>
        </w:numPr>
        <w:spacing w:before="120" w:after="240"/>
        <w:ind w:left="567" w:hanging="567"/>
        <w:rPr>
          <w:rFonts w:cs="Arial"/>
          <w:sz w:val="28"/>
          <w:szCs w:val="28"/>
        </w:rPr>
      </w:pPr>
      <w:bookmarkStart w:id="28" w:name="_Toc488308464"/>
      <w:r>
        <w:rPr>
          <w:rFonts w:cs="Arial"/>
          <w:sz w:val="28"/>
          <w:szCs w:val="28"/>
        </w:rPr>
        <w:t>INTRODUCTION</w:t>
      </w:r>
    </w:p>
    <w:p w14:paraId="1C29E1BD" w14:textId="77777777" w:rsidR="00113DCB" w:rsidRDefault="00113DCB" w:rsidP="00113DCB"/>
    <w:p w14:paraId="07C1B11D" w14:textId="345B785F" w:rsidR="00720877" w:rsidRDefault="00720877" w:rsidP="00113DCB">
      <w:r>
        <w:rPr>
          <w:noProof/>
          <w:lang w:val="fr-FR" w:eastAsia="fr-FR"/>
        </w:rPr>
        <w:drawing>
          <wp:inline distT="0" distB="0" distL="0" distR="0" wp14:anchorId="3425A3A3" wp14:editId="10A58E69">
            <wp:extent cx="6645275" cy="37382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275" cy="3738245"/>
                    </a:xfrm>
                    <a:prstGeom prst="rect">
                      <a:avLst/>
                    </a:prstGeom>
                  </pic:spPr>
                </pic:pic>
              </a:graphicData>
            </a:graphic>
          </wp:inline>
        </w:drawing>
      </w:r>
    </w:p>
    <w:p w14:paraId="2CB4478E" w14:textId="77777777" w:rsidR="00720877" w:rsidRDefault="00720877" w:rsidP="00113DCB"/>
    <w:p w14:paraId="6B13A8C8" w14:textId="37CA8069" w:rsidR="00720877" w:rsidRDefault="0091237B" w:rsidP="00113DCB">
      <w:r>
        <w:rPr>
          <w:noProof/>
          <w:lang w:val="fr-FR" w:eastAsia="fr-FR"/>
        </w:rPr>
        <w:drawing>
          <wp:inline distT="0" distB="0" distL="0" distR="0" wp14:anchorId="6EAD202C" wp14:editId="5EFAFA79">
            <wp:extent cx="6645275" cy="37382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275" cy="3738245"/>
                    </a:xfrm>
                    <a:prstGeom prst="rect">
                      <a:avLst/>
                    </a:prstGeom>
                  </pic:spPr>
                </pic:pic>
              </a:graphicData>
            </a:graphic>
          </wp:inline>
        </w:drawing>
      </w:r>
    </w:p>
    <w:p w14:paraId="3D25AECF" w14:textId="77777777" w:rsidR="0091237B" w:rsidRDefault="0091237B" w:rsidP="00113DCB"/>
    <w:p w14:paraId="69B02333" w14:textId="77777777" w:rsidR="0091237B" w:rsidRPr="00113DCB" w:rsidRDefault="0091237B" w:rsidP="00113DCB"/>
    <w:p w14:paraId="6D54D8F2" w14:textId="77777777" w:rsidR="00720877" w:rsidRDefault="00720877">
      <w:pPr>
        <w:suppressAutoHyphens w:val="0"/>
        <w:rPr>
          <w:rFonts w:ascii="Arial" w:eastAsiaTheme="majorEastAsia" w:hAnsi="Arial" w:cstheme="majorBidi"/>
          <w:b/>
          <w:sz w:val="28"/>
          <w:szCs w:val="28"/>
        </w:rPr>
      </w:pPr>
      <w:r>
        <w:rPr>
          <w:sz w:val="28"/>
          <w:szCs w:val="28"/>
        </w:rPr>
        <w:br w:type="page"/>
      </w:r>
    </w:p>
    <w:p w14:paraId="4DFD4E0E" w14:textId="3A5516B4" w:rsidR="00D863F0" w:rsidRPr="00E774D0" w:rsidRDefault="002B3695" w:rsidP="009B2D5E">
      <w:pPr>
        <w:pStyle w:val="Heading1"/>
        <w:numPr>
          <w:ilvl w:val="0"/>
          <w:numId w:val="6"/>
        </w:numPr>
        <w:spacing w:before="120" w:after="240"/>
        <w:ind w:left="567" w:hanging="567"/>
        <w:rPr>
          <w:rFonts w:cs="Arial"/>
          <w:sz w:val="28"/>
          <w:szCs w:val="28"/>
        </w:rPr>
      </w:pPr>
      <w:r>
        <w:rPr>
          <w:sz w:val="28"/>
          <w:szCs w:val="28"/>
        </w:rPr>
        <w:lastRenderedPageBreak/>
        <w:t>CONVENTIONS</w:t>
      </w:r>
      <w:r w:rsidR="00384511">
        <w:rPr>
          <w:sz w:val="28"/>
          <w:szCs w:val="28"/>
        </w:rPr>
        <w:t xml:space="preserve"> AND GUIDELINES</w:t>
      </w:r>
      <w:bookmarkEnd w:id="28"/>
    </w:p>
    <w:p w14:paraId="5280A90C" w14:textId="5A38A8FF" w:rsidR="00304353" w:rsidRDefault="00384511" w:rsidP="00113DCB">
      <w:pPr>
        <w:pStyle w:val="Heading2"/>
        <w:numPr>
          <w:ilvl w:val="1"/>
          <w:numId w:val="20"/>
        </w:numPr>
        <w:spacing w:before="60" w:after="120"/>
        <w:rPr>
          <w:rFonts w:ascii="Arial" w:hAnsi="Arial" w:cs="Arial"/>
          <w:b/>
          <w:color w:val="auto"/>
          <w:sz w:val="22"/>
          <w:szCs w:val="22"/>
        </w:rPr>
      </w:pPr>
      <w:bookmarkStart w:id="29" w:name="_Toc488308465"/>
      <w:r>
        <w:rPr>
          <w:rFonts w:ascii="Arial" w:hAnsi="Arial" w:cs="Arial"/>
          <w:b/>
          <w:color w:val="auto"/>
          <w:sz w:val="22"/>
          <w:szCs w:val="22"/>
        </w:rPr>
        <w:t>Conventions</w:t>
      </w:r>
      <w:bookmarkEnd w:id="29"/>
    </w:p>
    <w:p w14:paraId="08DAF633" w14:textId="7A0F819A" w:rsidR="00384511" w:rsidRDefault="00384511" w:rsidP="009B2D5E">
      <w:pPr>
        <w:pStyle w:val="Heading3"/>
        <w:numPr>
          <w:ilvl w:val="2"/>
          <w:numId w:val="9"/>
        </w:numPr>
        <w:spacing w:after="120"/>
        <w:rPr>
          <w:b/>
          <w:sz w:val="20"/>
        </w:rPr>
      </w:pPr>
      <w:bookmarkStart w:id="30" w:name="_Toc488308466"/>
      <w:r>
        <w:rPr>
          <w:b/>
          <w:sz w:val="20"/>
        </w:rPr>
        <w:t>Language and Spelling</w:t>
      </w:r>
      <w:bookmarkEnd w:id="30"/>
    </w:p>
    <w:p w14:paraId="15914609" w14:textId="2FE09E75" w:rsidR="007D395F" w:rsidRDefault="009B47F4" w:rsidP="00C36651">
      <w:pPr>
        <w:spacing w:after="120"/>
        <w:jc w:val="both"/>
        <w:rPr>
          <w:rFonts w:ascii="Arial" w:hAnsi="Arial" w:cs="Arial"/>
          <w:sz w:val="20"/>
          <w:szCs w:val="20"/>
        </w:rPr>
      </w:pPr>
      <w:r>
        <w:rPr>
          <w:rFonts w:ascii="Arial" w:hAnsi="Arial" w:cs="Arial"/>
          <w:sz w:val="20"/>
          <w:szCs w:val="20"/>
        </w:rPr>
        <w:t>The language of the IHO GI Registry is English.  A</w:t>
      </w:r>
      <w:r w:rsidR="00384511">
        <w:rPr>
          <w:rFonts w:ascii="Arial" w:hAnsi="Arial" w:cs="Arial"/>
          <w:sz w:val="20"/>
          <w:szCs w:val="20"/>
        </w:rPr>
        <w:t>ll concepts, term</w:t>
      </w:r>
      <w:r w:rsidR="00A10554">
        <w:rPr>
          <w:rFonts w:ascii="Arial" w:hAnsi="Arial" w:cs="Arial"/>
          <w:sz w:val="20"/>
          <w:szCs w:val="20"/>
        </w:rPr>
        <w:t>inology</w:t>
      </w:r>
      <w:r w:rsidR="00384511">
        <w:rPr>
          <w:rFonts w:ascii="Arial" w:hAnsi="Arial" w:cs="Arial"/>
          <w:sz w:val="20"/>
          <w:szCs w:val="20"/>
        </w:rPr>
        <w:t xml:space="preserve"> and definitions must be in accordance with the English language and spelling as defined in the Oxford English Dictionary</w:t>
      </w:r>
      <w:r w:rsidR="00832518">
        <w:rPr>
          <w:rFonts w:ascii="Arial" w:hAnsi="Arial" w:cs="Arial"/>
          <w:sz w:val="20"/>
          <w:szCs w:val="20"/>
        </w:rPr>
        <w:t>, unless otherwise specified in these Conventions</w:t>
      </w:r>
      <w:r w:rsidR="00384511">
        <w:rPr>
          <w:rFonts w:ascii="Arial" w:hAnsi="Arial" w:cs="Arial"/>
          <w:sz w:val="20"/>
          <w:szCs w:val="20"/>
        </w:rPr>
        <w:t>.</w:t>
      </w:r>
    </w:p>
    <w:p w14:paraId="24AB84EF" w14:textId="3B5F5FF6" w:rsidR="00685478" w:rsidRDefault="00685478" w:rsidP="009B2D5E">
      <w:pPr>
        <w:pStyle w:val="Heading3"/>
        <w:numPr>
          <w:ilvl w:val="2"/>
          <w:numId w:val="9"/>
        </w:numPr>
        <w:spacing w:after="120"/>
        <w:rPr>
          <w:b/>
          <w:sz w:val="20"/>
        </w:rPr>
      </w:pPr>
      <w:bookmarkStart w:id="31" w:name="_Toc464032180"/>
      <w:bookmarkStart w:id="32" w:name="_Toc467582438"/>
      <w:bookmarkStart w:id="33" w:name="_Toc467750166"/>
      <w:bookmarkStart w:id="34" w:name="_Toc467754284"/>
      <w:bookmarkStart w:id="35" w:name="_Toc467755565"/>
      <w:bookmarkStart w:id="36" w:name="_Toc467758917"/>
      <w:bookmarkStart w:id="37" w:name="_Toc488308467"/>
      <w:bookmarkEnd w:id="31"/>
      <w:bookmarkEnd w:id="32"/>
      <w:bookmarkEnd w:id="33"/>
      <w:bookmarkEnd w:id="34"/>
      <w:bookmarkEnd w:id="35"/>
      <w:bookmarkEnd w:id="36"/>
      <w:r>
        <w:rPr>
          <w:b/>
          <w:sz w:val="20"/>
        </w:rPr>
        <w:t>Register Item Name</w:t>
      </w:r>
      <w:bookmarkEnd w:id="37"/>
    </w:p>
    <w:p w14:paraId="4EA69329" w14:textId="2CE1362B" w:rsidR="00500630" w:rsidRPr="00500630" w:rsidRDefault="00500630" w:rsidP="00500630">
      <w:pPr>
        <w:spacing w:after="120"/>
        <w:jc w:val="both"/>
        <w:rPr>
          <w:rFonts w:ascii="Arial" w:hAnsi="Arial" w:cs="Arial"/>
          <w:sz w:val="20"/>
          <w:szCs w:val="20"/>
        </w:rPr>
      </w:pPr>
      <w:r w:rsidRPr="00500630">
        <w:rPr>
          <w:rFonts w:ascii="Arial" w:hAnsi="Arial" w:cs="Arial"/>
          <w:sz w:val="20"/>
          <w:szCs w:val="20"/>
        </w:rPr>
        <w:t>The Item Name field is used to provide the “primary” name (or term) for the concept in the IHO GI Registry Register</w:t>
      </w:r>
      <w:r>
        <w:rPr>
          <w:rFonts w:ascii="Arial" w:hAnsi="Arial" w:cs="Arial"/>
          <w:sz w:val="20"/>
          <w:szCs w:val="20"/>
        </w:rPr>
        <w:t>s</w:t>
      </w:r>
      <w:r w:rsidRPr="00500630">
        <w:rPr>
          <w:rFonts w:ascii="Arial" w:hAnsi="Arial" w:cs="Arial"/>
          <w:sz w:val="20"/>
          <w:szCs w:val="20"/>
        </w:rPr>
        <w:t>.  This name is linked as the primary term for a concept to its definition by a unique identifier assigned in the Register, and if considered to be specific to hydrography, will also provide via the unique identifier the equivalent entry in the IHO Dictionary (S-32).</w:t>
      </w:r>
    </w:p>
    <w:p w14:paraId="676873AB" w14:textId="3DE46C4E" w:rsidR="00500630" w:rsidRPr="00500630" w:rsidRDefault="00500630" w:rsidP="00500630">
      <w:pPr>
        <w:spacing w:after="120"/>
        <w:jc w:val="both"/>
        <w:rPr>
          <w:rFonts w:ascii="Arial" w:hAnsi="Arial" w:cs="Arial"/>
          <w:sz w:val="20"/>
          <w:szCs w:val="20"/>
        </w:rPr>
      </w:pPr>
      <w:r w:rsidRPr="00500630">
        <w:rPr>
          <w:rFonts w:ascii="Arial" w:hAnsi="Arial" w:cs="Arial"/>
          <w:sz w:val="20"/>
          <w:szCs w:val="20"/>
        </w:rPr>
        <w:t>A fundamental convention for the Register</w:t>
      </w:r>
      <w:r>
        <w:rPr>
          <w:rFonts w:ascii="Arial" w:hAnsi="Arial" w:cs="Arial"/>
          <w:sz w:val="20"/>
          <w:szCs w:val="20"/>
        </w:rPr>
        <w:t xml:space="preserve"> Item Name</w:t>
      </w:r>
      <w:r w:rsidRPr="00500630">
        <w:rPr>
          <w:rFonts w:ascii="Arial" w:hAnsi="Arial" w:cs="Arial"/>
          <w:sz w:val="20"/>
          <w:szCs w:val="20"/>
        </w:rPr>
        <w:t xml:space="preserve"> (as described in ISO Standards) is that there must not be any two (or more) concepts in the Register that have the same (or can be considered to have the same) definition.</w:t>
      </w:r>
    </w:p>
    <w:p w14:paraId="016BB017" w14:textId="08AB4499" w:rsidR="00500630" w:rsidRDefault="00500630" w:rsidP="00500630">
      <w:pPr>
        <w:pStyle w:val="Heading3"/>
        <w:numPr>
          <w:ilvl w:val="3"/>
          <w:numId w:val="9"/>
        </w:numPr>
        <w:spacing w:after="120"/>
        <w:rPr>
          <w:b/>
          <w:sz w:val="20"/>
        </w:rPr>
      </w:pPr>
      <w:r>
        <w:rPr>
          <w:b/>
          <w:sz w:val="20"/>
        </w:rPr>
        <w:t>Concept Register</w:t>
      </w:r>
    </w:p>
    <w:p w14:paraId="7BB4BB7B" w14:textId="5BE1F0AA" w:rsidR="00685478" w:rsidRDefault="00685478" w:rsidP="00685478">
      <w:pPr>
        <w:spacing w:after="120"/>
        <w:jc w:val="both"/>
        <w:rPr>
          <w:rFonts w:ascii="Arial" w:hAnsi="Arial" w:cs="Arial"/>
          <w:sz w:val="20"/>
          <w:szCs w:val="20"/>
        </w:rPr>
      </w:pPr>
      <w:r>
        <w:rPr>
          <w:rFonts w:ascii="Arial" w:hAnsi="Arial" w:cs="Arial"/>
          <w:sz w:val="20"/>
          <w:szCs w:val="20"/>
        </w:rPr>
        <w:t xml:space="preserve">The following </w:t>
      </w:r>
      <w:r w:rsidR="00707870">
        <w:rPr>
          <w:rFonts w:ascii="Arial" w:hAnsi="Arial" w:cs="Arial"/>
          <w:sz w:val="20"/>
          <w:szCs w:val="20"/>
        </w:rPr>
        <w:t xml:space="preserve">conventions apply for the name of all </w:t>
      </w:r>
      <w:r w:rsidR="00012ED3">
        <w:rPr>
          <w:rFonts w:ascii="Arial" w:hAnsi="Arial" w:cs="Arial"/>
          <w:sz w:val="20"/>
          <w:szCs w:val="20"/>
        </w:rPr>
        <w:t>item names</w:t>
      </w:r>
      <w:r>
        <w:rPr>
          <w:rFonts w:ascii="Arial" w:hAnsi="Arial" w:cs="Arial"/>
          <w:sz w:val="20"/>
          <w:szCs w:val="20"/>
        </w:rPr>
        <w:t xml:space="preserve"> (or </w:t>
      </w:r>
      <w:r w:rsidR="00012ED3">
        <w:rPr>
          <w:rFonts w:ascii="Arial" w:hAnsi="Arial" w:cs="Arial"/>
          <w:sz w:val="20"/>
          <w:szCs w:val="20"/>
        </w:rPr>
        <w:t>terms</w:t>
      </w:r>
      <w:r>
        <w:rPr>
          <w:rFonts w:ascii="Arial" w:hAnsi="Arial" w:cs="Arial"/>
          <w:sz w:val="20"/>
          <w:szCs w:val="20"/>
        </w:rPr>
        <w:t>) proposed to the I</w:t>
      </w:r>
      <w:r w:rsidR="00707870">
        <w:rPr>
          <w:rFonts w:ascii="Arial" w:hAnsi="Arial" w:cs="Arial"/>
          <w:sz w:val="20"/>
          <w:szCs w:val="20"/>
        </w:rPr>
        <w:t>HO GI Registry Concept Register:</w:t>
      </w:r>
    </w:p>
    <w:p w14:paraId="0771FBE2" w14:textId="2C0AC15C" w:rsidR="00707870" w:rsidRDefault="00707870" w:rsidP="009B2D5E">
      <w:pPr>
        <w:pStyle w:val="ListParagraph"/>
        <w:numPr>
          <w:ilvl w:val="0"/>
          <w:numId w:val="11"/>
        </w:numPr>
        <w:spacing w:after="120"/>
        <w:jc w:val="both"/>
        <w:rPr>
          <w:rFonts w:ascii="Arial" w:hAnsi="Arial" w:cs="Arial"/>
        </w:rPr>
      </w:pPr>
      <w:r>
        <w:rPr>
          <w:rFonts w:ascii="Arial" w:hAnsi="Arial" w:cs="Arial"/>
        </w:rPr>
        <w:t xml:space="preserve">The concept name </w:t>
      </w:r>
      <w:r w:rsidR="009E78CC">
        <w:rPr>
          <w:rFonts w:ascii="Arial" w:hAnsi="Arial" w:cs="Arial"/>
        </w:rPr>
        <w:t>must</w:t>
      </w:r>
      <w:r>
        <w:rPr>
          <w:rFonts w:ascii="Arial" w:hAnsi="Arial" w:cs="Arial"/>
        </w:rPr>
        <w:t xml:space="preserve"> be as “generic” as possible</w:t>
      </w:r>
      <w:r w:rsidR="00472B4E">
        <w:rPr>
          <w:rFonts w:ascii="Arial" w:hAnsi="Arial" w:cs="Arial"/>
        </w:rPr>
        <w:t xml:space="preserve"> with regard to its relevance to hydrography</w:t>
      </w:r>
      <w:r>
        <w:rPr>
          <w:rFonts w:ascii="Arial" w:hAnsi="Arial" w:cs="Arial"/>
        </w:rPr>
        <w:t xml:space="preserve">.  </w:t>
      </w:r>
      <w:r w:rsidR="00A83B9C">
        <w:rPr>
          <w:rFonts w:ascii="Arial" w:hAnsi="Arial" w:cs="Arial"/>
        </w:rPr>
        <w:t xml:space="preserve">Specializations more suited to specific implementations in Application Schema should be included in the Data Dictionary Register (see clause </w:t>
      </w:r>
      <w:r w:rsidR="00A83B9C" w:rsidRPr="00A83B9C">
        <w:rPr>
          <w:rFonts w:ascii="Arial" w:hAnsi="Arial" w:cs="Arial"/>
          <w:color w:val="FF0000"/>
        </w:rPr>
        <w:t>X.X</w:t>
      </w:r>
      <w:r w:rsidR="00A83B9C">
        <w:rPr>
          <w:rFonts w:ascii="Arial" w:hAnsi="Arial" w:cs="Arial"/>
        </w:rPr>
        <w:t xml:space="preserve">).  </w:t>
      </w:r>
      <w:r>
        <w:rPr>
          <w:rFonts w:ascii="Arial" w:hAnsi="Arial" w:cs="Arial"/>
        </w:rPr>
        <w:t xml:space="preserve">When developing a proposal for the Concept Register, proposers must consider that the concept may be used for other S-100 based Product Specifications.  </w:t>
      </w:r>
      <w:r w:rsidR="009B322B">
        <w:rPr>
          <w:rFonts w:ascii="Arial" w:hAnsi="Arial" w:cs="Arial"/>
        </w:rPr>
        <w:t xml:space="preserve">Where possible the concept should be able to be used in a Product Specification using the registered Item Name, without a requirement to propose an alternate “secondary” name (or alias – see clause </w:t>
      </w:r>
      <w:r w:rsidR="009B322B" w:rsidRPr="009B322B">
        <w:rPr>
          <w:rFonts w:ascii="Arial" w:hAnsi="Arial" w:cs="Arial"/>
          <w:color w:val="FF0000"/>
        </w:rPr>
        <w:t>X.X</w:t>
      </w:r>
      <w:r w:rsidR="009B322B">
        <w:rPr>
          <w:rFonts w:ascii="Arial" w:hAnsi="Arial" w:cs="Arial"/>
        </w:rPr>
        <w:t>).</w:t>
      </w:r>
    </w:p>
    <w:p w14:paraId="43DEA2C8" w14:textId="0A2D0F7F" w:rsidR="00707870" w:rsidRDefault="00707870" w:rsidP="009B2D5E">
      <w:pPr>
        <w:pStyle w:val="ListParagraph"/>
        <w:numPr>
          <w:ilvl w:val="0"/>
          <w:numId w:val="11"/>
        </w:numPr>
        <w:spacing w:after="120"/>
        <w:jc w:val="both"/>
        <w:rPr>
          <w:rFonts w:ascii="Arial" w:hAnsi="Arial" w:cs="Arial"/>
        </w:rPr>
      </w:pPr>
      <w:r>
        <w:rPr>
          <w:rFonts w:ascii="Arial" w:hAnsi="Arial" w:cs="Arial"/>
        </w:rPr>
        <w:t>The name must be concise.  Every effort must be taken to avoid being too descriptive when selecting an item name.</w:t>
      </w:r>
      <w:r w:rsidR="008504A6">
        <w:rPr>
          <w:rFonts w:ascii="Arial" w:hAnsi="Arial" w:cs="Arial"/>
        </w:rPr>
        <w:t xml:space="preserve">  This supports the intended generic nature of the name as described in the above bullet.</w:t>
      </w:r>
    </w:p>
    <w:p w14:paraId="11B55CDC" w14:textId="605D09F4" w:rsidR="00D90225" w:rsidRDefault="00B73C7C" w:rsidP="009B2D5E">
      <w:pPr>
        <w:pStyle w:val="ListParagraph"/>
        <w:numPr>
          <w:ilvl w:val="0"/>
          <w:numId w:val="11"/>
        </w:numPr>
        <w:spacing w:after="120"/>
        <w:jc w:val="both"/>
        <w:rPr>
          <w:rFonts w:ascii="Arial" w:hAnsi="Arial" w:cs="Arial"/>
        </w:rPr>
      </w:pPr>
      <w:r>
        <w:rPr>
          <w:rFonts w:ascii="Arial" w:hAnsi="Arial" w:cs="Arial"/>
        </w:rPr>
        <w:t xml:space="preserve">Where a concept can be considered to be a “sub-classification” of a particular “theme”, the term identifying the “theme” </w:t>
      </w:r>
      <w:r w:rsidR="00664E13">
        <w:rPr>
          <w:rFonts w:ascii="Arial" w:hAnsi="Arial" w:cs="Arial"/>
        </w:rPr>
        <w:t>should</w:t>
      </w:r>
      <w:r>
        <w:rPr>
          <w:rFonts w:ascii="Arial" w:hAnsi="Arial" w:cs="Arial"/>
        </w:rPr>
        <w:t xml:space="preserve"> be the first part of the Item Name.  For instance, “buoys” and “beacons” have been used as “themes” in the Concept Register, resulting in all registered items that are part of these “themes” beginning with the word “Buoy” (for example Buoy Cardinal”) or “Beacon” (for example “Beacon Isolated Danger”</w:t>
      </w:r>
      <w:r w:rsidR="00533F51">
        <w:rPr>
          <w:rFonts w:ascii="Arial" w:hAnsi="Arial" w:cs="Arial"/>
        </w:rPr>
        <w:t>)</w:t>
      </w:r>
      <w:r>
        <w:rPr>
          <w:rFonts w:ascii="Arial" w:hAnsi="Arial" w:cs="Arial"/>
        </w:rPr>
        <w:t>.</w:t>
      </w:r>
      <w:r w:rsidR="00D90225">
        <w:rPr>
          <w:rFonts w:ascii="Arial" w:hAnsi="Arial" w:cs="Arial"/>
        </w:rPr>
        <w:t xml:space="preserve">  </w:t>
      </w:r>
    </w:p>
    <w:p w14:paraId="44325BB1" w14:textId="16C9635F" w:rsidR="00B73C7C" w:rsidRDefault="00D90225" w:rsidP="009B2D5E">
      <w:pPr>
        <w:pStyle w:val="ListParagraph"/>
        <w:numPr>
          <w:ilvl w:val="0"/>
          <w:numId w:val="11"/>
        </w:numPr>
        <w:spacing w:after="120"/>
        <w:jc w:val="both"/>
        <w:rPr>
          <w:rFonts w:ascii="Arial" w:hAnsi="Arial" w:cs="Arial"/>
        </w:rPr>
      </w:pPr>
      <w:r>
        <w:rPr>
          <w:rFonts w:ascii="Arial" w:hAnsi="Arial" w:cs="Arial"/>
        </w:rPr>
        <w:t>Sim</w:t>
      </w:r>
      <w:r w:rsidR="00BD21EC">
        <w:rPr>
          <w:rFonts w:ascii="Arial" w:hAnsi="Arial" w:cs="Arial"/>
        </w:rPr>
        <w:t>il</w:t>
      </w:r>
      <w:r>
        <w:rPr>
          <w:rFonts w:ascii="Arial" w:hAnsi="Arial" w:cs="Arial"/>
        </w:rPr>
        <w:t>ar to the above, descriptive terms (for instance “direction of”; “size of”) should not be used at the start of an item name.</w:t>
      </w:r>
    </w:p>
    <w:p w14:paraId="5117422A" w14:textId="6ABEC12B" w:rsidR="00160E80" w:rsidRDefault="00160E80" w:rsidP="009B2D5E">
      <w:pPr>
        <w:pStyle w:val="ListParagraph"/>
        <w:numPr>
          <w:ilvl w:val="0"/>
          <w:numId w:val="11"/>
        </w:numPr>
        <w:spacing w:after="120"/>
        <w:jc w:val="both"/>
        <w:rPr>
          <w:rFonts w:ascii="Arial" w:hAnsi="Arial" w:cs="Arial"/>
        </w:rPr>
      </w:pPr>
      <w:r w:rsidRPr="00160E80">
        <w:rPr>
          <w:rFonts w:ascii="Arial" w:hAnsi="Arial" w:cs="Arial"/>
          <w:highlight w:val="yellow"/>
        </w:rPr>
        <w:t>Only alphanumeric characters (A-Z; a-z; 0-9) and the special character</w:t>
      </w:r>
      <w:r w:rsidR="007474F2">
        <w:rPr>
          <w:rFonts w:ascii="Arial" w:hAnsi="Arial" w:cs="Arial"/>
          <w:highlight w:val="yellow"/>
        </w:rPr>
        <w:t xml:space="preserve">s </w:t>
      </w:r>
      <w:r w:rsidR="004E7DCA" w:rsidRPr="004E7DCA">
        <w:rPr>
          <w:rFonts w:ascii="Arial" w:hAnsi="Arial" w:cs="Arial"/>
          <w:highlight w:val="cyan"/>
        </w:rPr>
        <w:t>“.”</w:t>
      </w:r>
      <w:r w:rsidR="007474F2">
        <w:rPr>
          <w:rFonts w:ascii="Arial" w:hAnsi="Arial" w:cs="Arial"/>
          <w:highlight w:val="yellow"/>
        </w:rPr>
        <w:t xml:space="preserve"> and</w:t>
      </w:r>
      <w:r w:rsidRPr="00160E80">
        <w:rPr>
          <w:rFonts w:ascii="Arial" w:hAnsi="Arial" w:cs="Arial"/>
          <w:highlight w:val="yellow"/>
        </w:rPr>
        <w:t xml:space="preserve"> “_” are allowable for </w:t>
      </w:r>
      <w:r w:rsidR="00F24E6A">
        <w:rPr>
          <w:rFonts w:ascii="Arial" w:hAnsi="Arial" w:cs="Arial"/>
          <w:highlight w:val="yellow"/>
        </w:rPr>
        <w:t xml:space="preserve">Concept </w:t>
      </w:r>
      <w:r w:rsidRPr="00160E80">
        <w:rPr>
          <w:rFonts w:ascii="Arial" w:hAnsi="Arial" w:cs="Arial"/>
          <w:highlight w:val="yellow"/>
        </w:rPr>
        <w:t>Register item names.  All other characters are prohibited.</w:t>
      </w:r>
      <w:r w:rsidR="00496284">
        <w:rPr>
          <w:rFonts w:ascii="Arial" w:hAnsi="Arial" w:cs="Arial"/>
        </w:rPr>
        <w:t xml:space="preserve"> </w:t>
      </w:r>
      <w:r w:rsidR="00496284" w:rsidRPr="00496284">
        <w:rPr>
          <w:rFonts w:ascii="Arial" w:hAnsi="Arial" w:cs="Arial"/>
          <w:highlight w:val="cyan"/>
        </w:rPr>
        <w:t>[What about accented letters?</w:t>
      </w:r>
      <w:r w:rsidR="006E01E7">
        <w:rPr>
          <w:rFonts w:ascii="Arial" w:hAnsi="Arial" w:cs="Arial"/>
          <w:highlight w:val="cyan"/>
        </w:rPr>
        <w:t xml:space="preserve">  Lexical level??</w:t>
      </w:r>
      <w:r w:rsidR="00496284" w:rsidRPr="00496284">
        <w:rPr>
          <w:rFonts w:ascii="Arial" w:hAnsi="Arial" w:cs="Arial"/>
          <w:highlight w:val="cyan"/>
        </w:rPr>
        <w:t>]</w:t>
      </w:r>
    </w:p>
    <w:p w14:paraId="20E20CF9" w14:textId="6D99E0A2" w:rsidR="00740F7B" w:rsidRDefault="00740F7B" w:rsidP="009B2D5E">
      <w:pPr>
        <w:pStyle w:val="ListParagraph"/>
        <w:numPr>
          <w:ilvl w:val="0"/>
          <w:numId w:val="11"/>
        </w:numPr>
        <w:spacing w:after="120"/>
        <w:jc w:val="both"/>
        <w:rPr>
          <w:rFonts w:ascii="Arial" w:hAnsi="Arial" w:cs="Arial"/>
        </w:rPr>
      </w:pPr>
      <w:r w:rsidRPr="00B46183">
        <w:rPr>
          <w:rFonts w:ascii="Arial" w:hAnsi="Arial" w:cs="Arial"/>
          <w:highlight w:val="yellow"/>
        </w:rPr>
        <w:t>All names must have each word included in the name commencing with an upper case character A-Z.</w:t>
      </w:r>
      <w:r w:rsidR="00B46183">
        <w:rPr>
          <w:rFonts w:ascii="Arial" w:hAnsi="Arial" w:cs="Arial"/>
        </w:rPr>
        <w:t xml:space="preserve">  </w:t>
      </w:r>
      <w:r w:rsidR="00B46183" w:rsidRPr="00B46183">
        <w:rPr>
          <w:rFonts w:ascii="Arial" w:hAnsi="Arial" w:cs="Arial"/>
          <w:highlight w:val="cyan"/>
        </w:rPr>
        <w:t>[What about prepositions – “of” etc</w:t>
      </w:r>
      <w:r w:rsidR="00427028">
        <w:rPr>
          <w:rFonts w:ascii="Arial" w:hAnsi="Arial" w:cs="Arial"/>
          <w:highlight w:val="cyan"/>
        </w:rPr>
        <w:t>?  Is there an ISO convention for this?</w:t>
      </w:r>
      <w:r w:rsidR="00B46183" w:rsidRPr="00B46183">
        <w:rPr>
          <w:rFonts w:ascii="Arial" w:hAnsi="Arial" w:cs="Arial"/>
          <w:highlight w:val="cyan"/>
        </w:rPr>
        <w:t>]</w:t>
      </w:r>
    </w:p>
    <w:p w14:paraId="345CE2F0" w14:textId="5F000B96" w:rsidR="00832518" w:rsidRPr="005222F8" w:rsidRDefault="00832518" w:rsidP="009B2D5E">
      <w:pPr>
        <w:pStyle w:val="ListParagraph"/>
        <w:numPr>
          <w:ilvl w:val="0"/>
          <w:numId w:val="11"/>
        </w:numPr>
        <w:spacing w:after="120"/>
        <w:jc w:val="both"/>
        <w:rPr>
          <w:rFonts w:ascii="Arial" w:hAnsi="Arial" w:cs="Arial"/>
          <w:highlight w:val="yellow"/>
        </w:rPr>
      </w:pPr>
      <w:r w:rsidRPr="005222F8">
        <w:rPr>
          <w:rFonts w:ascii="Arial" w:hAnsi="Arial" w:cs="Arial"/>
          <w:highlight w:val="yellow"/>
        </w:rPr>
        <w:t>Unless generally internationally accepted as such</w:t>
      </w:r>
      <w:r w:rsidR="00427028" w:rsidRPr="005222F8">
        <w:rPr>
          <w:rFonts w:ascii="Arial" w:hAnsi="Arial" w:cs="Arial"/>
          <w:highlight w:val="yellow"/>
        </w:rPr>
        <w:t xml:space="preserve"> (for </w:t>
      </w:r>
      <w:r w:rsidR="005222F8" w:rsidRPr="005222F8">
        <w:rPr>
          <w:rFonts w:ascii="Arial" w:hAnsi="Arial" w:cs="Arial"/>
          <w:highlight w:val="yellow"/>
        </w:rPr>
        <w:t>instance, if a non-English term</w:t>
      </w:r>
      <w:r w:rsidR="00427028" w:rsidRPr="005222F8">
        <w:rPr>
          <w:rFonts w:ascii="Arial" w:hAnsi="Arial" w:cs="Arial"/>
          <w:highlight w:val="yellow"/>
        </w:rPr>
        <w:t xml:space="preserve"> is the internationally recognized term used</w:t>
      </w:r>
      <w:r w:rsidR="002C1533" w:rsidRPr="005222F8">
        <w:rPr>
          <w:rFonts w:ascii="Arial" w:hAnsi="Arial" w:cs="Arial"/>
          <w:highlight w:val="yellow"/>
        </w:rPr>
        <w:t>; or the term is an internationally recognized name in a national language</w:t>
      </w:r>
      <w:r w:rsidR="00427028" w:rsidRPr="005222F8">
        <w:rPr>
          <w:rFonts w:ascii="Arial" w:hAnsi="Arial" w:cs="Arial"/>
          <w:highlight w:val="yellow"/>
        </w:rPr>
        <w:t>)</w:t>
      </w:r>
      <w:r w:rsidRPr="005222F8">
        <w:rPr>
          <w:rFonts w:ascii="Arial" w:hAnsi="Arial" w:cs="Arial"/>
          <w:highlight w:val="yellow"/>
        </w:rPr>
        <w:t>, a non-English term cannot be used as the Item Name for a concept.</w:t>
      </w:r>
    </w:p>
    <w:p w14:paraId="12747D0E" w14:textId="5D0759DE" w:rsidR="00AD6126" w:rsidRDefault="00AD6126" w:rsidP="009B2D5E">
      <w:pPr>
        <w:pStyle w:val="ListParagraph"/>
        <w:numPr>
          <w:ilvl w:val="0"/>
          <w:numId w:val="11"/>
        </w:numPr>
        <w:spacing w:after="120"/>
        <w:jc w:val="both"/>
        <w:rPr>
          <w:rFonts w:ascii="Arial" w:hAnsi="Arial" w:cs="Arial"/>
        </w:rPr>
      </w:pPr>
      <w:r>
        <w:rPr>
          <w:rFonts w:ascii="Arial" w:hAnsi="Arial" w:cs="Arial"/>
        </w:rPr>
        <w:t xml:space="preserve">In relation to the above point, however, the units of measure for the “physical characteristic” must not be included in the item name.  This is to allow application across Domains where different units of measurement may be used.  The units of measurement should either be included as part of the metadata for the dataset </w:t>
      </w:r>
      <w:r w:rsidR="00EA3D62">
        <w:rPr>
          <w:rFonts w:ascii="Arial" w:hAnsi="Arial" w:cs="Arial"/>
        </w:rPr>
        <w:t xml:space="preserve">or encoded in the Feature Catalogue </w:t>
      </w:r>
      <w:r>
        <w:rPr>
          <w:rFonts w:ascii="Arial" w:hAnsi="Arial" w:cs="Arial"/>
        </w:rPr>
        <w:t>(that is</w:t>
      </w:r>
      <w:r w:rsidR="00EA3D62">
        <w:rPr>
          <w:rFonts w:ascii="Arial" w:hAnsi="Arial" w:cs="Arial"/>
        </w:rPr>
        <w:t>,</w:t>
      </w:r>
      <w:r>
        <w:rPr>
          <w:rFonts w:ascii="Arial" w:hAnsi="Arial" w:cs="Arial"/>
        </w:rPr>
        <w:t xml:space="preserve"> </w:t>
      </w:r>
      <w:r w:rsidR="00EA3D62">
        <w:rPr>
          <w:rFonts w:ascii="Arial" w:hAnsi="Arial" w:cs="Arial"/>
        </w:rPr>
        <w:t>specifi</w:t>
      </w:r>
      <w:r>
        <w:rPr>
          <w:rFonts w:ascii="Arial" w:hAnsi="Arial" w:cs="Arial"/>
        </w:rPr>
        <w:t>ed at the Product Specification level) or modelled as an attribute bound to an application of the concept in the modelling (that is at the Feature Data Dictionary level).</w:t>
      </w:r>
    </w:p>
    <w:p w14:paraId="5E271F79" w14:textId="161ED787" w:rsidR="00D7367E" w:rsidRDefault="00D7367E" w:rsidP="009B2D5E">
      <w:pPr>
        <w:pStyle w:val="ListParagraph"/>
        <w:numPr>
          <w:ilvl w:val="0"/>
          <w:numId w:val="11"/>
        </w:numPr>
        <w:spacing w:after="120"/>
        <w:jc w:val="both"/>
        <w:rPr>
          <w:rFonts w:ascii="Arial" w:hAnsi="Arial" w:cs="Arial"/>
        </w:rPr>
      </w:pPr>
      <w:r w:rsidRPr="00D7367E">
        <w:rPr>
          <w:rFonts w:ascii="Arial" w:hAnsi="Arial" w:cs="Arial"/>
          <w:highlight w:val="cyan"/>
        </w:rPr>
        <w:t xml:space="preserve">“Category of” and “Value of”:  Need to define the </w:t>
      </w:r>
      <w:commentRangeStart w:id="38"/>
      <w:r w:rsidRPr="00D7367E">
        <w:rPr>
          <w:rFonts w:ascii="Arial" w:hAnsi="Arial" w:cs="Arial"/>
          <w:highlight w:val="cyan"/>
        </w:rPr>
        <w:t>conventions</w:t>
      </w:r>
      <w:commentRangeEnd w:id="38"/>
      <w:r w:rsidR="00EA3D62">
        <w:rPr>
          <w:rStyle w:val="CommentReference"/>
          <w:lang w:val="en-GB" w:eastAsia="ar-SA"/>
        </w:rPr>
        <w:commentReference w:id="38"/>
      </w:r>
      <w:r w:rsidRPr="00D7367E">
        <w:rPr>
          <w:rFonts w:ascii="Arial" w:hAnsi="Arial" w:cs="Arial"/>
          <w:highlight w:val="cyan"/>
        </w:rPr>
        <w:t xml:space="preserve"> for naming these concepts in the Concept Register – either Category of …../Value of ….. or …..Category/….. Value.</w:t>
      </w:r>
    </w:p>
    <w:p w14:paraId="1DF062A6" w14:textId="5DA1A503" w:rsidR="009C1CA1" w:rsidRDefault="009C1CA1" w:rsidP="009C1CA1">
      <w:pPr>
        <w:pStyle w:val="ListParagraph"/>
        <w:numPr>
          <w:ilvl w:val="0"/>
          <w:numId w:val="11"/>
        </w:numPr>
        <w:spacing w:after="120"/>
        <w:jc w:val="both"/>
        <w:rPr>
          <w:rFonts w:ascii="Arial" w:hAnsi="Arial" w:cs="Arial"/>
        </w:rPr>
      </w:pPr>
      <w:bookmarkStart w:id="39" w:name="_Toc488308468"/>
      <w:r>
        <w:rPr>
          <w:rFonts w:ascii="Arial" w:hAnsi="Arial" w:cs="Arial"/>
          <w:highlight w:val="cyan"/>
        </w:rPr>
        <w:t>Note inconsistencies in the FCD where in some cases the number is used and in others the spelling of the number is used.  Requires a convention</w:t>
      </w:r>
      <w:r w:rsidRPr="00D7367E">
        <w:rPr>
          <w:rFonts w:ascii="Arial" w:hAnsi="Arial" w:cs="Arial"/>
          <w:highlight w:val="cyan"/>
        </w:rPr>
        <w:t>.</w:t>
      </w:r>
      <w:r w:rsidR="00800B5A">
        <w:rPr>
          <w:rFonts w:ascii="Arial" w:hAnsi="Arial" w:cs="Arial"/>
        </w:rPr>
        <w:t xml:space="preserve">  </w:t>
      </w:r>
    </w:p>
    <w:p w14:paraId="5704B962" w14:textId="22F293F1" w:rsidR="00E81290" w:rsidRDefault="00E81290" w:rsidP="009C1CA1">
      <w:pPr>
        <w:pStyle w:val="ListParagraph"/>
        <w:numPr>
          <w:ilvl w:val="0"/>
          <w:numId w:val="11"/>
        </w:numPr>
        <w:spacing w:after="120"/>
        <w:jc w:val="both"/>
        <w:rPr>
          <w:rFonts w:ascii="Arial" w:hAnsi="Arial" w:cs="Arial"/>
        </w:rPr>
      </w:pPr>
      <w:r w:rsidRPr="00E81290">
        <w:rPr>
          <w:rFonts w:ascii="Arial" w:hAnsi="Arial" w:cs="Arial"/>
          <w:highlight w:val="cyan"/>
        </w:rPr>
        <w:t xml:space="preserve">Use of acronyms in names?  </w:t>
      </w:r>
      <w:r w:rsidRPr="00800B5A">
        <w:rPr>
          <w:rFonts w:ascii="Arial" w:hAnsi="Arial" w:cs="Arial"/>
          <w:highlight w:val="yellow"/>
        </w:rPr>
        <w:t>There should not be a combination of both acronym and full term in an Item Name.  The best known term should be used as the Item name with the alternative listed as an Alias.  For instance:  Item Name = LANBY; Alias = Large Automatic Navigational Buoy.</w:t>
      </w:r>
    </w:p>
    <w:p w14:paraId="5EE32FD4" w14:textId="670657EA" w:rsidR="00500630" w:rsidRDefault="00500630" w:rsidP="00500630">
      <w:pPr>
        <w:pStyle w:val="Heading3"/>
        <w:numPr>
          <w:ilvl w:val="3"/>
          <w:numId w:val="9"/>
        </w:numPr>
        <w:spacing w:after="120"/>
        <w:rPr>
          <w:b/>
          <w:sz w:val="20"/>
        </w:rPr>
      </w:pPr>
      <w:r>
        <w:rPr>
          <w:b/>
          <w:sz w:val="20"/>
        </w:rPr>
        <w:lastRenderedPageBreak/>
        <w:t>Codelist Register</w:t>
      </w:r>
    </w:p>
    <w:p w14:paraId="109EDB5E" w14:textId="77777777" w:rsidR="00500630" w:rsidRDefault="00500630" w:rsidP="00500630">
      <w:pPr>
        <w:spacing w:after="120"/>
        <w:jc w:val="both"/>
        <w:rPr>
          <w:rFonts w:ascii="Arial" w:hAnsi="Arial" w:cs="Arial"/>
          <w:sz w:val="20"/>
          <w:szCs w:val="20"/>
        </w:rPr>
      </w:pPr>
      <w:r>
        <w:rPr>
          <w:rFonts w:ascii="Arial" w:hAnsi="Arial" w:cs="Arial"/>
          <w:sz w:val="20"/>
          <w:szCs w:val="20"/>
        </w:rPr>
        <w:t>The following conventions apply for the name of all item names (or terms) proposed to the IHO GI Registry Concept Register:</w:t>
      </w:r>
    </w:p>
    <w:p w14:paraId="395259F9" w14:textId="3D459406" w:rsidR="00500630" w:rsidRDefault="00A57B30" w:rsidP="00A57B30">
      <w:pPr>
        <w:pStyle w:val="ListParagraph"/>
        <w:numPr>
          <w:ilvl w:val="0"/>
          <w:numId w:val="24"/>
        </w:numPr>
        <w:spacing w:after="120"/>
        <w:jc w:val="both"/>
        <w:rPr>
          <w:rFonts w:ascii="Arial" w:hAnsi="Arial" w:cs="Arial"/>
        </w:rPr>
      </w:pPr>
      <w:r>
        <w:rPr>
          <w:rFonts w:ascii="Arial" w:hAnsi="Arial" w:cs="Arial"/>
        </w:rPr>
        <w:t xml:space="preserve">Where an item(s) to be registered corresponds to an established classification or identification code (for example Metarea numbers; Beaufort Force values; IUCN Code), the value of the code must be registered as the Item Name.  The “meaning” (or what may be interpreted as the definition) of the value must not be included in the Item Name; </w:t>
      </w:r>
      <w:r w:rsidRPr="005A092D">
        <w:rPr>
          <w:rFonts w:ascii="Arial" w:hAnsi="Arial" w:cs="Arial"/>
          <w:highlight w:val="yellow"/>
        </w:rPr>
        <w:t xml:space="preserve">the </w:t>
      </w:r>
      <w:r w:rsidR="00ED4246" w:rsidRPr="005A092D">
        <w:rPr>
          <w:rFonts w:ascii="Arial" w:hAnsi="Arial" w:cs="Arial"/>
          <w:highlight w:val="yellow"/>
        </w:rPr>
        <w:t>meaning will be incorporated in the Feature Catalogue through the identification of the Codelist in the Register as a Classification Type</w:t>
      </w:r>
      <w:r w:rsidRPr="005A092D">
        <w:rPr>
          <w:rFonts w:ascii="Arial" w:hAnsi="Arial" w:cs="Arial"/>
          <w:highlight w:val="yellow"/>
        </w:rPr>
        <w:t>.</w:t>
      </w:r>
    </w:p>
    <w:p w14:paraId="313122B5" w14:textId="27618D07" w:rsidR="005222F8" w:rsidRDefault="005222F8" w:rsidP="005222F8">
      <w:pPr>
        <w:pStyle w:val="Heading3"/>
        <w:numPr>
          <w:ilvl w:val="3"/>
          <w:numId w:val="9"/>
        </w:numPr>
        <w:spacing w:after="120"/>
        <w:rPr>
          <w:b/>
          <w:sz w:val="20"/>
        </w:rPr>
      </w:pPr>
      <w:r>
        <w:rPr>
          <w:b/>
          <w:sz w:val="20"/>
        </w:rPr>
        <w:t>Data Dictionary Register</w:t>
      </w:r>
    </w:p>
    <w:p w14:paraId="52921A03" w14:textId="532D33BF" w:rsidR="005222F8" w:rsidRDefault="005222F8" w:rsidP="005222F8">
      <w:pPr>
        <w:spacing w:after="120"/>
        <w:jc w:val="both"/>
        <w:rPr>
          <w:rFonts w:ascii="Arial" w:hAnsi="Arial" w:cs="Arial"/>
          <w:sz w:val="20"/>
          <w:szCs w:val="20"/>
        </w:rPr>
      </w:pPr>
      <w:r w:rsidRPr="005222F8">
        <w:rPr>
          <w:rFonts w:ascii="Arial" w:hAnsi="Arial" w:cs="Arial"/>
          <w:sz w:val="20"/>
          <w:szCs w:val="20"/>
        </w:rPr>
        <w:t xml:space="preserve">The following conventions apply for the name of all item names (or terms) </w:t>
      </w:r>
      <w:r>
        <w:rPr>
          <w:rFonts w:ascii="Arial" w:hAnsi="Arial" w:cs="Arial"/>
          <w:sz w:val="20"/>
          <w:szCs w:val="20"/>
        </w:rPr>
        <w:t>included in</w:t>
      </w:r>
      <w:r w:rsidRPr="005222F8">
        <w:rPr>
          <w:rFonts w:ascii="Arial" w:hAnsi="Arial" w:cs="Arial"/>
          <w:sz w:val="20"/>
          <w:szCs w:val="20"/>
        </w:rPr>
        <w:t xml:space="preserve"> the IHO GI Registry </w:t>
      </w:r>
      <w:r>
        <w:rPr>
          <w:rFonts w:ascii="Arial" w:hAnsi="Arial" w:cs="Arial"/>
          <w:sz w:val="20"/>
          <w:szCs w:val="20"/>
        </w:rPr>
        <w:t>Data Dictionary</w:t>
      </w:r>
      <w:r w:rsidRPr="005222F8">
        <w:rPr>
          <w:rFonts w:ascii="Arial" w:hAnsi="Arial" w:cs="Arial"/>
          <w:sz w:val="20"/>
          <w:szCs w:val="20"/>
        </w:rPr>
        <w:t xml:space="preserve"> Register:</w:t>
      </w:r>
    </w:p>
    <w:p w14:paraId="0826FB95" w14:textId="57EF2148" w:rsidR="005222F8" w:rsidRDefault="00D26CEB" w:rsidP="005222F8">
      <w:pPr>
        <w:pStyle w:val="ListParagraph"/>
        <w:numPr>
          <w:ilvl w:val="0"/>
          <w:numId w:val="24"/>
        </w:numPr>
        <w:spacing w:after="120"/>
        <w:jc w:val="both"/>
        <w:rPr>
          <w:rFonts w:ascii="Arial" w:hAnsi="Arial" w:cs="Arial"/>
        </w:rPr>
      </w:pPr>
      <w:r>
        <w:rPr>
          <w:rFonts w:ascii="Arial" w:hAnsi="Arial" w:cs="Arial"/>
        </w:rPr>
        <w:t xml:space="preserve">Where an item is adopted from the Concept Register without any change (that is, same definition), the Item </w:t>
      </w:r>
      <w:r w:rsidR="00800B5A">
        <w:rPr>
          <w:rFonts w:ascii="Arial" w:hAnsi="Arial" w:cs="Arial"/>
        </w:rPr>
        <w:t>N</w:t>
      </w:r>
      <w:r w:rsidR="00250D3B">
        <w:rPr>
          <w:rFonts w:ascii="Arial" w:hAnsi="Arial" w:cs="Arial"/>
        </w:rPr>
        <w:t>ame must not be changed.</w:t>
      </w:r>
    </w:p>
    <w:p w14:paraId="2544A683" w14:textId="653886D5" w:rsidR="00204068" w:rsidRDefault="00204068" w:rsidP="00204068">
      <w:pPr>
        <w:pStyle w:val="ListParagraph"/>
        <w:numPr>
          <w:ilvl w:val="0"/>
          <w:numId w:val="24"/>
        </w:numPr>
        <w:spacing w:after="120"/>
        <w:jc w:val="both"/>
        <w:rPr>
          <w:rFonts w:ascii="Arial" w:hAnsi="Arial" w:cs="Arial"/>
        </w:rPr>
      </w:pPr>
      <w:r>
        <w:rPr>
          <w:rFonts w:ascii="Arial" w:hAnsi="Arial" w:cs="Arial"/>
        </w:rPr>
        <w:t>Where a concept is a specialization intended to define a physical characteristic (attribute) of a phenomenon, the characteristic (for instance “distance”, “height”, “weight”) should be included as an extension of the Concept Register Item Name</w:t>
      </w:r>
      <w:r w:rsidR="00AA78F6">
        <w:rPr>
          <w:rFonts w:ascii="Arial" w:hAnsi="Arial" w:cs="Arial"/>
        </w:rPr>
        <w:t>, which must be included unchanged</w:t>
      </w:r>
      <w:r>
        <w:rPr>
          <w:rFonts w:ascii="Arial" w:hAnsi="Arial" w:cs="Arial"/>
        </w:rPr>
        <w:t xml:space="preserve">.  For instance, a concept such as “Surface Visibility” may have various characteristics that need to be specifically identified.  If it is required to include an item that is intended to identify the maximum distance of surface visibility that has been measured at a location, the corresponding </w:t>
      </w:r>
      <w:r w:rsidR="00250D3B">
        <w:rPr>
          <w:rFonts w:ascii="Arial" w:hAnsi="Arial" w:cs="Arial"/>
        </w:rPr>
        <w:t xml:space="preserve">derived </w:t>
      </w:r>
      <w:r>
        <w:rPr>
          <w:rFonts w:ascii="Arial" w:hAnsi="Arial" w:cs="Arial"/>
        </w:rPr>
        <w:t>Item Name should be “Surface Visibility Distance”.</w:t>
      </w:r>
    </w:p>
    <w:p w14:paraId="0B3D6065" w14:textId="3CF2EF7E" w:rsidR="00012ED3" w:rsidRDefault="00012ED3" w:rsidP="00012ED3">
      <w:pPr>
        <w:pStyle w:val="Heading3"/>
        <w:numPr>
          <w:ilvl w:val="2"/>
          <w:numId w:val="9"/>
        </w:numPr>
        <w:spacing w:after="120"/>
        <w:rPr>
          <w:b/>
          <w:sz w:val="20"/>
        </w:rPr>
      </w:pPr>
      <w:r>
        <w:rPr>
          <w:b/>
          <w:sz w:val="20"/>
        </w:rPr>
        <w:t>Alias</w:t>
      </w:r>
      <w:bookmarkEnd w:id="39"/>
    </w:p>
    <w:p w14:paraId="23072945" w14:textId="1123E416" w:rsidR="00012ED3" w:rsidRDefault="00012ED3" w:rsidP="00012ED3">
      <w:pPr>
        <w:spacing w:after="120"/>
        <w:jc w:val="both"/>
        <w:rPr>
          <w:rFonts w:ascii="Arial" w:hAnsi="Arial" w:cs="Arial"/>
          <w:sz w:val="20"/>
          <w:szCs w:val="20"/>
        </w:rPr>
      </w:pPr>
      <w:r>
        <w:rPr>
          <w:rFonts w:ascii="Arial" w:hAnsi="Arial" w:cs="Arial"/>
          <w:sz w:val="20"/>
          <w:szCs w:val="20"/>
        </w:rPr>
        <w:t>The Alias field is used to define alternate names for the concept</w:t>
      </w:r>
      <w:r w:rsidR="009B322B">
        <w:rPr>
          <w:rFonts w:ascii="Arial" w:hAnsi="Arial" w:cs="Arial"/>
          <w:sz w:val="20"/>
          <w:szCs w:val="20"/>
        </w:rPr>
        <w:t xml:space="preserve">.  This may be required for IHO Registry user communities that require a variant of the “primary” name registered as the “Item Name” (see clause </w:t>
      </w:r>
      <w:r w:rsidR="009B322B" w:rsidRPr="009B322B">
        <w:rPr>
          <w:rFonts w:ascii="Arial" w:hAnsi="Arial" w:cs="Arial"/>
          <w:color w:val="FF0000"/>
          <w:sz w:val="20"/>
          <w:szCs w:val="20"/>
        </w:rPr>
        <w:t>X.X</w:t>
      </w:r>
      <w:r w:rsidR="009B322B">
        <w:rPr>
          <w:rFonts w:ascii="Arial" w:hAnsi="Arial" w:cs="Arial"/>
          <w:sz w:val="20"/>
          <w:szCs w:val="20"/>
        </w:rPr>
        <w:t xml:space="preserve"> above) in the Concept Register in their Product Specification</w:t>
      </w:r>
      <w:r w:rsidR="00B81D23">
        <w:rPr>
          <w:rFonts w:ascii="Arial" w:hAnsi="Arial" w:cs="Arial"/>
          <w:sz w:val="20"/>
          <w:szCs w:val="20"/>
        </w:rPr>
        <w:t>.</w:t>
      </w:r>
    </w:p>
    <w:p w14:paraId="43851444" w14:textId="551905CA" w:rsidR="00AD0BE7" w:rsidRDefault="00AD0BE7" w:rsidP="00012ED3">
      <w:pPr>
        <w:spacing w:after="120"/>
        <w:jc w:val="both"/>
        <w:rPr>
          <w:rFonts w:ascii="Arial" w:hAnsi="Arial" w:cs="Arial"/>
          <w:sz w:val="20"/>
          <w:szCs w:val="20"/>
        </w:rPr>
      </w:pPr>
      <w:r>
        <w:rPr>
          <w:rFonts w:ascii="Arial" w:hAnsi="Arial" w:cs="Arial"/>
          <w:sz w:val="20"/>
          <w:szCs w:val="20"/>
        </w:rPr>
        <w:t>All values populated in the Alias field must conform to the definition for the “primary” Item Name – the Alias must not be used to extend, sub-define or sub-classify the Concept Register definition in a Domain of the Feature Data Dictionary Register.</w:t>
      </w:r>
    </w:p>
    <w:p w14:paraId="0D1C91CD" w14:textId="54267677" w:rsidR="00F34B63" w:rsidRDefault="00F34B63" w:rsidP="00012ED3">
      <w:pPr>
        <w:spacing w:after="120"/>
        <w:jc w:val="both"/>
        <w:rPr>
          <w:rFonts w:ascii="Arial" w:hAnsi="Arial" w:cs="Arial"/>
          <w:sz w:val="20"/>
          <w:szCs w:val="20"/>
        </w:rPr>
      </w:pPr>
      <w:r>
        <w:rPr>
          <w:rFonts w:ascii="Arial" w:hAnsi="Arial" w:cs="Arial"/>
          <w:sz w:val="20"/>
          <w:szCs w:val="20"/>
        </w:rPr>
        <w:t>A term cannot be listed as an alias against a registered item if that term has itself been registered as a discrete item.</w:t>
      </w:r>
    </w:p>
    <w:p w14:paraId="2397F97F" w14:textId="184B46A5" w:rsidR="004401BF" w:rsidRDefault="004401BF" w:rsidP="00012ED3">
      <w:pPr>
        <w:spacing w:after="120"/>
        <w:jc w:val="both"/>
        <w:rPr>
          <w:rFonts w:ascii="Arial" w:hAnsi="Arial" w:cs="Arial"/>
          <w:sz w:val="20"/>
          <w:szCs w:val="20"/>
        </w:rPr>
      </w:pPr>
      <w:r w:rsidRPr="004401BF">
        <w:rPr>
          <w:rFonts w:ascii="Arial" w:hAnsi="Arial" w:cs="Arial"/>
          <w:sz w:val="20"/>
          <w:szCs w:val="20"/>
          <w:highlight w:val="cyan"/>
        </w:rPr>
        <w:t>The Alias field must not be used to provide a translation of the Item Name into a non-English language.</w:t>
      </w:r>
    </w:p>
    <w:p w14:paraId="04251818" w14:textId="2F889479" w:rsidR="00EB516A" w:rsidRDefault="00EB516A" w:rsidP="00012ED3">
      <w:pPr>
        <w:spacing w:after="120"/>
        <w:jc w:val="both"/>
        <w:rPr>
          <w:rFonts w:ascii="Arial" w:hAnsi="Arial" w:cs="Arial"/>
          <w:sz w:val="20"/>
          <w:szCs w:val="20"/>
        </w:rPr>
      </w:pPr>
      <w:commentRangeStart w:id="40"/>
      <w:r w:rsidRPr="00EB516A">
        <w:rPr>
          <w:rFonts w:ascii="Arial" w:hAnsi="Arial" w:cs="Arial"/>
          <w:sz w:val="20"/>
          <w:szCs w:val="20"/>
          <w:highlight w:val="cyan"/>
        </w:rPr>
        <w:t>Can an acronym (for instance ODAS) be included as an Alias (possible alternative is in Remarks?)</w:t>
      </w:r>
      <w:commentRangeEnd w:id="40"/>
      <w:r w:rsidR="00EA3D62">
        <w:rPr>
          <w:rStyle w:val="CommentReference"/>
        </w:rPr>
        <w:commentReference w:id="40"/>
      </w:r>
      <w:r w:rsidRPr="00EB516A">
        <w:rPr>
          <w:rFonts w:ascii="Arial" w:hAnsi="Arial" w:cs="Arial"/>
          <w:sz w:val="20"/>
          <w:szCs w:val="20"/>
          <w:highlight w:val="cyan"/>
        </w:rPr>
        <w:t>?</w:t>
      </w:r>
    </w:p>
    <w:p w14:paraId="522EE7BE" w14:textId="1FA08C15" w:rsidR="00ED1DFF" w:rsidRDefault="00ED1DFF" w:rsidP="00ED1DFF">
      <w:pPr>
        <w:pStyle w:val="Heading3"/>
        <w:numPr>
          <w:ilvl w:val="2"/>
          <w:numId w:val="9"/>
        </w:numPr>
        <w:spacing w:after="120"/>
        <w:rPr>
          <w:b/>
          <w:sz w:val="20"/>
        </w:rPr>
      </w:pPr>
      <w:bookmarkStart w:id="41" w:name="_Toc488308469"/>
      <w:r>
        <w:rPr>
          <w:b/>
          <w:sz w:val="20"/>
        </w:rPr>
        <w:t>CamelCase</w:t>
      </w:r>
      <w:bookmarkEnd w:id="41"/>
    </w:p>
    <w:p w14:paraId="7000E5C9" w14:textId="7733C719" w:rsidR="005A34D3" w:rsidRPr="005A34D3" w:rsidRDefault="005A34D3" w:rsidP="005A34D3">
      <w:pPr>
        <w:spacing w:after="120"/>
        <w:jc w:val="both"/>
        <w:rPr>
          <w:rFonts w:ascii="Arial" w:hAnsi="Arial" w:cs="Arial"/>
          <w:sz w:val="20"/>
          <w:szCs w:val="20"/>
        </w:rPr>
      </w:pPr>
      <w:r>
        <w:rPr>
          <w:rFonts w:ascii="Arial" w:hAnsi="Arial" w:cs="Arial"/>
          <w:sz w:val="20"/>
          <w:szCs w:val="20"/>
        </w:rPr>
        <w:t>The camelCase identifier must be structured according to the conventions provided in S-100 clause 2a-4.2.3</w:t>
      </w:r>
      <w:r w:rsidRPr="005A34D3">
        <w:rPr>
          <w:rFonts w:ascii="Arial" w:hAnsi="Arial" w:cs="Arial"/>
          <w:sz w:val="20"/>
          <w:szCs w:val="20"/>
        </w:rPr>
        <w:t>.</w:t>
      </w:r>
      <w:r w:rsidR="00F24E6A">
        <w:rPr>
          <w:rFonts w:ascii="Arial" w:hAnsi="Arial" w:cs="Arial"/>
          <w:sz w:val="20"/>
          <w:szCs w:val="20"/>
        </w:rPr>
        <w:t xml:space="preserve">  See also S-97 Part A, clause 5.1.2.</w:t>
      </w:r>
    </w:p>
    <w:p w14:paraId="36F4FC44" w14:textId="66893AE3" w:rsidR="00B82159" w:rsidRPr="00667594" w:rsidRDefault="00A32D9C" w:rsidP="00667594">
      <w:pPr>
        <w:pStyle w:val="Heading4"/>
        <w:numPr>
          <w:ilvl w:val="3"/>
          <w:numId w:val="19"/>
        </w:numPr>
        <w:spacing w:before="0" w:after="120"/>
        <w:rPr>
          <w:rFonts w:ascii="Arial" w:hAnsi="Arial" w:cs="Arial"/>
          <w:b/>
          <w:i w:val="0"/>
          <w:color w:val="auto"/>
          <w:sz w:val="20"/>
          <w:szCs w:val="20"/>
          <w:lang w:val="en-US" w:eastAsia="en-CA"/>
        </w:rPr>
      </w:pPr>
      <w:r w:rsidRPr="00667594">
        <w:rPr>
          <w:rFonts w:ascii="Arial" w:hAnsi="Arial" w:cs="Arial"/>
          <w:b/>
          <w:i w:val="0"/>
          <w:color w:val="auto"/>
          <w:sz w:val="20"/>
          <w:szCs w:val="20"/>
          <w:lang w:val="en-US" w:eastAsia="en-CA"/>
        </w:rPr>
        <w:t>Concept Register</w:t>
      </w:r>
    </w:p>
    <w:p w14:paraId="05A79D49" w14:textId="1B59D67E" w:rsidR="00740F7B" w:rsidRDefault="00740F7B" w:rsidP="00740F7B">
      <w:pPr>
        <w:spacing w:after="120"/>
        <w:jc w:val="both"/>
        <w:rPr>
          <w:rFonts w:ascii="Arial" w:hAnsi="Arial" w:cs="Arial"/>
          <w:sz w:val="20"/>
          <w:szCs w:val="20"/>
        </w:rPr>
      </w:pPr>
      <w:r>
        <w:rPr>
          <w:rFonts w:ascii="Arial" w:hAnsi="Arial" w:cs="Arial"/>
          <w:sz w:val="20"/>
          <w:szCs w:val="20"/>
        </w:rPr>
        <w:t xml:space="preserve">Within the Concept Register, all </w:t>
      </w:r>
      <w:r w:rsidR="00B161C6">
        <w:rPr>
          <w:rFonts w:ascii="Arial" w:hAnsi="Arial" w:cs="Arial"/>
          <w:sz w:val="20"/>
          <w:szCs w:val="20"/>
        </w:rPr>
        <w:t>c</w:t>
      </w:r>
      <w:r>
        <w:rPr>
          <w:rFonts w:ascii="Arial" w:hAnsi="Arial" w:cs="Arial"/>
          <w:sz w:val="20"/>
          <w:szCs w:val="20"/>
        </w:rPr>
        <w:t xml:space="preserve">amelCase </w:t>
      </w:r>
      <w:r w:rsidRPr="001E2105">
        <w:rPr>
          <w:rFonts w:ascii="Arial" w:hAnsi="Arial" w:cs="Arial"/>
          <w:sz w:val="20"/>
          <w:szCs w:val="20"/>
          <w:highlight w:val="yellow"/>
        </w:rPr>
        <w:t>must commence with a lower case letter</w:t>
      </w:r>
      <w:r>
        <w:rPr>
          <w:rFonts w:ascii="Arial" w:hAnsi="Arial" w:cs="Arial"/>
          <w:sz w:val="20"/>
          <w:szCs w:val="20"/>
        </w:rPr>
        <w:t>, with the first letter of each following word commencing with an upper case character.</w:t>
      </w:r>
    </w:p>
    <w:p w14:paraId="18634132" w14:textId="66ED21F7" w:rsidR="00740F7B" w:rsidRDefault="00740F7B" w:rsidP="00740F7B">
      <w:pPr>
        <w:spacing w:after="120"/>
        <w:jc w:val="both"/>
        <w:rPr>
          <w:rFonts w:ascii="Arial" w:hAnsi="Arial" w:cs="Arial"/>
          <w:sz w:val="20"/>
          <w:szCs w:val="20"/>
        </w:rPr>
      </w:pPr>
      <w:r>
        <w:rPr>
          <w:rFonts w:ascii="Arial" w:hAnsi="Arial" w:cs="Arial"/>
          <w:sz w:val="20"/>
          <w:szCs w:val="20"/>
        </w:rPr>
        <w:t xml:space="preserve">EXAMPLES:  categoryOfSeaArea; </w:t>
      </w:r>
      <w:r w:rsidR="00ED1DFF">
        <w:rPr>
          <w:rFonts w:ascii="Arial" w:hAnsi="Arial" w:cs="Arial"/>
          <w:sz w:val="20"/>
          <w:szCs w:val="20"/>
        </w:rPr>
        <w:t>lightAllAround; seamount.</w:t>
      </w:r>
    </w:p>
    <w:p w14:paraId="5CB35A47" w14:textId="54D1EEC3" w:rsidR="000C5AA8" w:rsidRPr="00667594" w:rsidRDefault="000C5AA8" w:rsidP="000C5AA8">
      <w:pPr>
        <w:pStyle w:val="Heading4"/>
        <w:numPr>
          <w:ilvl w:val="3"/>
          <w:numId w:val="19"/>
        </w:numPr>
        <w:spacing w:before="0" w:after="120"/>
        <w:rPr>
          <w:rFonts w:ascii="Arial" w:hAnsi="Arial" w:cs="Arial"/>
          <w:b/>
          <w:i w:val="0"/>
          <w:color w:val="auto"/>
          <w:sz w:val="20"/>
          <w:szCs w:val="20"/>
          <w:lang w:val="en-US" w:eastAsia="en-CA"/>
        </w:rPr>
      </w:pPr>
      <w:r w:rsidRPr="00667594">
        <w:rPr>
          <w:rFonts w:ascii="Arial" w:hAnsi="Arial" w:cs="Arial"/>
          <w:b/>
          <w:i w:val="0"/>
          <w:color w:val="auto"/>
          <w:sz w:val="20"/>
          <w:szCs w:val="20"/>
          <w:lang w:val="en-US" w:eastAsia="en-CA"/>
        </w:rPr>
        <w:t>Co</w:t>
      </w:r>
      <w:r>
        <w:rPr>
          <w:rFonts w:ascii="Arial" w:hAnsi="Arial" w:cs="Arial"/>
          <w:b/>
          <w:i w:val="0"/>
          <w:color w:val="auto"/>
          <w:sz w:val="20"/>
          <w:szCs w:val="20"/>
          <w:lang w:val="en-US" w:eastAsia="en-CA"/>
        </w:rPr>
        <w:t>delist</w:t>
      </w:r>
      <w:r w:rsidRPr="00667594">
        <w:rPr>
          <w:rFonts w:ascii="Arial" w:hAnsi="Arial" w:cs="Arial"/>
          <w:b/>
          <w:i w:val="0"/>
          <w:color w:val="auto"/>
          <w:sz w:val="20"/>
          <w:szCs w:val="20"/>
          <w:lang w:val="en-US" w:eastAsia="en-CA"/>
        </w:rPr>
        <w:t xml:space="preserve"> Register</w:t>
      </w:r>
    </w:p>
    <w:p w14:paraId="679B3EEA" w14:textId="6C74591B" w:rsidR="000C5AA8" w:rsidRDefault="000C5AA8" w:rsidP="000C5AA8">
      <w:pPr>
        <w:spacing w:after="120"/>
        <w:jc w:val="both"/>
        <w:rPr>
          <w:rFonts w:ascii="Arial" w:hAnsi="Arial" w:cs="Arial"/>
          <w:sz w:val="20"/>
          <w:szCs w:val="20"/>
        </w:rPr>
      </w:pPr>
      <w:r>
        <w:rPr>
          <w:rFonts w:ascii="Arial" w:hAnsi="Arial" w:cs="Arial"/>
          <w:sz w:val="20"/>
          <w:szCs w:val="20"/>
        </w:rPr>
        <w:t>Within the Co</w:t>
      </w:r>
      <w:r w:rsidR="00F77629">
        <w:rPr>
          <w:rFonts w:ascii="Arial" w:hAnsi="Arial" w:cs="Arial"/>
          <w:sz w:val="20"/>
          <w:szCs w:val="20"/>
        </w:rPr>
        <w:t>delist</w:t>
      </w:r>
      <w:r>
        <w:rPr>
          <w:rFonts w:ascii="Arial" w:hAnsi="Arial" w:cs="Arial"/>
          <w:sz w:val="20"/>
          <w:szCs w:val="20"/>
        </w:rPr>
        <w:t xml:space="preserve"> Register, </w:t>
      </w:r>
      <w:r w:rsidR="00F77629">
        <w:rPr>
          <w:rFonts w:ascii="Arial" w:hAnsi="Arial" w:cs="Arial"/>
          <w:sz w:val="20"/>
          <w:szCs w:val="20"/>
        </w:rPr>
        <w:t>the</w:t>
      </w:r>
      <w:r>
        <w:rPr>
          <w:rFonts w:ascii="Arial" w:hAnsi="Arial" w:cs="Arial"/>
          <w:sz w:val="20"/>
          <w:szCs w:val="20"/>
        </w:rPr>
        <w:t xml:space="preserve"> camelCase</w:t>
      </w:r>
      <w:r w:rsidR="00F77629">
        <w:rPr>
          <w:rFonts w:ascii="Arial" w:hAnsi="Arial" w:cs="Arial"/>
          <w:sz w:val="20"/>
          <w:szCs w:val="20"/>
        </w:rPr>
        <w:t xml:space="preserve"> for the parent </w:t>
      </w:r>
      <w:r w:rsidR="00F77629" w:rsidRPr="002F1B47">
        <w:rPr>
          <w:rFonts w:ascii="Arial" w:hAnsi="Arial" w:cs="Arial"/>
          <w:sz w:val="20"/>
          <w:szCs w:val="20"/>
        </w:rPr>
        <w:t xml:space="preserve">attribute </w:t>
      </w:r>
      <w:r w:rsidRPr="002F1B47">
        <w:rPr>
          <w:rFonts w:ascii="Arial" w:hAnsi="Arial" w:cs="Arial"/>
          <w:sz w:val="20"/>
          <w:szCs w:val="20"/>
        </w:rPr>
        <w:t>must commence with a lower case letter</w:t>
      </w:r>
      <w:r>
        <w:rPr>
          <w:rFonts w:ascii="Arial" w:hAnsi="Arial" w:cs="Arial"/>
          <w:sz w:val="20"/>
          <w:szCs w:val="20"/>
        </w:rPr>
        <w:t>, with the first letter of each following word commencing with an upper case character.</w:t>
      </w:r>
    </w:p>
    <w:p w14:paraId="2F98FA3A" w14:textId="26587D10" w:rsidR="002F1B47" w:rsidRDefault="002F1B47" w:rsidP="000C5AA8">
      <w:pPr>
        <w:spacing w:after="120"/>
        <w:jc w:val="both"/>
        <w:rPr>
          <w:rFonts w:ascii="Arial" w:hAnsi="Arial" w:cs="Arial"/>
          <w:sz w:val="20"/>
          <w:szCs w:val="20"/>
        </w:rPr>
      </w:pPr>
      <w:r>
        <w:rPr>
          <w:rFonts w:ascii="Arial" w:hAnsi="Arial" w:cs="Arial"/>
          <w:sz w:val="20"/>
          <w:szCs w:val="20"/>
        </w:rPr>
        <w:t xml:space="preserve">For </w:t>
      </w:r>
      <w:r w:rsidR="003E75BE">
        <w:rPr>
          <w:rFonts w:ascii="Arial" w:hAnsi="Arial" w:cs="Arial"/>
          <w:sz w:val="20"/>
          <w:szCs w:val="20"/>
        </w:rPr>
        <w:t xml:space="preserve">enumerated values, the camelCase must commence with a lower case letter </w:t>
      </w:r>
      <w:r w:rsidR="003E75BE" w:rsidRPr="003E75BE">
        <w:rPr>
          <w:rFonts w:ascii="Arial" w:hAnsi="Arial" w:cs="Arial"/>
          <w:sz w:val="20"/>
          <w:szCs w:val="20"/>
          <w:highlight w:val="yellow"/>
        </w:rPr>
        <w:t>or a numeral</w:t>
      </w:r>
      <w:r w:rsidR="003E75BE">
        <w:rPr>
          <w:rFonts w:ascii="Arial" w:hAnsi="Arial" w:cs="Arial"/>
          <w:sz w:val="20"/>
          <w:szCs w:val="20"/>
        </w:rPr>
        <w:t>.  In the majority of cases, a numeral should only be used if the enumerated list is itself a coded classification list that is numeric or begins with a numeral.</w:t>
      </w:r>
    </w:p>
    <w:p w14:paraId="3B6EBCBC" w14:textId="5BC67D32" w:rsidR="00A32D9C" w:rsidRPr="00A32D9C" w:rsidRDefault="00A32D9C" w:rsidP="00A32D9C">
      <w:pPr>
        <w:pStyle w:val="Heading4"/>
        <w:numPr>
          <w:ilvl w:val="3"/>
          <w:numId w:val="19"/>
        </w:numPr>
        <w:spacing w:before="0" w:after="120"/>
        <w:ind w:left="709" w:hanging="720"/>
        <w:rPr>
          <w:rFonts w:ascii="Arial" w:hAnsi="Arial" w:cs="Arial"/>
          <w:b/>
          <w:i w:val="0"/>
          <w:color w:val="auto"/>
          <w:sz w:val="20"/>
          <w:szCs w:val="20"/>
          <w:lang w:val="en-US" w:eastAsia="en-CA"/>
        </w:rPr>
      </w:pPr>
      <w:r>
        <w:rPr>
          <w:rFonts w:ascii="Arial" w:hAnsi="Arial" w:cs="Arial"/>
          <w:b/>
          <w:i w:val="0"/>
          <w:color w:val="auto"/>
          <w:sz w:val="20"/>
          <w:szCs w:val="20"/>
          <w:lang w:val="en-US" w:eastAsia="en-CA"/>
        </w:rPr>
        <w:t>Data Dictionary</w:t>
      </w:r>
      <w:r w:rsidRPr="00A32D9C">
        <w:rPr>
          <w:rFonts w:ascii="Arial" w:hAnsi="Arial" w:cs="Arial"/>
          <w:b/>
          <w:i w:val="0"/>
          <w:color w:val="auto"/>
          <w:sz w:val="20"/>
          <w:szCs w:val="20"/>
          <w:lang w:val="en-US" w:eastAsia="en-CA"/>
        </w:rPr>
        <w:t xml:space="preserve"> Register</w:t>
      </w:r>
    </w:p>
    <w:p w14:paraId="62E2120E" w14:textId="282CFDA5" w:rsidR="00ED1DFF" w:rsidRDefault="00ED1DFF" w:rsidP="00740F7B">
      <w:pPr>
        <w:spacing w:after="120"/>
        <w:jc w:val="both"/>
        <w:rPr>
          <w:rFonts w:ascii="Arial" w:hAnsi="Arial" w:cs="Arial"/>
          <w:sz w:val="20"/>
          <w:szCs w:val="20"/>
        </w:rPr>
      </w:pPr>
      <w:r>
        <w:rPr>
          <w:rFonts w:ascii="Arial" w:hAnsi="Arial" w:cs="Arial"/>
          <w:sz w:val="20"/>
          <w:szCs w:val="20"/>
        </w:rPr>
        <w:t xml:space="preserve">For the Data Dictionary Register, each Domain must have the </w:t>
      </w:r>
      <w:r w:rsidR="00B161C6">
        <w:rPr>
          <w:rFonts w:ascii="Arial" w:hAnsi="Arial" w:cs="Arial"/>
          <w:sz w:val="20"/>
          <w:szCs w:val="20"/>
        </w:rPr>
        <w:t>c</w:t>
      </w:r>
      <w:r>
        <w:rPr>
          <w:rFonts w:ascii="Arial" w:hAnsi="Arial" w:cs="Arial"/>
          <w:sz w:val="20"/>
          <w:szCs w:val="20"/>
        </w:rPr>
        <w:t xml:space="preserve">amelCase for each </w:t>
      </w:r>
      <w:r w:rsidR="00F77629">
        <w:rPr>
          <w:rFonts w:ascii="Arial" w:hAnsi="Arial" w:cs="Arial"/>
          <w:sz w:val="20"/>
          <w:szCs w:val="20"/>
        </w:rPr>
        <w:t xml:space="preserve">assigned </w:t>
      </w:r>
      <w:r>
        <w:rPr>
          <w:rFonts w:ascii="Arial" w:hAnsi="Arial" w:cs="Arial"/>
          <w:sz w:val="20"/>
          <w:szCs w:val="20"/>
        </w:rPr>
        <w:t>type structured as follows:</w:t>
      </w:r>
    </w:p>
    <w:p w14:paraId="21E3EFCC" w14:textId="0B362ECC" w:rsidR="00ED1DFF" w:rsidRDefault="00ED1DFF" w:rsidP="00ED1DFF">
      <w:pPr>
        <w:pStyle w:val="ListParagraph"/>
        <w:numPr>
          <w:ilvl w:val="0"/>
          <w:numId w:val="12"/>
        </w:numPr>
        <w:spacing w:after="120"/>
        <w:jc w:val="both"/>
        <w:rPr>
          <w:rFonts w:ascii="Arial" w:hAnsi="Arial" w:cs="Arial"/>
        </w:rPr>
      </w:pPr>
      <w:r w:rsidRPr="00ED1DFF">
        <w:rPr>
          <w:rFonts w:ascii="Arial" w:hAnsi="Arial" w:cs="Arial"/>
          <w:u w:val="single"/>
        </w:rPr>
        <w:t>Feature and Information types:</w:t>
      </w:r>
      <w:r w:rsidRPr="00ED1DFF">
        <w:rPr>
          <w:rFonts w:ascii="Arial" w:hAnsi="Arial" w:cs="Arial"/>
        </w:rPr>
        <w:t xml:space="preserve">  The first letter of each word must commence with an upper case letter</w:t>
      </w:r>
      <w:r>
        <w:rPr>
          <w:rFonts w:ascii="Arial" w:hAnsi="Arial" w:cs="Arial"/>
        </w:rPr>
        <w:t>.  EXAMPLES:  LightAllAround; Seamount.</w:t>
      </w:r>
    </w:p>
    <w:p w14:paraId="6F9A3D7F" w14:textId="3D11B356" w:rsidR="00ED1DFF" w:rsidRDefault="00ED1DFF" w:rsidP="00ED1DFF">
      <w:pPr>
        <w:pStyle w:val="ListParagraph"/>
        <w:numPr>
          <w:ilvl w:val="0"/>
          <w:numId w:val="12"/>
        </w:numPr>
        <w:spacing w:after="120"/>
        <w:jc w:val="both"/>
        <w:rPr>
          <w:rFonts w:ascii="Arial" w:hAnsi="Arial" w:cs="Arial"/>
        </w:rPr>
      </w:pPr>
      <w:r>
        <w:rPr>
          <w:rFonts w:ascii="Arial" w:hAnsi="Arial" w:cs="Arial"/>
          <w:u w:val="single"/>
        </w:rPr>
        <w:lastRenderedPageBreak/>
        <w:t>Attributes (Simple and Complex):</w:t>
      </w:r>
      <w:r>
        <w:rPr>
          <w:rFonts w:ascii="Arial" w:hAnsi="Arial" w:cs="Arial"/>
        </w:rPr>
        <w:t xml:space="preserve">  The first letter of the </w:t>
      </w:r>
      <w:r w:rsidR="00B161C6">
        <w:rPr>
          <w:rFonts w:ascii="Arial" w:hAnsi="Arial" w:cs="Arial"/>
        </w:rPr>
        <w:t>c</w:t>
      </w:r>
      <w:r>
        <w:rPr>
          <w:rFonts w:ascii="Arial" w:hAnsi="Arial" w:cs="Arial"/>
        </w:rPr>
        <w:t>amelCase must commence with a lower case letter, with the first letter of each following word commencing with an upper case character.  EXAMPLES:  categoryOfSeaArea; lightAllAround; seamount.</w:t>
      </w:r>
    </w:p>
    <w:p w14:paraId="526516DC" w14:textId="676AB3DA" w:rsidR="00ED1DFF" w:rsidRDefault="00ED1DFF" w:rsidP="00ED1DFF">
      <w:pPr>
        <w:pStyle w:val="ListParagraph"/>
        <w:numPr>
          <w:ilvl w:val="0"/>
          <w:numId w:val="12"/>
        </w:numPr>
        <w:spacing w:after="120"/>
        <w:jc w:val="both"/>
        <w:rPr>
          <w:rFonts w:ascii="Arial" w:hAnsi="Arial" w:cs="Arial"/>
        </w:rPr>
      </w:pPr>
      <w:r>
        <w:rPr>
          <w:rFonts w:ascii="Arial" w:hAnsi="Arial" w:cs="Arial"/>
          <w:u w:val="single"/>
        </w:rPr>
        <w:t>Codelist</w:t>
      </w:r>
      <w:r w:rsidR="001E2105">
        <w:rPr>
          <w:rFonts w:ascii="Arial" w:hAnsi="Arial" w:cs="Arial"/>
          <w:u w:val="single"/>
        </w:rPr>
        <w:t>s</w:t>
      </w:r>
      <w:r>
        <w:rPr>
          <w:rFonts w:ascii="Arial" w:hAnsi="Arial" w:cs="Arial"/>
          <w:u w:val="single"/>
        </w:rPr>
        <w:t>:</w:t>
      </w:r>
      <w:r>
        <w:rPr>
          <w:rFonts w:ascii="Arial" w:hAnsi="Arial" w:cs="Arial"/>
        </w:rPr>
        <w:t xml:space="preserve">  The first letter of the </w:t>
      </w:r>
      <w:r w:rsidR="00B161C6">
        <w:rPr>
          <w:rFonts w:ascii="Arial" w:hAnsi="Arial" w:cs="Arial"/>
        </w:rPr>
        <w:t>c</w:t>
      </w:r>
      <w:r>
        <w:rPr>
          <w:rFonts w:ascii="Arial" w:hAnsi="Arial" w:cs="Arial"/>
        </w:rPr>
        <w:t xml:space="preserve">amelCase must commence with a lower case letter, with the first letter of each following word commencing with an upper case character.  EXAMPLES:  </w:t>
      </w:r>
      <w:r w:rsidR="00BC1616">
        <w:rPr>
          <w:rFonts w:ascii="Arial" w:hAnsi="Arial" w:cs="Arial"/>
        </w:rPr>
        <w:t>categoryOfSchedule.</w:t>
      </w:r>
    </w:p>
    <w:p w14:paraId="35766763" w14:textId="3398CD86" w:rsidR="00ED1DFF" w:rsidRDefault="004F6F0D" w:rsidP="00ED1DFF">
      <w:pPr>
        <w:pStyle w:val="ListParagraph"/>
        <w:numPr>
          <w:ilvl w:val="0"/>
          <w:numId w:val="12"/>
        </w:numPr>
        <w:spacing w:after="120"/>
        <w:jc w:val="both"/>
        <w:rPr>
          <w:rFonts w:ascii="Arial" w:hAnsi="Arial" w:cs="Arial"/>
        </w:rPr>
      </w:pPr>
      <w:r>
        <w:rPr>
          <w:rFonts w:ascii="Arial" w:hAnsi="Arial" w:cs="Arial"/>
          <w:u w:val="single"/>
        </w:rPr>
        <w:t xml:space="preserve">Enumerated and Codelist </w:t>
      </w:r>
      <w:r w:rsidR="00BC1616">
        <w:rPr>
          <w:rFonts w:ascii="Arial" w:hAnsi="Arial" w:cs="Arial"/>
          <w:u w:val="single"/>
        </w:rPr>
        <w:t>identifiers</w:t>
      </w:r>
      <w:r>
        <w:rPr>
          <w:rFonts w:ascii="Arial" w:hAnsi="Arial" w:cs="Arial"/>
          <w:u w:val="single"/>
        </w:rPr>
        <w:t>:</w:t>
      </w:r>
      <w:r>
        <w:rPr>
          <w:rFonts w:ascii="Arial" w:hAnsi="Arial" w:cs="Arial"/>
        </w:rPr>
        <w:t xml:space="preserve">  </w:t>
      </w:r>
      <w:r w:rsidR="00DD41BE">
        <w:rPr>
          <w:rFonts w:ascii="Arial" w:hAnsi="Arial" w:cs="Arial"/>
        </w:rPr>
        <w:t>The first letter of the camelCase must commence with a lower case letter, with the first letter of each following word commencing with an upper case character.</w:t>
      </w:r>
      <w:r>
        <w:rPr>
          <w:rFonts w:ascii="Arial" w:hAnsi="Arial" w:cs="Arial"/>
        </w:rPr>
        <w:t xml:space="preserve">  EXAMPLES:  seamount; wind</w:t>
      </w:r>
      <w:r w:rsidR="00DD41BE">
        <w:rPr>
          <w:rFonts w:ascii="Arial" w:hAnsi="Arial" w:cs="Arial"/>
        </w:rPr>
        <w:t>T</w:t>
      </w:r>
      <w:r>
        <w:rPr>
          <w:rFonts w:ascii="Arial" w:hAnsi="Arial" w:cs="Arial"/>
        </w:rPr>
        <w:t>urbine; beaufort</w:t>
      </w:r>
      <w:r w:rsidR="00DD41BE">
        <w:rPr>
          <w:rFonts w:ascii="Arial" w:hAnsi="Arial" w:cs="Arial"/>
        </w:rPr>
        <w:t>F</w:t>
      </w:r>
      <w:r>
        <w:rPr>
          <w:rFonts w:ascii="Arial" w:hAnsi="Arial" w:cs="Arial"/>
        </w:rPr>
        <w:t>orce7.</w:t>
      </w:r>
    </w:p>
    <w:p w14:paraId="78AA50CA" w14:textId="3E22D5A0" w:rsidR="00F716A5" w:rsidRDefault="00F716A5" w:rsidP="00F716A5">
      <w:pPr>
        <w:spacing w:after="120"/>
        <w:jc w:val="both"/>
        <w:rPr>
          <w:rFonts w:ascii="Arial" w:hAnsi="Arial" w:cs="Arial"/>
          <w:sz w:val="20"/>
          <w:szCs w:val="20"/>
        </w:rPr>
      </w:pPr>
      <w:r>
        <w:rPr>
          <w:rFonts w:ascii="Arial" w:hAnsi="Arial" w:cs="Arial"/>
          <w:sz w:val="20"/>
          <w:szCs w:val="20"/>
        </w:rPr>
        <w:t>The following additional conventions apply for the name of all camelCase proposed to the IHO GI Registry Concept Register:</w:t>
      </w:r>
    </w:p>
    <w:p w14:paraId="38EA4567" w14:textId="075A91A9" w:rsidR="00F716A5" w:rsidRDefault="00F716A5" w:rsidP="00F716A5">
      <w:pPr>
        <w:pStyle w:val="ListParagraph"/>
        <w:numPr>
          <w:ilvl w:val="0"/>
          <w:numId w:val="11"/>
        </w:numPr>
        <w:spacing w:after="120"/>
        <w:jc w:val="both"/>
        <w:rPr>
          <w:rFonts w:ascii="Arial" w:hAnsi="Arial" w:cs="Arial"/>
        </w:rPr>
      </w:pPr>
      <w:r>
        <w:rPr>
          <w:rFonts w:ascii="Arial" w:hAnsi="Arial" w:cs="Arial"/>
        </w:rPr>
        <w:t xml:space="preserve">There must be a direct correlation between the camelCase and the Register Item Name in the Concept Register.  That is, the camelCase must essentially be the equivalent of the Item Name, </w:t>
      </w:r>
      <w:r w:rsidR="00F004B9">
        <w:rPr>
          <w:rFonts w:ascii="Arial" w:hAnsi="Arial" w:cs="Arial"/>
        </w:rPr>
        <w:t xml:space="preserve">but structured </w:t>
      </w:r>
      <w:r>
        <w:rPr>
          <w:rFonts w:ascii="Arial" w:hAnsi="Arial" w:cs="Arial"/>
        </w:rPr>
        <w:t xml:space="preserve">in the camelCase format.  For example, </w:t>
      </w:r>
      <w:r w:rsidR="00F004B9">
        <w:rPr>
          <w:rFonts w:ascii="Arial" w:hAnsi="Arial" w:cs="Arial"/>
        </w:rPr>
        <w:t>Depth Area –&gt; depthArea is acceptable, however Strips And Patches –&gt; iceStrips is not acceptable.</w:t>
      </w:r>
    </w:p>
    <w:p w14:paraId="72D7B9CB" w14:textId="220832ED" w:rsidR="00481FA4" w:rsidRDefault="00481FA4" w:rsidP="00F716A5">
      <w:pPr>
        <w:pStyle w:val="ListParagraph"/>
        <w:numPr>
          <w:ilvl w:val="0"/>
          <w:numId w:val="11"/>
        </w:numPr>
        <w:spacing w:after="120"/>
        <w:jc w:val="both"/>
        <w:rPr>
          <w:rFonts w:ascii="Arial" w:hAnsi="Arial" w:cs="Arial"/>
        </w:rPr>
      </w:pPr>
      <w:r w:rsidRPr="00481FA4">
        <w:rPr>
          <w:rFonts w:ascii="Arial" w:hAnsi="Arial" w:cs="Arial"/>
          <w:highlight w:val="cyan"/>
        </w:rPr>
        <w:t xml:space="preserve">Use of numbers within camelCase needs to be </w:t>
      </w:r>
      <w:r w:rsidR="00F80ADB">
        <w:rPr>
          <w:rFonts w:ascii="Arial" w:hAnsi="Arial" w:cs="Arial"/>
          <w:highlight w:val="cyan"/>
        </w:rPr>
        <w:t>clar</w:t>
      </w:r>
      <w:r w:rsidRPr="00481FA4">
        <w:rPr>
          <w:rFonts w:ascii="Arial" w:hAnsi="Arial" w:cs="Arial"/>
          <w:highlight w:val="cyan"/>
        </w:rPr>
        <w:t>ified.</w:t>
      </w:r>
    </w:p>
    <w:p w14:paraId="0BB27A26" w14:textId="27D235FB" w:rsidR="00DA3FAF" w:rsidRDefault="00DA3FAF" w:rsidP="00DA3FAF">
      <w:pPr>
        <w:pStyle w:val="Heading3"/>
        <w:numPr>
          <w:ilvl w:val="2"/>
          <w:numId w:val="9"/>
        </w:numPr>
        <w:spacing w:after="120"/>
        <w:rPr>
          <w:b/>
          <w:sz w:val="20"/>
        </w:rPr>
      </w:pPr>
      <w:bookmarkStart w:id="42" w:name="_Toc488308470"/>
      <w:r>
        <w:rPr>
          <w:b/>
          <w:sz w:val="20"/>
        </w:rPr>
        <w:t>Alpha Code</w:t>
      </w:r>
      <w:bookmarkEnd w:id="42"/>
    </w:p>
    <w:p w14:paraId="6EAF190C" w14:textId="57F0B8BA" w:rsidR="002C436C" w:rsidRDefault="005902BE" w:rsidP="00685478">
      <w:pPr>
        <w:spacing w:after="120"/>
        <w:jc w:val="both"/>
        <w:rPr>
          <w:rFonts w:ascii="Arial" w:hAnsi="Arial" w:cs="Arial"/>
          <w:sz w:val="20"/>
          <w:szCs w:val="20"/>
        </w:rPr>
      </w:pPr>
      <w:r>
        <w:rPr>
          <w:rFonts w:ascii="Arial" w:hAnsi="Arial" w:cs="Arial"/>
          <w:sz w:val="20"/>
          <w:szCs w:val="20"/>
        </w:rPr>
        <w:t>The</w:t>
      </w:r>
      <w:r w:rsidR="00DA3FAF">
        <w:rPr>
          <w:rFonts w:ascii="Arial" w:hAnsi="Arial" w:cs="Arial"/>
          <w:sz w:val="20"/>
          <w:szCs w:val="20"/>
        </w:rPr>
        <w:t xml:space="preserve"> Alpha Code </w:t>
      </w:r>
      <w:r>
        <w:rPr>
          <w:rFonts w:ascii="Arial" w:hAnsi="Arial" w:cs="Arial"/>
          <w:sz w:val="20"/>
          <w:szCs w:val="20"/>
        </w:rPr>
        <w:t>must be structured according to the conventions provided in S-100 clause 2a-4.2.16</w:t>
      </w:r>
      <w:r w:rsidR="00DA3FAF">
        <w:rPr>
          <w:rFonts w:ascii="Arial" w:hAnsi="Arial" w:cs="Arial"/>
          <w:sz w:val="20"/>
          <w:szCs w:val="20"/>
        </w:rPr>
        <w:t>.</w:t>
      </w:r>
    </w:p>
    <w:p w14:paraId="04271990" w14:textId="0A1289B7" w:rsidR="00DA3FAF" w:rsidRDefault="00DA3FAF" w:rsidP="00DA3FAF">
      <w:pPr>
        <w:spacing w:after="120"/>
        <w:jc w:val="both"/>
        <w:rPr>
          <w:rFonts w:ascii="Arial" w:hAnsi="Arial" w:cs="Arial"/>
          <w:sz w:val="20"/>
          <w:szCs w:val="20"/>
        </w:rPr>
      </w:pPr>
      <w:r>
        <w:rPr>
          <w:rFonts w:ascii="Arial" w:hAnsi="Arial" w:cs="Arial"/>
          <w:sz w:val="20"/>
          <w:szCs w:val="20"/>
        </w:rPr>
        <w:t>The following conventions apply for the name of all Alpha Codes proposed to the IHO GI Registry Concept Register:</w:t>
      </w:r>
    </w:p>
    <w:p w14:paraId="6B0C4AF4" w14:textId="202DEF52" w:rsidR="00DA3FAF" w:rsidRDefault="00DA3FAF" w:rsidP="00DA3FAF">
      <w:pPr>
        <w:pStyle w:val="ListParagraph"/>
        <w:numPr>
          <w:ilvl w:val="0"/>
          <w:numId w:val="11"/>
        </w:numPr>
        <w:spacing w:after="120"/>
        <w:jc w:val="both"/>
        <w:rPr>
          <w:rFonts w:ascii="Arial" w:hAnsi="Arial" w:cs="Arial"/>
        </w:rPr>
      </w:pPr>
      <w:r>
        <w:rPr>
          <w:rFonts w:ascii="Arial" w:hAnsi="Arial" w:cs="Arial"/>
        </w:rPr>
        <w:t xml:space="preserve">Alpha Codes must include </w:t>
      </w:r>
      <w:r w:rsidR="005902BE">
        <w:rPr>
          <w:rFonts w:ascii="Arial" w:hAnsi="Arial" w:cs="Arial"/>
        </w:rPr>
        <w:t>at least</w:t>
      </w:r>
      <w:r>
        <w:rPr>
          <w:rFonts w:ascii="Arial" w:hAnsi="Arial" w:cs="Arial"/>
        </w:rPr>
        <w:t xml:space="preserve"> </w:t>
      </w:r>
      <w:r w:rsidRPr="00F80ADB">
        <w:rPr>
          <w:rFonts w:ascii="Arial" w:hAnsi="Arial" w:cs="Arial"/>
        </w:rPr>
        <w:t>6</w:t>
      </w:r>
      <w:r>
        <w:rPr>
          <w:rFonts w:ascii="Arial" w:hAnsi="Arial" w:cs="Arial"/>
        </w:rPr>
        <w:t xml:space="preserve"> characters</w:t>
      </w:r>
      <w:r w:rsidR="00F80ADB">
        <w:rPr>
          <w:rFonts w:ascii="Arial" w:hAnsi="Arial" w:cs="Arial"/>
        </w:rPr>
        <w:t xml:space="preserve"> and a maximum </w:t>
      </w:r>
      <w:r w:rsidR="00F80ADB" w:rsidRPr="00F80ADB">
        <w:rPr>
          <w:rFonts w:ascii="Arial" w:hAnsi="Arial" w:cs="Arial"/>
          <w:highlight w:val="yellow"/>
        </w:rPr>
        <w:t>12</w:t>
      </w:r>
      <w:r w:rsidR="00F80ADB">
        <w:rPr>
          <w:rFonts w:ascii="Arial" w:hAnsi="Arial" w:cs="Arial"/>
        </w:rPr>
        <w:t xml:space="preserve"> characters</w:t>
      </w:r>
      <w:r>
        <w:rPr>
          <w:rFonts w:ascii="Arial" w:hAnsi="Arial" w:cs="Arial"/>
        </w:rPr>
        <w:t xml:space="preserve">.  </w:t>
      </w:r>
    </w:p>
    <w:p w14:paraId="11C25A6E" w14:textId="6173CC8D" w:rsidR="003461A0" w:rsidRDefault="003461A0" w:rsidP="00695B71">
      <w:pPr>
        <w:pStyle w:val="Heading3"/>
        <w:numPr>
          <w:ilvl w:val="2"/>
          <w:numId w:val="9"/>
        </w:numPr>
        <w:spacing w:after="120"/>
        <w:rPr>
          <w:b/>
          <w:sz w:val="20"/>
        </w:rPr>
      </w:pPr>
      <w:bookmarkStart w:id="43" w:name="_Toc488308471"/>
      <w:r>
        <w:rPr>
          <w:b/>
          <w:sz w:val="20"/>
        </w:rPr>
        <w:t>Definition</w:t>
      </w:r>
      <w:bookmarkEnd w:id="43"/>
    </w:p>
    <w:p w14:paraId="35701FE6" w14:textId="3E7F4074" w:rsidR="0028673F" w:rsidRDefault="0028673F" w:rsidP="00933F27">
      <w:pPr>
        <w:pStyle w:val="ListParagraph"/>
        <w:numPr>
          <w:ilvl w:val="0"/>
          <w:numId w:val="13"/>
        </w:numPr>
        <w:jc w:val="both"/>
        <w:rPr>
          <w:rFonts w:ascii="Arial" w:hAnsi="Arial" w:cs="Arial"/>
        </w:rPr>
      </w:pPr>
      <w:r>
        <w:rPr>
          <w:rFonts w:ascii="Arial" w:hAnsi="Arial" w:cs="Arial"/>
        </w:rPr>
        <w:t xml:space="preserve">There must be a direct correlation between the definition for a registered item and the item name.  Where the item name is generic, the definition for that item must </w:t>
      </w:r>
      <w:r w:rsidR="00472B4E">
        <w:rPr>
          <w:rFonts w:ascii="Arial" w:hAnsi="Arial" w:cs="Arial"/>
        </w:rPr>
        <w:t>also be suitably generic.  Item names that are specific to an application must have the definition relevant to that application.</w:t>
      </w:r>
    </w:p>
    <w:p w14:paraId="6F12C119" w14:textId="58F10D51" w:rsidR="00472B4E" w:rsidRPr="00472B4E" w:rsidRDefault="003461A0" w:rsidP="00472B4E">
      <w:pPr>
        <w:pStyle w:val="ListParagraph"/>
        <w:numPr>
          <w:ilvl w:val="0"/>
          <w:numId w:val="13"/>
        </w:numPr>
        <w:jc w:val="both"/>
        <w:rPr>
          <w:rFonts w:ascii="Arial" w:hAnsi="Arial" w:cs="Arial"/>
        </w:rPr>
      </w:pPr>
      <w:r w:rsidRPr="003461A0">
        <w:rPr>
          <w:rFonts w:ascii="Arial" w:hAnsi="Arial" w:cs="Arial"/>
        </w:rPr>
        <w:t>The term</w:t>
      </w:r>
      <w:r w:rsidR="00472B4E">
        <w:rPr>
          <w:rFonts w:ascii="Arial" w:hAnsi="Arial" w:cs="Arial"/>
        </w:rPr>
        <w:t xml:space="preserve"> (item name)</w:t>
      </w:r>
      <w:r w:rsidRPr="003461A0">
        <w:rPr>
          <w:rFonts w:ascii="Arial" w:hAnsi="Arial" w:cs="Arial"/>
        </w:rPr>
        <w:t xml:space="preserve"> being defined must not be included as the introductory phrase for the definition.  For example, the definition for the term Depth Area must not commence with “A depth area is …”.</w:t>
      </w:r>
      <w:r w:rsidR="00472B4E">
        <w:rPr>
          <w:rFonts w:ascii="Arial" w:hAnsi="Arial" w:cs="Arial"/>
        </w:rPr>
        <w:t xml:space="preserve">  Similarly, definitions must not include reference to other Register fields for the item, such as camelCase and AlphaCode; and must not imply a direct relationship to other registered items such as inclusion of implied modelling. </w:t>
      </w:r>
    </w:p>
    <w:p w14:paraId="2A2D2D13" w14:textId="71250CFC" w:rsidR="0028673F" w:rsidRDefault="0028673F" w:rsidP="00933F27">
      <w:pPr>
        <w:pStyle w:val="ListParagraph"/>
        <w:numPr>
          <w:ilvl w:val="0"/>
          <w:numId w:val="13"/>
        </w:numPr>
        <w:jc w:val="both"/>
        <w:rPr>
          <w:rFonts w:ascii="Arial" w:hAnsi="Arial" w:cs="Arial"/>
        </w:rPr>
      </w:pPr>
      <w:r>
        <w:rPr>
          <w:rFonts w:ascii="Arial" w:hAnsi="Arial" w:cs="Arial"/>
        </w:rPr>
        <w:t>Standard punctuation convention must be applied to all definitions.  For instance, all definitions must end with the appropriate punctuation (generally a full-stop).</w:t>
      </w:r>
    </w:p>
    <w:p w14:paraId="0F632F4D" w14:textId="6B1A45F5" w:rsidR="00E77075" w:rsidRPr="003461A0" w:rsidRDefault="00E77075" w:rsidP="00933F27">
      <w:pPr>
        <w:pStyle w:val="ListParagraph"/>
        <w:numPr>
          <w:ilvl w:val="0"/>
          <w:numId w:val="13"/>
        </w:numPr>
        <w:jc w:val="both"/>
        <w:rPr>
          <w:rFonts w:ascii="Arial" w:hAnsi="Arial" w:cs="Arial"/>
        </w:rPr>
      </w:pPr>
      <w:r>
        <w:rPr>
          <w:rFonts w:ascii="Arial" w:hAnsi="Arial" w:cs="Arial"/>
        </w:rPr>
        <w:t>Where possible, definitions must avoid inclusion of units of measure.</w:t>
      </w:r>
    </w:p>
    <w:p w14:paraId="78F1D7E3" w14:textId="7BDEBDE5" w:rsidR="00695B71" w:rsidRDefault="00DD41BE" w:rsidP="00695B71">
      <w:pPr>
        <w:pStyle w:val="Heading3"/>
        <w:numPr>
          <w:ilvl w:val="2"/>
          <w:numId w:val="9"/>
        </w:numPr>
        <w:spacing w:after="120"/>
        <w:rPr>
          <w:b/>
          <w:sz w:val="20"/>
        </w:rPr>
      </w:pPr>
      <w:r>
        <w:rPr>
          <w:b/>
          <w:sz w:val="20"/>
        </w:rPr>
        <w:t>Definition Source</w:t>
      </w:r>
    </w:p>
    <w:p w14:paraId="0AB403A2" w14:textId="191B87D6" w:rsidR="00CC5ECF" w:rsidRDefault="00CC5ECF" w:rsidP="00CC5ECF">
      <w:pPr>
        <w:spacing w:after="120"/>
        <w:rPr>
          <w:rFonts w:ascii="Arial" w:hAnsi="Arial" w:cs="Arial"/>
          <w:sz w:val="20"/>
          <w:szCs w:val="20"/>
          <w:lang w:val="en-US" w:eastAsia="en-CA"/>
        </w:rPr>
      </w:pPr>
      <w:r w:rsidRPr="00CC5ECF">
        <w:rPr>
          <w:rFonts w:ascii="Arial" w:hAnsi="Arial" w:cs="Arial"/>
          <w:sz w:val="20"/>
          <w:szCs w:val="20"/>
          <w:lang w:val="en-US" w:eastAsia="en-CA"/>
        </w:rPr>
        <w:t xml:space="preserve">Wherever possible, </w:t>
      </w:r>
      <w:r>
        <w:rPr>
          <w:rFonts w:ascii="Arial" w:hAnsi="Arial" w:cs="Arial"/>
          <w:sz w:val="20"/>
          <w:szCs w:val="20"/>
          <w:lang w:val="en-US" w:eastAsia="en-CA"/>
        </w:rPr>
        <w:t xml:space="preserve">the authority for the definition of a concept </w:t>
      </w:r>
      <w:r w:rsidR="00BC1616">
        <w:rPr>
          <w:rFonts w:ascii="Arial" w:hAnsi="Arial" w:cs="Arial"/>
          <w:sz w:val="20"/>
          <w:szCs w:val="20"/>
          <w:lang w:val="en-US" w:eastAsia="en-CA"/>
        </w:rPr>
        <w:t>should</w:t>
      </w:r>
      <w:r>
        <w:rPr>
          <w:rFonts w:ascii="Arial" w:hAnsi="Arial" w:cs="Arial"/>
          <w:sz w:val="20"/>
          <w:szCs w:val="20"/>
          <w:lang w:val="en-US" w:eastAsia="en-CA"/>
        </w:rPr>
        <w:t xml:space="preserve"> be included, using the </w:t>
      </w:r>
      <w:r w:rsidR="00DD41BE">
        <w:rPr>
          <w:rFonts w:ascii="Arial" w:hAnsi="Arial" w:cs="Arial"/>
          <w:sz w:val="20"/>
          <w:szCs w:val="20"/>
          <w:lang w:val="en-US" w:eastAsia="en-CA"/>
        </w:rPr>
        <w:t>Definition Source</w:t>
      </w:r>
      <w:r>
        <w:rPr>
          <w:rFonts w:ascii="Arial" w:hAnsi="Arial" w:cs="Arial"/>
          <w:sz w:val="20"/>
          <w:szCs w:val="20"/>
          <w:lang w:val="en-US" w:eastAsia="en-CA"/>
        </w:rPr>
        <w:t xml:space="preserve"> field.</w:t>
      </w:r>
    </w:p>
    <w:p w14:paraId="53FAC4BB" w14:textId="58BD4CFC" w:rsidR="00CC5ECF" w:rsidRPr="00CC5ECF" w:rsidRDefault="00CC5ECF" w:rsidP="00CC5ECF">
      <w:pPr>
        <w:spacing w:after="120"/>
        <w:jc w:val="both"/>
        <w:rPr>
          <w:rFonts w:ascii="Arial" w:hAnsi="Arial" w:cs="Arial"/>
          <w:sz w:val="20"/>
          <w:szCs w:val="20"/>
          <w:lang w:val="en-US" w:eastAsia="en-CA"/>
        </w:rPr>
      </w:pPr>
      <w:r>
        <w:rPr>
          <w:rFonts w:ascii="Arial" w:hAnsi="Arial" w:cs="Arial"/>
          <w:sz w:val="20"/>
          <w:szCs w:val="20"/>
          <w:lang w:val="en-US" w:eastAsia="en-CA"/>
        </w:rPr>
        <w:t xml:space="preserve">Before preparing a submission to add a new item to the Concept Register, a </w:t>
      </w:r>
      <w:commentRangeStart w:id="44"/>
      <w:r>
        <w:rPr>
          <w:rFonts w:ascii="Arial" w:hAnsi="Arial" w:cs="Arial"/>
          <w:sz w:val="20"/>
          <w:szCs w:val="20"/>
          <w:lang w:val="en-US" w:eastAsia="en-CA"/>
        </w:rPr>
        <w:t xml:space="preserve">check should be conducted on the predefined list of </w:t>
      </w:r>
      <w:r w:rsidR="00DD41BE">
        <w:rPr>
          <w:rFonts w:ascii="Arial" w:hAnsi="Arial" w:cs="Arial"/>
          <w:sz w:val="20"/>
          <w:szCs w:val="20"/>
          <w:lang w:val="en-US" w:eastAsia="en-CA"/>
        </w:rPr>
        <w:t>source</w:t>
      </w:r>
      <w:r>
        <w:rPr>
          <w:rFonts w:ascii="Arial" w:hAnsi="Arial" w:cs="Arial"/>
          <w:sz w:val="20"/>
          <w:szCs w:val="20"/>
          <w:lang w:val="en-US" w:eastAsia="en-CA"/>
        </w:rPr>
        <w:t>s</w:t>
      </w:r>
      <w:commentRangeEnd w:id="44"/>
      <w:r>
        <w:rPr>
          <w:rStyle w:val="CommentReference"/>
        </w:rPr>
        <w:commentReference w:id="44"/>
      </w:r>
      <w:r>
        <w:rPr>
          <w:rFonts w:ascii="Arial" w:hAnsi="Arial" w:cs="Arial"/>
          <w:sz w:val="20"/>
          <w:szCs w:val="20"/>
          <w:lang w:val="en-US" w:eastAsia="en-CA"/>
        </w:rPr>
        <w:t xml:space="preserve"> to ensure that authority </w:t>
      </w:r>
      <w:r w:rsidR="00FC757F">
        <w:rPr>
          <w:rFonts w:ascii="Arial" w:hAnsi="Arial" w:cs="Arial"/>
          <w:sz w:val="20"/>
          <w:szCs w:val="20"/>
          <w:lang w:val="en-US" w:eastAsia="en-CA"/>
        </w:rPr>
        <w:t xml:space="preserve">for the definition for the new concept </w:t>
      </w:r>
      <w:r>
        <w:rPr>
          <w:rFonts w:ascii="Arial" w:hAnsi="Arial" w:cs="Arial"/>
          <w:sz w:val="20"/>
          <w:szCs w:val="20"/>
          <w:lang w:val="en-US" w:eastAsia="en-CA"/>
        </w:rPr>
        <w:t>is listed</w:t>
      </w:r>
      <w:r w:rsidR="00FC757F">
        <w:rPr>
          <w:rFonts w:ascii="Arial" w:hAnsi="Arial" w:cs="Arial"/>
          <w:sz w:val="20"/>
          <w:szCs w:val="20"/>
          <w:lang w:val="en-US" w:eastAsia="en-CA"/>
        </w:rPr>
        <w:t xml:space="preserve"> in the predefined “drop down” list</w:t>
      </w:r>
      <w:r>
        <w:rPr>
          <w:rFonts w:ascii="Arial" w:hAnsi="Arial" w:cs="Arial"/>
          <w:sz w:val="20"/>
          <w:szCs w:val="20"/>
          <w:lang w:val="en-US" w:eastAsia="en-CA"/>
        </w:rPr>
        <w:t>.  Where the authority is not included in the predefined list, the proposer should submit an additional proposal to have the authority included.</w:t>
      </w:r>
    </w:p>
    <w:p w14:paraId="5DAF74A0" w14:textId="4C768DFC" w:rsidR="00695B71" w:rsidRDefault="00695B71" w:rsidP="00CC5ECF">
      <w:pPr>
        <w:spacing w:after="120"/>
        <w:rPr>
          <w:rFonts w:ascii="Arial" w:hAnsi="Arial" w:cs="Arial"/>
          <w:sz w:val="20"/>
          <w:szCs w:val="20"/>
          <w:lang w:val="en-US" w:eastAsia="en-CA"/>
        </w:rPr>
      </w:pPr>
      <w:r w:rsidRPr="00C672B2">
        <w:rPr>
          <w:rFonts w:ascii="Arial" w:hAnsi="Arial" w:cs="Arial"/>
          <w:sz w:val="20"/>
          <w:szCs w:val="20"/>
          <w:highlight w:val="cyan"/>
          <w:lang w:val="en-US" w:eastAsia="en-CA"/>
        </w:rPr>
        <w:t>Need a clear distinction here between the “Reference” field and the “Definition source” field.</w:t>
      </w:r>
    </w:p>
    <w:p w14:paraId="571C7F6A" w14:textId="34009194" w:rsidR="00695B71" w:rsidRDefault="00695B71" w:rsidP="00695B71">
      <w:pPr>
        <w:pStyle w:val="Heading3"/>
        <w:numPr>
          <w:ilvl w:val="2"/>
          <w:numId w:val="9"/>
        </w:numPr>
        <w:spacing w:after="120"/>
        <w:rPr>
          <w:b/>
          <w:sz w:val="20"/>
        </w:rPr>
      </w:pPr>
      <w:bookmarkStart w:id="45" w:name="_Toc488308473"/>
      <w:r>
        <w:rPr>
          <w:b/>
          <w:sz w:val="20"/>
        </w:rPr>
        <w:t xml:space="preserve">Definition </w:t>
      </w:r>
      <w:bookmarkEnd w:id="45"/>
      <w:r w:rsidR="00DD41BE">
        <w:rPr>
          <w:b/>
          <w:sz w:val="20"/>
        </w:rPr>
        <w:t>Reference</w:t>
      </w:r>
    </w:p>
    <w:p w14:paraId="7B50E689" w14:textId="77777777" w:rsidR="00695B71" w:rsidRDefault="00695B71" w:rsidP="00695B71">
      <w:pPr>
        <w:rPr>
          <w:rFonts w:ascii="Arial" w:hAnsi="Arial" w:cs="Arial"/>
          <w:sz w:val="20"/>
          <w:szCs w:val="20"/>
          <w:lang w:val="en-US" w:eastAsia="en-CA"/>
        </w:rPr>
      </w:pPr>
      <w:r w:rsidRPr="00C672B2">
        <w:rPr>
          <w:rFonts w:ascii="Arial" w:hAnsi="Arial" w:cs="Arial"/>
          <w:sz w:val="20"/>
          <w:szCs w:val="20"/>
          <w:highlight w:val="cyan"/>
          <w:lang w:val="en-US" w:eastAsia="en-CA"/>
        </w:rPr>
        <w:t>Need a clear distinction here between the “Reference” field and the “Definition source” field.</w:t>
      </w:r>
    </w:p>
    <w:p w14:paraId="61567521" w14:textId="23A8D46D" w:rsidR="006649B9" w:rsidRDefault="006649B9" w:rsidP="006649B9">
      <w:pPr>
        <w:pStyle w:val="Heading3"/>
        <w:numPr>
          <w:ilvl w:val="2"/>
          <w:numId w:val="9"/>
        </w:numPr>
        <w:spacing w:after="120"/>
        <w:rPr>
          <w:b/>
          <w:sz w:val="20"/>
        </w:rPr>
      </w:pPr>
      <w:bookmarkStart w:id="46" w:name="_Toc488308474"/>
      <w:r>
        <w:rPr>
          <w:b/>
          <w:sz w:val="20"/>
        </w:rPr>
        <w:t>Remarks</w:t>
      </w:r>
      <w:bookmarkEnd w:id="46"/>
    </w:p>
    <w:p w14:paraId="66BC5003" w14:textId="021F0006" w:rsidR="006649B9" w:rsidRDefault="00B945C7" w:rsidP="00685478">
      <w:pPr>
        <w:spacing w:after="120"/>
        <w:jc w:val="both"/>
        <w:rPr>
          <w:rFonts w:ascii="Arial" w:hAnsi="Arial" w:cs="Arial"/>
          <w:sz w:val="20"/>
          <w:szCs w:val="20"/>
          <w:lang w:val="en-US"/>
        </w:rPr>
      </w:pPr>
      <w:r>
        <w:rPr>
          <w:rFonts w:ascii="Arial" w:hAnsi="Arial" w:cs="Arial"/>
          <w:sz w:val="20"/>
          <w:szCs w:val="20"/>
          <w:lang w:val="en-US"/>
        </w:rPr>
        <w:t xml:space="preserve">Within the Concept Register, the </w:t>
      </w:r>
      <w:r w:rsidR="006649B9">
        <w:rPr>
          <w:rFonts w:ascii="Arial" w:hAnsi="Arial" w:cs="Arial"/>
          <w:sz w:val="20"/>
          <w:szCs w:val="20"/>
          <w:lang w:val="en-US"/>
        </w:rPr>
        <w:t xml:space="preserve">Remarks </w:t>
      </w:r>
      <w:r>
        <w:rPr>
          <w:rFonts w:ascii="Arial" w:hAnsi="Arial" w:cs="Arial"/>
          <w:sz w:val="20"/>
          <w:szCs w:val="20"/>
          <w:lang w:val="en-US"/>
        </w:rPr>
        <w:t xml:space="preserve">field </w:t>
      </w:r>
      <w:r w:rsidR="006649B9">
        <w:rPr>
          <w:rFonts w:ascii="Arial" w:hAnsi="Arial" w:cs="Arial"/>
          <w:sz w:val="20"/>
          <w:szCs w:val="20"/>
          <w:lang w:val="en-US"/>
        </w:rPr>
        <w:t xml:space="preserve">must be restricted to general information about the concept.  There </w:t>
      </w:r>
      <w:r w:rsidR="00DF42D0" w:rsidRPr="00DF42D0">
        <w:rPr>
          <w:rFonts w:ascii="Arial" w:hAnsi="Arial" w:cs="Arial"/>
          <w:sz w:val="20"/>
          <w:szCs w:val="20"/>
          <w:highlight w:val="yellow"/>
          <w:lang w:val="en-US"/>
        </w:rPr>
        <w:t>should</w:t>
      </w:r>
      <w:r w:rsidR="006649B9">
        <w:rPr>
          <w:rFonts w:ascii="Arial" w:hAnsi="Arial" w:cs="Arial"/>
          <w:sz w:val="20"/>
          <w:szCs w:val="20"/>
          <w:lang w:val="en-US"/>
        </w:rPr>
        <w:t xml:space="preserve"> be no inference of binding (</w:t>
      </w:r>
      <w:r w:rsidR="00504E2C">
        <w:rPr>
          <w:rFonts w:ascii="Arial" w:hAnsi="Arial" w:cs="Arial"/>
          <w:sz w:val="20"/>
          <w:szCs w:val="20"/>
          <w:lang w:val="en-US"/>
        </w:rPr>
        <w:t>for example</w:t>
      </w:r>
      <w:r w:rsidR="006649B9">
        <w:rPr>
          <w:rFonts w:ascii="Arial" w:hAnsi="Arial" w:cs="Arial"/>
          <w:sz w:val="20"/>
          <w:szCs w:val="20"/>
          <w:lang w:val="en-US"/>
        </w:rPr>
        <w:t xml:space="preserve"> for a specific Product Specification)</w:t>
      </w:r>
      <w:r w:rsidR="00310916">
        <w:rPr>
          <w:rFonts w:ascii="Arial" w:hAnsi="Arial" w:cs="Arial"/>
          <w:sz w:val="20"/>
          <w:szCs w:val="20"/>
          <w:lang w:val="en-US"/>
        </w:rPr>
        <w:t xml:space="preserve"> at the geometry or feature level</w:t>
      </w:r>
      <w:r w:rsidR="006649B9">
        <w:rPr>
          <w:rFonts w:ascii="Arial" w:hAnsi="Arial" w:cs="Arial"/>
          <w:sz w:val="20"/>
          <w:szCs w:val="20"/>
          <w:lang w:val="en-US"/>
        </w:rPr>
        <w:t>; or any “guidance” on implementation (encoding) of the concept</w:t>
      </w:r>
      <w:r w:rsidR="00310916">
        <w:rPr>
          <w:rFonts w:ascii="Arial" w:hAnsi="Arial" w:cs="Arial"/>
          <w:sz w:val="20"/>
          <w:szCs w:val="20"/>
          <w:lang w:val="en-US"/>
        </w:rPr>
        <w:t>,</w:t>
      </w:r>
      <w:r w:rsidR="006649B9">
        <w:rPr>
          <w:rFonts w:ascii="Arial" w:hAnsi="Arial" w:cs="Arial"/>
          <w:sz w:val="20"/>
          <w:szCs w:val="20"/>
          <w:lang w:val="en-US"/>
        </w:rPr>
        <w:t xml:space="preserve"> specific to a Product Specification(s).</w:t>
      </w:r>
    </w:p>
    <w:p w14:paraId="7A508BDE" w14:textId="06476C14" w:rsidR="00DF42D0" w:rsidRPr="00DF42D0" w:rsidRDefault="00DF42D0" w:rsidP="00DF42D0">
      <w:pPr>
        <w:pStyle w:val="ListParagraph"/>
        <w:numPr>
          <w:ilvl w:val="0"/>
          <w:numId w:val="17"/>
        </w:numPr>
        <w:spacing w:after="120"/>
        <w:jc w:val="both"/>
        <w:rPr>
          <w:rFonts w:ascii="Arial" w:hAnsi="Arial" w:cs="Arial"/>
        </w:rPr>
      </w:pPr>
      <w:commentRangeStart w:id="47"/>
      <w:r w:rsidRPr="00EC04CA">
        <w:rPr>
          <w:rFonts w:ascii="Arial" w:hAnsi="Arial" w:cs="Arial"/>
          <w:highlight w:val="cyan"/>
        </w:rPr>
        <w:t xml:space="preserve">A possible exception to this rule is where a concept does not conform to what would be considered to be the “normal or general accepted convention” as implied for the Item Name.  For instance, the concept “Date Variable” may, given that the name includes the word “Date”, be considered to be used as a Date type (attribute) when implemented in Product Specifications.  However, the definition describes this concept as being a recurring day that is </w:t>
      </w:r>
      <w:r w:rsidRPr="00EC04CA">
        <w:rPr>
          <w:rFonts w:ascii="Arial" w:hAnsi="Arial" w:cs="Arial"/>
          <w:highlight w:val="cyan"/>
          <w:u w:val="single"/>
        </w:rPr>
        <w:t>not fixed</w:t>
      </w:r>
      <w:r w:rsidRPr="00EC04CA">
        <w:rPr>
          <w:rFonts w:ascii="Arial" w:hAnsi="Arial" w:cs="Arial"/>
          <w:highlight w:val="cyan"/>
        </w:rPr>
        <w:t xml:space="preserve"> in the Gregorian calendar, thus excluding this concept from being </w:t>
      </w:r>
      <w:r w:rsidRPr="00EC04CA">
        <w:rPr>
          <w:rFonts w:ascii="Arial" w:hAnsi="Arial" w:cs="Arial"/>
          <w:highlight w:val="cyan"/>
        </w:rPr>
        <w:lastRenderedPageBreak/>
        <w:t>applied as a Date type (?????).  In this case the Remarks may include a reference to the intended type (in this case Text</w:t>
      </w:r>
      <w:r w:rsidR="005A41B6">
        <w:rPr>
          <w:rFonts w:ascii="Arial" w:hAnsi="Arial" w:cs="Arial"/>
          <w:highlight w:val="cyan"/>
        </w:rPr>
        <w:t xml:space="preserve"> rather than Date</w:t>
      </w:r>
      <w:r w:rsidRPr="00EC04CA">
        <w:rPr>
          <w:rFonts w:ascii="Arial" w:hAnsi="Arial" w:cs="Arial"/>
          <w:highlight w:val="cyan"/>
        </w:rPr>
        <w:t>)</w:t>
      </w:r>
      <w:r w:rsidR="00EC04CA" w:rsidRPr="00EC04CA">
        <w:rPr>
          <w:rFonts w:ascii="Arial" w:hAnsi="Arial" w:cs="Arial"/>
          <w:highlight w:val="cyan"/>
        </w:rPr>
        <w:t xml:space="preserve"> and an example (e.g. “Fourth Thursday in November”).</w:t>
      </w:r>
      <w:commentRangeEnd w:id="47"/>
      <w:r w:rsidR="000C3431">
        <w:rPr>
          <w:rStyle w:val="CommentReference"/>
          <w:lang w:val="en-GB" w:eastAsia="ar-SA"/>
        </w:rPr>
        <w:commentReference w:id="47"/>
      </w:r>
    </w:p>
    <w:p w14:paraId="0DE06599" w14:textId="688BE688" w:rsidR="00B945C7" w:rsidRPr="00DA3FAF" w:rsidRDefault="00B945C7" w:rsidP="00685478">
      <w:pPr>
        <w:spacing w:after="120"/>
        <w:jc w:val="both"/>
        <w:rPr>
          <w:rFonts w:ascii="Arial" w:hAnsi="Arial" w:cs="Arial"/>
          <w:sz w:val="20"/>
          <w:szCs w:val="20"/>
          <w:lang w:val="en-US"/>
        </w:rPr>
      </w:pPr>
      <w:commentRangeStart w:id="48"/>
      <w:r>
        <w:rPr>
          <w:rFonts w:ascii="Arial" w:hAnsi="Arial" w:cs="Arial"/>
          <w:sz w:val="20"/>
          <w:szCs w:val="20"/>
          <w:lang w:val="en-US"/>
        </w:rPr>
        <w:t xml:space="preserve">Where the item is used in a Product Specification, the application of the concept specific to the product may be expanded on in the Remarks field in the relevant Domain of the Feature Data Dictionary Register.  </w:t>
      </w:r>
      <w:r w:rsidR="007474FA">
        <w:rPr>
          <w:rFonts w:ascii="Arial" w:hAnsi="Arial" w:cs="Arial"/>
          <w:sz w:val="20"/>
          <w:szCs w:val="20"/>
          <w:lang w:val="en-US"/>
        </w:rPr>
        <w:t xml:space="preserve">This may be done, for instance, to include guidance specific to the modelling of the concept (and rules for use of the concept) within the Product Specification.  </w:t>
      </w:r>
      <w:r>
        <w:rPr>
          <w:rFonts w:ascii="Arial" w:hAnsi="Arial" w:cs="Arial"/>
          <w:sz w:val="20"/>
          <w:szCs w:val="20"/>
          <w:lang w:val="en-US"/>
        </w:rPr>
        <w:t>However, the Remarks field must not be used to supplement or amend the definition of the concept as defined in the Concept Register.</w:t>
      </w:r>
      <w:commentRangeEnd w:id="48"/>
      <w:r w:rsidR="000C3431">
        <w:rPr>
          <w:rStyle w:val="CommentReference"/>
        </w:rPr>
        <w:commentReference w:id="48"/>
      </w:r>
    </w:p>
    <w:p w14:paraId="1FB50C91" w14:textId="77777777" w:rsidR="00695B71" w:rsidRDefault="00695B71">
      <w:pPr>
        <w:suppressAutoHyphens w:val="0"/>
        <w:rPr>
          <w:rFonts w:ascii="Arial" w:eastAsiaTheme="majorEastAsia" w:hAnsi="Arial" w:cs="Arial"/>
          <w:b/>
          <w:sz w:val="22"/>
          <w:szCs w:val="22"/>
        </w:rPr>
      </w:pPr>
      <w:r>
        <w:rPr>
          <w:rFonts w:ascii="Arial" w:hAnsi="Arial" w:cs="Arial"/>
          <w:b/>
          <w:sz w:val="22"/>
          <w:szCs w:val="22"/>
        </w:rPr>
        <w:br w:type="page"/>
      </w:r>
    </w:p>
    <w:p w14:paraId="2D4DE4F6" w14:textId="6C3DF38B" w:rsidR="003034AC" w:rsidRPr="006E7975" w:rsidRDefault="00A10554" w:rsidP="00113DCB">
      <w:pPr>
        <w:pStyle w:val="Heading2"/>
        <w:numPr>
          <w:ilvl w:val="1"/>
          <w:numId w:val="20"/>
        </w:numPr>
        <w:spacing w:before="60" w:after="120"/>
        <w:ind w:left="567" w:hanging="567"/>
        <w:rPr>
          <w:rFonts w:ascii="Arial" w:hAnsi="Arial" w:cs="Arial"/>
          <w:b/>
          <w:color w:val="auto"/>
          <w:sz w:val="22"/>
          <w:szCs w:val="22"/>
        </w:rPr>
      </w:pPr>
      <w:bookmarkStart w:id="49" w:name="_Toc488308475"/>
      <w:r w:rsidRPr="006E7975">
        <w:rPr>
          <w:rFonts w:ascii="Arial" w:hAnsi="Arial" w:cs="Arial"/>
          <w:b/>
          <w:color w:val="auto"/>
          <w:sz w:val="22"/>
          <w:szCs w:val="22"/>
        </w:rPr>
        <w:lastRenderedPageBreak/>
        <w:t>Guidelines</w:t>
      </w:r>
      <w:bookmarkEnd w:id="49"/>
    </w:p>
    <w:p w14:paraId="7E6E837A" w14:textId="31091C41" w:rsidR="00933F27" w:rsidRDefault="00933F27" w:rsidP="00667594">
      <w:pPr>
        <w:pStyle w:val="Heading3"/>
        <w:numPr>
          <w:ilvl w:val="2"/>
          <w:numId w:val="20"/>
        </w:numPr>
        <w:spacing w:after="120"/>
        <w:rPr>
          <w:b/>
          <w:sz w:val="20"/>
        </w:rPr>
      </w:pPr>
      <w:bookmarkStart w:id="50" w:name="_Toc488308476"/>
      <w:r>
        <w:rPr>
          <w:b/>
          <w:sz w:val="20"/>
        </w:rPr>
        <w:t>General</w:t>
      </w:r>
      <w:bookmarkEnd w:id="50"/>
    </w:p>
    <w:p w14:paraId="024F11C8" w14:textId="416994C8" w:rsidR="00E77070" w:rsidRDefault="00933F27" w:rsidP="00B73C7C">
      <w:pPr>
        <w:pStyle w:val="ListParagraph"/>
        <w:numPr>
          <w:ilvl w:val="0"/>
          <w:numId w:val="13"/>
        </w:numPr>
        <w:spacing w:after="120"/>
        <w:ind w:left="714" w:hanging="357"/>
        <w:jc w:val="both"/>
        <w:rPr>
          <w:rFonts w:ascii="Arial" w:hAnsi="Arial" w:cs="Arial"/>
        </w:rPr>
      </w:pPr>
      <w:r>
        <w:rPr>
          <w:rFonts w:ascii="Arial" w:hAnsi="Arial" w:cs="Arial"/>
        </w:rPr>
        <w:t xml:space="preserve">All items registered in the Concept Register must not carry any implied relationship </w:t>
      </w:r>
      <w:r w:rsidR="000C3431">
        <w:rPr>
          <w:rFonts w:ascii="Arial" w:hAnsi="Arial" w:cs="Arial"/>
        </w:rPr>
        <w:t xml:space="preserve">to </w:t>
      </w:r>
      <w:r>
        <w:rPr>
          <w:rFonts w:ascii="Arial" w:hAnsi="Arial" w:cs="Arial"/>
        </w:rPr>
        <w:t>binding</w:t>
      </w:r>
      <w:r w:rsidR="000C3431">
        <w:rPr>
          <w:rFonts w:ascii="Arial" w:hAnsi="Arial" w:cs="Arial"/>
        </w:rPr>
        <w:t>s</w:t>
      </w:r>
      <w:r>
        <w:rPr>
          <w:rFonts w:ascii="Arial" w:hAnsi="Arial" w:cs="Arial"/>
        </w:rPr>
        <w:t xml:space="preserve"> within a Product Specification (Feature Data Dictionary Register).  </w:t>
      </w:r>
    </w:p>
    <w:p w14:paraId="70B6D4A8" w14:textId="6814337D" w:rsidR="00933F27" w:rsidRDefault="00933F27" w:rsidP="00B73C7C">
      <w:pPr>
        <w:pStyle w:val="ListParagraph"/>
        <w:numPr>
          <w:ilvl w:val="0"/>
          <w:numId w:val="13"/>
        </w:numPr>
        <w:spacing w:after="120"/>
        <w:ind w:left="714" w:hanging="357"/>
        <w:jc w:val="both"/>
        <w:rPr>
          <w:rFonts w:ascii="Arial" w:hAnsi="Arial" w:cs="Arial"/>
        </w:rPr>
      </w:pPr>
      <w:commentRangeStart w:id="51"/>
      <w:r>
        <w:rPr>
          <w:rFonts w:ascii="Arial" w:hAnsi="Arial" w:cs="Arial"/>
        </w:rPr>
        <w:t>Modelers must consider, when developing their Data Dictionary, the understanding of concepts by the end user that can be derived from the context (binding) in which the concept is used</w:t>
      </w:r>
      <w:r w:rsidR="00583C81">
        <w:rPr>
          <w:rFonts w:ascii="Arial" w:hAnsi="Arial" w:cs="Arial"/>
        </w:rPr>
        <w:t>, as distinct from creating new Aliases that may not be required</w:t>
      </w:r>
      <w:r>
        <w:rPr>
          <w:rFonts w:ascii="Arial" w:hAnsi="Arial" w:cs="Arial"/>
        </w:rPr>
        <w:t>.</w:t>
      </w:r>
      <w:commentRangeEnd w:id="51"/>
      <w:r w:rsidR="000C3431">
        <w:rPr>
          <w:rStyle w:val="CommentReference"/>
          <w:lang w:val="en-GB" w:eastAsia="ar-SA"/>
        </w:rPr>
        <w:commentReference w:id="51"/>
      </w:r>
    </w:p>
    <w:p w14:paraId="2E347998" w14:textId="02843DE2" w:rsidR="00E77070" w:rsidRDefault="00E77070" w:rsidP="00B73C7C">
      <w:pPr>
        <w:pStyle w:val="ListParagraph"/>
        <w:numPr>
          <w:ilvl w:val="0"/>
          <w:numId w:val="13"/>
        </w:numPr>
        <w:spacing w:after="120"/>
        <w:ind w:left="714" w:hanging="357"/>
        <w:jc w:val="both"/>
        <w:rPr>
          <w:rFonts w:ascii="Arial" w:hAnsi="Arial" w:cs="Arial"/>
        </w:rPr>
      </w:pPr>
      <w:r>
        <w:rPr>
          <w:rFonts w:ascii="Arial" w:hAnsi="Arial" w:cs="Arial"/>
        </w:rPr>
        <w:t>Although there are fields within the Concept Register proposal form that are optional, every effort should be made to populate these fields with relevant values</w:t>
      </w:r>
      <w:r w:rsidR="004E6342">
        <w:rPr>
          <w:rFonts w:ascii="Arial" w:hAnsi="Arial" w:cs="Arial"/>
        </w:rPr>
        <w:t xml:space="preserve"> when preparing proposals for submission</w:t>
      </w:r>
      <w:r>
        <w:rPr>
          <w:rFonts w:ascii="Arial" w:hAnsi="Arial" w:cs="Arial"/>
        </w:rPr>
        <w:t>.</w:t>
      </w:r>
    </w:p>
    <w:p w14:paraId="1671C925" w14:textId="17581C57" w:rsidR="00DD01B4" w:rsidRPr="00933F27" w:rsidRDefault="00DD01B4" w:rsidP="00B73C7C">
      <w:pPr>
        <w:pStyle w:val="ListParagraph"/>
        <w:numPr>
          <w:ilvl w:val="0"/>
          <w:numId w:val="13"/>
        </w:numPr>
        <w:spacing w:after="120"/>
        <w:ind w:left="714" w:hanging="357"/>
        <w:jc w:val="both"/>
        <w:rPr>
          <w:rFonts w:ascii="Arial" w:hAnsi="Arial" w:cs="Arial"/>
        </w:rPr>
      </w:pPr>
      <w:commentRangeStart w:id="52"/>
      <w:r w:rsidRPr="00DD01B4">
        <w:rPr>
          <w:rFonts w:ascii="Arial" w:hAnsi="Arial" w:cs="Arial"/>
          <w:highlight w:val="cyan"/>
        </w:rPr>
        <w:t>[Add a decision making flow (e.g. diagram) outlining the steps to take when determ</w:t>
      </w:r>
      <w:r w:rsidR="000C3431">
        <w:rPr>
          <w:rFonts w:ascii="Arial" w:hAnsi="Arial" w:cs="Arial"/>
          <w:highlight w:val="cyan"/>
        </w:rPr>
        <w:t>ini</w:t>
      </w:r>
      <w:r w:rsidRPr="00DD01B4">
        <w:rPr>
          <w:rFonts w:ascii="Arial" w:hAnsi="Arial" w:cs="Arial"/>
          <w:highlight w:val="cyan"/>
        </w:rPr>
        <w:t>ng whether it is appropriate to make a proposal??]</w:t>
      </w:r>
      <w:commentRangeEnd w:id="52"/>
      <w:r w:rsidR="000C3431">
        <w:rPr>
          <w:rStyle w:val="CommentReference"/>
          <w:lang w:val="en-GB" w:eastAsia="ar-SA"/>
        </w:rPr>
        <w:commentReference w:id="52"/>
      </w:r>
    </w:p>
    <w:p w14:paraId="5D831680" w14:textId="53761085" w:rsidR="00A10554" w:rsidRDefault="00A10554" w:rsidP="00113DCB">
      <w:pPr>
        <w:pStyle w:val="Heading3"/>
        <w:numPr>
          <w:ilvl w:val="2"/>
          <w:numId w:val="20"/>
        </w:numPr>
        <w:spacing w:after="120"/>
        <w:rPr>
          <w:b/>
          <w:sz w:val="20"/>
        </w:rPr>
      </w:pPr>
      <w:bookmarkStart w:id="53" w:name="_Toc488308477"/>
      <w:r>
        <w:rPr>
          <w:b/>
          <w:sz w:val="20"/>
        </w:rPr>
        <w:t>Proposals</w:t>
      </w:r>
      <w:bookmarkEnd w:id="53"/>
    </w:p>
    <w:p w14:paraId="127C6908" w14:textId="0CFE6F69" w:rsidR="009919F3" w:rsidRPr="00667594" w:rsidRDefault="009919F3" w:rsidP="00667594">
      <w:pPr>
        <w:pStyle w:val="Heading4"/>
        <w:numPr>
          <w:ilvl w:val="3"/>
          <w:numId w:val="21"/>
        </w:numPr>
        <w:spacing w:before="0" w:after="120"/>
        <w:rPr>
          <w:rFonts w:ascii="Arial" w:hAnsi="Arial" w:cs="Arial"/>
          <w:b/>
          <w:i w:val="0"/>
          <w:color w:val="auto"/>
          <w:sz w:val="20"/>
        </w:rPr>
      </w:pPr>
      <w:bookmarkStart w:id="54" w:name="_Toc488308478"/>
      <w:bookmarkStart w:id="55" w:name="_Toc488308482"/>
      <w:bookmarkEnd w:id="54"/>
      <w:r w:rsidRPr="00667594">
        <w:rPr>
          <w:rFonts w:ascii="Arial" w:hAnsi="Arial" w:cs="Arial"/>
          <w:b/>
          <w:i w:val="0"/>
          <w:color w:val="auto"/>
          <w:sz w:val="20"/>
        </w:rPr>
        <w:t>Register item (concept) name</w:t>
      </w:r>
      <w:bookmarkEnd w:id="55"/>
    </w:p>
    <w:p w14:paraId="1DE85ACE" w14:textId="6A0E5BA4" w:rsidR="00C77AD0" w:rsidRDefault="00707870" w:rsidP="00C36651">
      <w:pPr>
        <w:pStyle w:val="Default"/>
        <w:spacing w:after="120"/>
        <w:jc w:val="both"/>
        <w:rPr>
          <w:color w:val="auto"/>
          <w:sz w:val="20"/>
        </w:rPr>
      </w:pPr>
      <w:r>
        <w:rPr>
          <w:color w:val="auto"/>
          <w:sz w:val="20"/>
        </w:rPr>
        <w:t xml:space="preserve">Names for items in the IHO GI Registry Concept Register must be as product neutral and concise as possible.  </w:t>
      </w:r>
    </w:p>
    <w:p w14:paraId="5A687B29" w14:textId="386DE14B" w:rsidR="00C672B2" w:rsidRDefault="00C672B2" w:rsidP="00C672B2">
      <w:pPr>
        <w:pStyle w:val="Default"/>
        <w:numPr>
          <w:ilvl w:val="0"/>
          <w:numId w:val="13"/>
        </w:numPr>
        <w:spacing w:after="120"/>
        <w:jc w:val="both"/>
        <w:rPr>
          <w:color w:val="auto"/>
          <w:sz w:val="20"/>
        </w:rPr>
      </w:pPr>
      <w:commentRangeStart w:id="56"/>
      <w:r w:rsidRPr="00C672B2">
        <w:rPr>
          <w:color w:val="auto"/>
          <w:sz w:val="20"/>
          <w:highlight w:val="cyan"/>
        </w:rPr>
        <w:t>Need to work out a hierarchy of allowable concept registration, i.e. should a concept be registered at the very generic level only in the Concept Register (e.g. Light), then Aliases for “sub-usage” derived from this in the FDD Register (e.g. Light All Around, Light Sectored, ….).  If this is the case how is this going to work for definitions?  Suggest that this should be based on the “hydrographically relevant” aspect, i.e. if the concept has a usage or characteristic that is distinct (by definition) in regard to its application in hydrography (or a hydrographically relevant field), it should be registered at the Concept Register level.  If this is agreed, need to make sure that clear distinctions are made in the Concept Register (by definitions?) so that there is no perception of the “same” concept being registered multiple times with a different name.</w:t>
      </w:r>
    </w:p>
    <w:p w14:paraId="29C862AA" w14:textId="545C0638" w:rsidR="00093405" w:rsidRDefault="00093405" w:rsidP="00C672B2">
      <w:pPr>
        <w:pStyle w:val="Default"/>
        <w:numPr>
          <w:ilvl w:val="0"/>
          <w:numId w:val="13"/>
        </w:numPr>
        <w:spacing w:after="120"/>
        <w:jc w:val="both"/>
        <w:rPr>
          <w:color w:val="auto"/>
          <w:sz w:val="20"/>
        </w:rPr>
      </w:pPr>
      <w:r>
        <w:rPr>
          <w:color w:val="auto"/>
          <w:sz w:val="20"/>
        </w:rPr>
        <w:t>When determining how specific a proposed item name is to be, consideration must be made as to whether there will be any likelihood that the concept can be utilized by other user communities.  If it is known that a concept will only be used by a single community (that is, the proposing community), then there can be some latitude in the specificity of the item name.</w:t>
      </w:r>
    </w:p>
    <w:p w14:paraId="01F34919" w14:textId="349E846B" w:rsidR="00D55311" w:rsidRDefault="00D55311" w:rsidP="00D55311">
      <w:pPr>
        <w:pStyle w:val="Default"/>
        <w:numPr>
          <w:ilvl w:val="1"/>
          <w:numId w:val="13"/>
        </w:numPr>
        <w:spacing w:after="120"/>
        <w:jc w:val="both"/>
        <w:rPr>
          <w:color w:val="auto"/>
          <w:sz w:val="20"/>
        </w:rPr>
      </w:pPr>
      <w:r>
        <w:rPr>
          <w:color w:val="auto"/>
          <w:sz w:val="20"/>
        </w:rPr>
        <w:t>Example:  The “Sector Extension” simple attribute (S-101) is intended only to improve the display of sector lights in ECDIS.  This is unlikely to be required by any other S-100 based Product Specifications, and can therefore be named specifically for that purpose.</w:t>
      </w:r>
      <w:commentRangeEnd w:id="56"/>
      <w:r w:rsidR="000C3431">
        <w:rPr>
          <w:rStyle w:val="CommentReference"/>
          <w:rFonts w:ascii="Times New Roman" w:hAnsi="Times New Roman" w:cs="Times New Roman"/>
          <w:color w:val="auto"/>
          <w:lang w:eastAsia="ar-SA"/>
        </w:rPr>
        <w:commentReference w:id="56"/>
      </w:r>
    </w:p>
    <w:p w14:paraId="644359DA" w14:textId="2D9FEEFC" w:rsidR="00093405" w:rsidRDefault="00B73C7C" w:rsidP="00093405">
      <w:pPr>
        <w:pStyle w:val="Default"/>
        <w:numPr>
          <w:ilvl w:val="0"/>
          <w:numId w:val="13"/>
        </w:numPr>
        <w:spacing w:after="120"/>
        <w:jc w:val="both"/>
        <w:rPr>
          <w:color w:val="auto"/>
          <w:sz w:val="20"/>
        </w:rPr>
      </w:pPr>
      <w:r>
        <w:rPr>
          <w:color w:val="auto"/>
          <w:sz w:val="20"/>
        </w:rPr>
        <w:t>When considering the Item Name, and it is likely that the name will include multiple words, a check of the Concept Register should be done to see if there are similar or related concepts already registered so as to be consistent with the syntax of the name in the proposal</w:t>
      </w:r>
      <w:r w:rsidR="00093405">
        <w:rPr>
          <w:color w:val="auto"/>
          <w:sz w:val="20"/>
        </w:rPr>
        <w:t xml:space="preserve"> in addition to the guidance included in the Conventions at clause </w:t>
      </w:r>
      <w:r w:rsidR="00093405">
        <w:rPr>
          <w:color w:val="FF0000"/>
          <w:sz w:val="20"/>
        </w:rPr>
        <w:t>X.X</w:t>
      </w:r>
      <w:r>
        <w:rPr>
          <w:color w:val="auto"/>
          <w:sz w:val="20"/>
        </w:rPr>
        <w:t xml:space="preserve">.  This is so that there is </w:t>
      </w:r>
      <w:r w:rsidR="00093405">
        <w:rPr>
          <w:color w:val="auto"/>
          <w:sz w:val="20"/>
        </w:rPr>
        <w:t>as much consistency as possible</w:t>
      </w:r>
      <w:r>
        <w:rPr>
          <w:color w:val="auto"/>
          <w:sz w:val="20"/>
        </w:rPr>
        <w:t xml:space="preserve"> in the naming of features in the Register.</w:t>
      </w:r>
    </w:p>
    <w:p w14:paraId="3499F2F6" w14:textId="77777777" w:rsidR="009724F4" w:rsidRPr="00F34B63" w:rsidRDefault="009724F4" w:rsidP="009724F4">
      <w:pPr>
        <w:pStyle w:val="Default"/>
        <w:spacing w:after="120"/>
        <w:jc w:val="both"/>
        <w:rPr>
          <w:color w:val="auto"/>
          <w:sz w:val="20"/>
          <w:u w:val="single"/>
        </w:rPr>
      </w:pPr>
      <w:r w:rsidRPr="00F34B63">
        <w:rPr>
          <w:color w:val="auto"/>
          <w:sz w:val="20"/>
          <w:highlight w:val="yellow"/>
          <w:u w:val="single"/>
        </w:rPr>
        <w:t>Examples:</w:t>
      </w:r>
      <w:r w:rsidRPr="00F34B63">
        <w:rPr>
          <w:color w:val="auto"/>
          <w:sz w:val="20"/>
          <w:u w:val="single"/>
        </w:rPr>
        <w:t xml:space="preserve"> </w:t>
      </w:r>
    </w:p>
    <w:p w14:paraId="608D1E4F" w14:textId="1D5C5912" w:rsidR="00F34B63" w:rsidRPr="00F34B63" w:rsidRDefault="00F34B63" w:rsidP="009724F4">
      <w:pPr>
        <w:pStyle w:val="Default"/>
        <w:spacing w:after="120"/>
        <w:jc w:val="both"/>
        <w:rPr>
          <w:color w:val="auto"/>
          <w:sz w:val="20"/>
          <w:u w:val="single"/>
        </w:rPr>
      </w:pPr>
      <w:r w:rsidRPr="00427028">
        <w:rPr>
          <w:color w:val="auto"/>
          <w:sz w:val="20"/>
          <w:highlight w:val="yellow"/>
          <w:u w:val="single"/>
        </w:rPr>
        <w:t>Good:</w:t>
      </w:r>
      <w:r w:rsidRPr="00427028">
        <w:rPr>
          <w:color w:val="auto"/>
          <w:sz w:val="20"/>
          <w:highlight w:val="yellow"/>
        </w:rPr>
        <w:t xml:space="preserve">  Beaufort 01; Beaufort Force 1</w:t>
      </w:r>
      <w:r w:rsidRPr="00427028">
        <w:rPr>
          <w:color w:val="auto"/>
          <w:sz w:val="20"/>
          <w:highlight w:val="yellow"/>
        </w:rPr>
        <w:tab/>
      </w:r>
      <w:r w:rsidRPr="00427028">
        <w:rPr>
          <w:color w:val="auto"/>
          <w:sz w:val="20"/>
          <w:highlight w:val="yellow"/>
        </w:rPr>
        <w:tab/>
      </w:r>
      <w:r w:rsidRPr="00427028">
        <w:rPr>
          <w:color w:val="auto"/>
          <w:sz w:val="20"/>
          <w:highlight w:val="yellow"/>
        </w:rPr>
        <w:tab/>
      </w:r>
      <w:r w:rsidRPr="00427028">
        <w:rPr>
          <w:color w:val="auto"/>
          <w:sz w:val="20"/>
          <w:highlight w:val="yellow"/>
          <w:u w:val="single"/>
        </w:rPr>
        <w:t>Bad:</w:t>
      </w:r>
      <w:r w:rsidRPr="00427028">
        <w:rPr>
          <w:color w:val="auto"/>
          <w:sz w:val="20"/>
          <w:highlight w:val="yellow"/>
        </w:rPr>
        <w:t xml:space="preserve">  Beaufort 01 – 01-03 Knots Light Air</w:t>
      </w:r>
    </w:p>
    <w:p w14:paraId="6C75E6EC" w14:textId="06FF0F74" w:rsidR="007E2586" w:rsidRDefault="00B945C7" w:rsidP="007E2586">
      <w:pPr>
        <w:pStyle w:val="Default"/>
        <w:spacing w:after="120"/>
        <w:jc w:val="both"/>
        <w:rPr>
          <w:color w:val="auto"/>
          <w:sz w:val="20"/>
        </w:rPr>
      </w:pPr>
      <w:r w:rsidRPr="00F34B63">
        <w:rPr>
          <w:color w:val="auto"/>
          <w:sz w:val="20"/>
          <w:u w:val="single"/>
        </w:rPr>
        <w:t>Proposal type:</w:t>
      </w:r>
      <w:r>
        <w:rPr>
          <w:color w:val="auto"/>
          <w:sz w:val="20"/>
        </w:rPr>
        <w:t xml:space="preserve">  Addition; Supersession; Retirement.</w:t>
      </w:r>
    </w:p>
    <w:p w14:paraId="728592D3" w14:textId="765E1321" w:rsidR="00667594" w:rsidRPr="00667594" w:rsidRDefault="00667594" w:rsidP="00667594">
      <w:pPr>
        <w:pStyle w:val="Heading4"/>
        <w:numPr>
          <w:ilvl w:val="3"/>
          <w:numId w:val="18"/>
        </w:numPr>
        <w:spacing w:before="0" w:after="120"/>
        <w:rPr>
          <w:rFonts w:ascii="Arial" w:hAnsi="Arial" w:cs="Arial"/>
          <w:b/>
          <w:i w:val="0"/>
          <w:color w:val="auto"/>
          <w:sz w:val="20"/>
        </w:rPr>
      </w:pPr>
      <w:bookmarkStart w:id="57" w:name="_Toc488308483"/>
      <w:r>
        <w:rPr>
          <w:rFonts w:ascii="Arial" w:hAnsi="Arial" w:cs="Arial"/>
          <w:b/>
          <w:i w:val="0"/>
          <w:color w:val="auto"/>
          <w:sz w:val="20"/>
          <w:szCs w:val="20"/>
        </w:rPr>
        <w:t>Alias</w:t>
      </w:r>
    </w:p>
    <w:bookmarkEnd w:id="57"/>
    <w:p w14:paraId="1AA9EBAB" w14:textId="77777777" w:rsidR="007E2586" w:rsidRDefault="00AD0BE7" w:rsidP="00AD0BE7">
      <w:pPr>
        <w:pStyle w:val="Default"/>
        <w:spacing w:after="120"/>
        <w:jc w:val="both"/>
        <w:rPr>
          <w:color w:val="auto"/>
          <w:sz w:val="20"/>
        </w:rPr>
      </w:pPr>
      <w:r>
        <w:rPr>
          <w:color w:val="auto"/>
          <w:sz w:val="20"/>
        </w:rPr>
        <w:t xml:space="preserve">When considering whether an item (concept) required for a S-100 based Product Specification can be included as an Alias to an already registered item in the Concept Register, the primary field to use in the assessment is the Definition field.  </w:t>
      </w:r>
      <w:r w:rsidR="007E2586">
        <w:rPr>
          <w:color w:val="auto"/>
          <w:sz w:val="20"/>
        </w:rPr>
        <w:t>The Alias field can only be used where the definition of the registered item in the Concept Register is suitable for the application of the concept in a Product Specification.</w:t>
      </w:r>
    </w:p>
    <w:p w14:paraId="7CF31998" w14:textId="6360BA2D" w:rsidR="00AD0BE7" w:rsidRDefault="007E2586" w:rsidP="00AD0BE7">
      <w:pPr>
        <w:pStyle w:val="Default"/>
        <w:spacing w:after="120"/>
        <w:jc w:val="both"/>
        <w:rPr>
          <w:color w:val="auto"/>
          <w:sz w:val="20"/>
          <w:u w:val="single"/>
        </w:rPr>
      </w:pPr>
      <w:r w:rsidRPr="00F34B63">
        <w:rPr>
          <w:color w:val="auto"/>
          <w:sz w:val="20"/>
          <w:highlight w:val="yellow"/>
          <w:u w:val="single"/>
        </w:rPr>
        <w:t>Examples:</w:t>
      </w:r>
      <w:r w:rsidR="00AD0BE7" w:rsidRPr="00F34B63">
        <w:rPr>
          <w:color w:val="auto"/>
          <w:sz w:val="20"/>
          <w:u w:val="single"/>
        </w:rPr>
        <w:t xml:space="preserve"> </w:t>
      </w:r>
    </w:p>
    <w:p w14:paraId="7AD1BFBB" w14:textId="3C11ACBD" w:rsidR="00F34B63" w:rsidRPr="00F34B63" w:rsidRDefault="00F34B63" w:rsidP="00AD0BE7">
      <w:pPr>
        <w:pStyle w:val="Default"/>
        <w:spacing w:after="120"/>
        <w:jc w:val="both"/>
        <w:rPr>
          <w:color w:val="auto"/>
          <w:sz w:val="20"/>
        </w:rPr>
      </w:pPr>
      <w:r>
        <w:rPr>
          <w:color w:val="auto"/>
          <w:sz w:val="20"/>
          <w:u w:val="single"/>
        </w:rPr>
        <w:t>Item Name:</w:t>
      </w:r>
      <w:r>
        <w:rPr>
          <w:color w:val="auto"/>
          <w:sz w:val="20"/>
        </w:rPr>
        <w:t xml:space="preserve">  Radio Calling In Point</w:t>
      </w:r>
      <w:r>
        <w:rPr>
          <w:color w:val="auto"/>
          <w:sz w:val="20"/>
        </w:rPr>
        <w:tab/>
      </w:r>
      <w:r>
        <w:rPr>
          <w:color w:val="auto"/>
          <w:sz w:val="20"/>
        </w:rPr>
        <w:tab/>
      </w:r>
      <w:r>
        <w:rPr>
          <w:color w:val="auto"/>
          <w:sz w:val="20"/>
        </w:rPr>
        <w:tab/>
      </w:r>
      <w:r>
        <w:rPr>
          <w:color w:val="auto"/>
          <w:sz w:val="20"/>
          <w:u w:val="single"/>
        </w:rPr>
        <w:t>Alias:</w:t>
      </w:r>
      <w:r>
        <w:rPr>
          <w:color w:val="auto"/>
          <w:sz w:val="20"/>
        </w:rPr>
        <w:t xml:space="preserve">  Radio Reporting Point; Radio Way Point</w:t>
      </w:r>
    </w:p>
    <w:p w14:paraId="020087DF" w14:textId="6DA5784C" w:rsidR="00B945C7" w:rsidRDefault="00B945C7" w:rsidP="00AD0BE7">
      <w:pPr>
        <w:pStyle w:val="Default"/>
        <w:spacing w:after="120"/>
        <w:jc w:val="both"/>
        <w:rPr>
          <w:color w:val="auto"/>
          <w:sz w:val="20"/>
        </w:rPr>
      </w:pPr>
      <w:r w:rsidRPr="00F34B63">
        <w:rPr>
          <w:color w:val="auto"/>
          <w:sz w:val="20"/>
          <w:u w:val="single"/>
        </w:rPr>
        <w:t>Proposal type:</w:t>
      </w:r>
      <w:r>
        <w:rPr>
          <w:color w:val="auto"/>
          <w:sz w:val="20"/>
        </w:rPr>
        <w:t xml:space="preserve">  Supersession.</w:t>
      </w:r>
    </w:p>
    <w:p w14:paraId="1944D3EE" w14:textId="73AAA8E9" w:rsidR="00667594" w:rsidRPr="00667594" w:rsidRDefault="00667594" w:rsidP="00667594">
      <w:pPr>
        <w:pStyle w:val="Heading4"/>
        <w:numPr>
          <w:ilvl w:val="3"/>
          <w:numId w:val="18"/>
        </w:numPr>
        <w:spacing w:before="0" w:after="120"/>
        <w:rPr>
          <w:rFonts w:ascii="Arial" w:hAnsi="Arial" w:cs="Arial"/>
          <w:b/>
          <w:i w:val="0"/>
          <w:color w:val="auto"/>
          <w:sz w:val="20"/>
        </w:rPr>
      </w:pPr>
      <w:bookmarkStart w:id="58" w:name="_Toc488308484"/>
      <w:r>
        <w:rPr>
          <w:rFonts w:ascii="Arial" w:hAnsi="Arial" w:cs="Arial"/>
          <w:b/>
          <w:i w:val="0"/>
          <w:color w:val="auto"/>
          <w:sz w:val="20"/>
          <w:szCs w:val="20"/>
        </w:rPr>
        <w:t>Definition</w:t>
      </w:r>
    </w:p>
    <w:bookmarkEnd w:id="58"/>
    <w:p w14:paraId="7B471F78" w14:textId="3C3CDDF4" w:rsidR="00093405" w:rsidRDefault="00093405" w:rsidP="00093405">
      <w:pPr>
        <w:pStyle w:val="Default"/>
        <w:spacing w:after="120"/>
        <w:jc w:val="both"/>
        <w:rPr>
          <w:color w:val="auto"/>
          <w:sz w:val="20"/>
        </w:rPr>
      </w:pPr>
      <w:r>
        <w:rPr>
          <w:color w:val="auto"/>
          <w:sz w:val="20"/>
        </w:rPr>
        <w:t>There must be alignment between the specificity of the item being defined (item name) and its definition.</w:t>
      </w:r>
    </w:p>
    <w:p w14:paraId="061BB4FB" w14:textId="2C1412F9" w:rsidR="00093405" w:rsidRDefault="00093405" w:rsidP="00093405">
      <w:pPr>
        <w:pStyle w:val="Default"/>
        <w:numPr>
          <w:ilvl w:val="0"/>
          <w:numId w:val="16"/>
        </w:numPr>
        <w:spacing w:after="120"/>
        <w:jc w:val="both"/>
        <w:rPr>
          <w:color w:val="auto"/>
          <w:sz w:val="20"/>
        </w:rPr>
      </w:pPr>
      <w:r>
        <w:rPr>
          <w:color w:val="auto"/>
          <w:sz w:val="20"/>
        </w:rPr>
        <w:t xml:space="preserve">The amount of detail that can be included in the definition for a registered item is </w:t>
      </w:r>
      <w:r w:rsidR="00927FA7">
        <w:rPr>
          <w:color w:val="auto"/>
          <w:sz w:val="20"/>
        </w:rPr>
        <w:t xml:space="preserve">dependent on how specific the item name is.  A generic item name must have a similarly generic definition.  However where an item </w:t>
      </w:r>
      <w:r w:rsidR="00927FA7">
        <w:rPr>
          <w:color w:val="auto"/>
          <w:sz w:val="20"/>
        </w:rPr>
        <w:lastRenderedPageBreak/>
        <w:t>name is very specific (that is, used by a single user community and modelled in a single way), then the definition may be very specific.  For instance, such a specific definition may include information such as units of measurement.</w:t>
      </w:r>
    </w:p>
    <w:p w14:paraId="728F4623" w14:textId="77777777" w:rsidR="00093405" w:rsidRDefault="00093405" w:rsidP="00093405">
      <w:pPr>
        <w:pStyle w:val="Default"/>
        <w:spacing w:after="120"/>
        <w:jc w:val="both"/>
        <w:rPr>
          <w:color w:val="auto"/>
          <w:sz w:val="20"/>
        </w:rPr>
      </w:pPr>
      <w:r w:rsidRPr="007E2586">
        <w:rPr>
          <w:color w:val="auto"/>
          <w:sz w:val="20"/>
          <w:highlight w:val="yellow"/>
        </w:rPr>
        <w:t>Examples:</w:t>
      </w:r>
      <w:r>
        <w:rPr>
          <w:color w:val="auto"/>
          <w:sz w:val="20"/>
        </w:rPr>
        <w:t xml:space="preserve"> </w:t>
      </w:r>
    </w:p>
    <w:p w14:paraId="7D829D2E" w14:textId="45160D45" w:rsidR="00093405" w:rsidRDefault="00093405" w:rsidP="00093405">
      <w:pPr>
        <w:pStyle w:val="Default"/>
        <w:spacing w:after="120"/>
        <w:jc w:val="both"/>
        <w:rPr>
          <w:color w:val="auto"/>
          <w:sz w:val="20"/>
        </w:rPr>
      </w:pPr>
      <w:r>
        <w:rPr>
          <w:color w:val="auto"/>
          <w:sz w:val="20"/>
        </w:rPr>
        <w:t xml:space="preserve">Proposal type:  </w:t>
      </w:r>
      <w:r w:rsidR="00927FA7">
        <w:rPr>
          <w:color w:val="auto"/>
          <w:sz w:val="20"/>
        </w:rPr>
        <w:t>Clarification</w:t>
      </w:r>
      <w:r>
        <w:rPr>
          <w:color w:val="auto"/>
          <w:sz w:val="20"/>
        </w:rPr>
        <w:t>.</w:t>
      </w:r>
    </w:p>
    <w:p w14:paraId="025F53A4" w14:textId="748E1615" w:rsidR="00667594" w:rsidRPr="00667594" w:rsidRDefault="00667594" w:rsidP="00667594">
      <w:pPr>
        <w:pStyle w:val="Heading4"/>
        <w:numPr>
          <w:ilvl w:val="3"/>
          <w:numId w:val="18"/>
        </w:numPr>
        <w:spacing w:before="0" w:after="120"/>
        <w:rPr>
          <w:rFonts w:ascii="Arial" w:hAnsi="Arial" w:cs="Arial"/>
          <w:b/>
          <w:i w:val="0"/>
          <w:color w:val="auto"/>
          <w:sz w:val="20"/>
        </w:rPr>
      </w:pPr>
      <w:bookmarkStart w:id="59" w:name="_Toc488308485"/>
      <w:r>
        <w:rPr>
          <w:rFonts w:ascii="Arial" w:hAnsi="Arial" w:cs="Arial"/>
          <w:b/>
          <w:i w:val="0"/>
          <w:color w:val="auto"/>
          <w:sz w:val="20"/>
          <w:szCs w:val="20"/>
        </w:rPr>
        <w:t>Distinction</w:t>
      </w:r>
    </w:p>
    <w:bookmarkEnd w:id="59"/>
    <w:p w14:paraId="26129C51" w14:textId="612E0261" w:rsidR="00310916" w:rsidRDefault="00310916" w:rsidP="00310916">
      <w:pPr>
        <w:pStyle w:val="Default"/>
        <w:spacing w:after="120"/>
        <w:jc w:val="both"/>
        <w:rPr>
          <w:color w:val="auto"/>
          <w:sz w:val="20"/>
        </w:rPr>
      </w:pPr>
      <w:r>
        <w:rPr>
          <w:color w:val="auto"/>
          <w:sz w:val="20"/>
        </w:rPr>
        <w:t xml:space="preserve">In general, a check </w:t>
      </w:r>
      <w:r w:rsidRPr="00093405">
        <w:rPr>
          <w:color w:val="auto"/>
          <w:sz w:val="20"/>
          <w:highlight w:val="yellow"/>
        </w:rPr>
        <w:t>is (must be)</w:t>
      </w:r>
      <w:r>
        <w:rPr>
          <w:color w:val="auto"/>
          <w:sz w:val="20"/>
        </w:rPr>
        <w:t xml:space="preserve"> conducted within the Concept Register for items already registered that may satisfy the requirement before a proposal for a new item in the Register is developed.  It is recommended that when conducting this check, a list is made of similar items in the Register that do not (quite) satisfy the requirement.  This list can then be used as suggested distinctions within the proposal for the new item.</w:t>
      </w:r>
    </w:p>
    <w:p w14:paraId="0CDEAA15" w14:textId="34E6A88B" w:rsidR="00E77070" w:rsidRDefault="00E77070" w:rsidP="00310916">
      <w:pPr>
        <w:pStyle w:val="Default"/>
        <w:spacing w:after="120"/>
        <w:jc w:val="both"/>
        <w:rPr>
          <w:color w:val="auto"/>
          <w:sz w:val="20"/>
        </w:rPr>
      </w:pPr>
      <w:r>
        <w:rPr>
          <w:color w:val="auto"/>
          <w:sz w:val="20"/>
        </w:rPr>
        <w:t xml:space="preserve">Proposal type:  </w:t>
      </w:r>
      <w:r w:rsidRPr="00E77070">
        <w:rPr>
          <w:color w:val="auto"/>
          <w:sz w:val="20"/>
          <w:highlight w:val="yellow"/>
        </w:rPr>
        <w:t>Clarification(?)</w:t>
      </w:r>
      <w:r>
        <w:rPr>
          <w:color w:val="auto"/>
          <w:sz w:val="20"/>
        </w:rPr>
        <w:t>.</w:t>
      </w:r>
    </w:p>
    <w:p w14:paraId="3F2F121F" w14:textId="2C37AA9C" w:rsidR="004F1021" w:rsidRDefault="004F1021" w:rsidP="00113DCB">
      <w:pPr>
        <w:pStyle w:val="Heading3"/>
        <w:numPr>
          <w:ilvl w:val="2"/>
          <w:numId w:val="20"/>
        </w:numPr>
        <w:spacing w:after="120"/>
        <w:rPr>
          <w:b/>
          <w:sz w:val="20"/>
        </w:rPr>
      </w:pPr>
      <w:bookmarkStart w:id="60" w:name="_Toc488308486"/>
      <w:commentRangeStart w:id="61"/>
      <w:r>
        <w:rPr>
          <w:b/>
          <w:sz w:val="20"/>
        </w:rPr>
        <w:t xml:space="preserve">Feature Data Dictionary </w:t>
      </w:r>
      <w:r w:rsidR="00CB3EE6">
        <w:rPr>
          <w:b/>
          <w:sz w:val="20"/>
        </w:rPr>
        <w:t xml:space="preserve">Register </w:t>
      </w:r>
      <w:r>
        <w:rPr>
          <w:b/>
          <w:sz w:val="20"/>
        </w:rPr>
        <w:t>Considerations</w:t>
      </w:r>
      <w:bookmarkEnd w:id="60"/>
      <w:commentRangeEnd w:id="61"/>
      <w:r w:rsidR="000C3431">
        <w:rPr>
          <w:rStyle w:val="CommentReference"/>
          <w:rFonts w:ascii="Times New Roman" w:hAnsi="Times New Roman"/>
          <w:lang w:val="en-GB" w:eastAsia="ar-SA"/>
        </w:rPr>
        <w:commentReference w:id="61"/>
      </w:r>
    </w:p>
    <w:p w14:paraId="47F910F4" w14:textId="254BA47B" w:rsidR="003023B5" w:rsidRPr="003023B5" w:rsidRDefault="003023B5" w:rsidP="003023B5">
      <w:pPr>
        <w:pStyle w:val="Heading4"/>
        <w:numPr>
          <w:ilvl w:val="3"/>
          <w:numId w:val="23"/>
        </w:numPr>
        <w:spacing w:before="0" w:after="120"/>
        <w:rPr>
          <w:rFonts w:ascii="Arial" w:hAnsi="Arial" w:cs="Arial"/>
          <w:b/>
          <w:i w:val="0"/>
          <w:color w:val="auto"/>
          <w:sz w:val="20"/>
        </w:rPr>
      </w:pPr>
      <w:bookmarkStart w:id="62" w:name="_Toc488308487"/>
      <w:bookmarkEnd w:id="62"/>
      <w:r>
        <w:rPr>
          <w:rFonts w:ascii="Arial" w:hAnsi="Arial" w:cs="Arial"/>
          <w:b/>
          <w:i w:val="0"/>
          <w:color w:val="auto"/>
          <w:sz w:val="20"/>
        </w:rPr>
        <w:t>Supertypes</w:t>
      </w:r>
    </w:p>
    <w:p w14:paraId="40AEA602" w14:textId="77777777" w:rsidR="004F1021" w:rsidRPr="004F1021" w:rsidRDefault="004F1021" w:rsidP="004F1021">
      <w:pPr>
        <w:pStyle w:val="ListParagraph"/>
        <w:keepNext/>
        <w:keepLines/>
        <w:numPr>
          <w:ilvl w:val="0"/>
          <w:numId w:val="14"/>
        </w:numPr>
        <w:suppressAutoHyphens/>
        <w:spacing w:after="120"/>
        <w:outlineLvl w:val="0"/>
        <w:rPr>
          <w:rFonts w:ascii="Arial" w:eastAsiaTheme="majorEastAsia" w:hAnsi="Arial" w:cs="Arial"/>
          <w:b/>
          <w:vanish/>
          <w:szCs w:val="32"/>
          <w:lang w:val="en-GB" w:eastAsia="ar-SA"/>
        </w:rPr>
      </w:pPr>
    </w:p>
    <w:p w14:paraId="743C075D" w14:textId="77777777" w:rsidR="004F1021" w:rsidRPr="004F1021" w:rsidRDefault="004F1021" w:rsidP="004F1021">
      <w:pPr>
        <w:pStyle w:val="ListParagraph"/>
        <w:keepNext/>
        <w:keepLines/>
        <w:numPr>
          <w:ilvl w:val="1"/>
          <w:numId w:val="14"/>
        </w:numPr>
        <w:suppressAutoHyphens/>
        <w:spacing w:after="120"/>
        <w:outlineLvl w:val="0"/>
        <w:rPr>
          <w:rFonts w:ascii="Arial" w:eastAsiaTheme="majorEastAsia" w:hAnsi="Arial" w:cs="Arial"/>
          <w:b/>
          <w:vanish/>
          <w:szCs w:val="32"/>
          <w:lang w:val="en-GB" w:eastAsia="ar-SA"/>
        </w:rPr>
      </w:pPr>
      <w:bookmarkStart w:id="63" w:name="_Toc488308488"/>
      <w:bookmarkEnd w:id="63"/>
    </w:p>
    <w:p w14:paraId="42E8E682" w14:textId="77777777" w:rsidR="004F1021" w:rsidRPr="004F1021" w:rsidRDefault="004F1021" w:rsidP="004F1021">
      <w:pPr>
        <w:pStyle w:val="ListParagraph"/>
        <w:keepNext/>
        <w:numPr>
          <w:ilvl w:val="2"/>
          <w:numId w:val="14"/>
        </w:numPr>
        <w:spacing w:after="120"/>
        <w:outlineLvl w:val="2"/>
        <w:rPr>
          <w:rFonts w:ascii="Arial" w:hAnsi="Arial" w:cs="Arial"/>
          <w:vanish/>
        </w:rPr>
      </w:pPr>
      <w:bookmarkStart w:id="64" w:name="_Toc488308489"/>
      <w:bookmarkEnd w:id="64"/>
    </w:p>
    <w:p w14:paraId="58478723" w14:textId="77777777" w:rsidR="004F1021" w:rsidRPr="004F1021" w:rsidRDefault="004F1021" w:rsidP="004F1021">
      <w:pPr>
        <w:pStyle w:val="ListParagraph"/>
        <w:keepNext/>
        <w:numPr>
          <w:ilvl w:val="2"/>
          <w:numId w:val="14"/>
        </w:numPr>
        <w:spacing w:after="120"/>
        <w:outlineLvl w:val="2"/>
        <w:rPr>
          <w:rFonts w:ascii="Arial" w:hAnsi="Arial" w:cs="Arial"/>
          <w:vanish/>
        </w:rPr>
      </w:pPr>
      <w:bookmarkStart w:id="65" w:name="_Toc488308490"/>
      <w:bookmarkEnd w:id="65"/>
    </w:p>
    <w:p w14:paraId="7B8E286C" w14:textId="77777777" w:rsidR="004F1021" w:rsidRPr="004F1021" w:rsidRDefault="004F1021" w:rsidP="004F1021">
      <w:pPr>
        <w:pStyle w:val="ListParagraph"/>
        <w:keepNext/>
        <w:numPr>
          <w:ilvl w:val="2"/>
          <w:numId w:val="14"/>
        </w:numPr>
        <w:spacing w:after="120"/>
        <w:outlineLvl w:val="2"/>
        <w:rPr>
          <w:rFonts w:ascii="Arial" w:hAnsi="Arial" w:cs="Arial"/>
          <w:vanish/>
        </w:rPr>
      </w:pPr>
      <w:bookmarkStart w:id="66" w:name="_Toc488308491"/>
      <w:bookmarkEnd w:id="66"/>
    </w:p>
    <w:p w14:paraId="16FFD69A" w14:textId="61F1B93B" w:rsidR="00814A89" w:rsidRDefault="003023B5" w:rsidP="00814A89">
      <w:pPr>
        <w:pStyle w:val="Default"/>
        <w:spacing w:after="120"/>
        <w:jc w:val="both"/>
        <w:rPr>
          <w:color w:val="auto"/>
          <w:sz w:val="20"/>
        </w:rPr>
      </w:pPr>
      <w:r w:rsidRPr="00814A89">
        <w:rPr>
          <w:color w:val="auto"/>
          <w:sz w:val="20"/>
          <w:highlight w:val="cyan"/>
        </w:rPr>
        <w:t xml:space="preserve"> </w:t>
      </w:r>
      <w:commentRangeStart w:id="67"/>
      <w:r w:rsidR="00814A89" w:rsidRPr="00814A89">
        <w:rPr>
          <w:color w:val="auto"/>
          <w:sz w:val="20"/>
          <w:highlight w:val="cyan"/>
        </w:rPr>
        <w:t>[Consider that a good criterion for determining whether something should be proposed as a Supertype is the requirement for a concept (item) to have more than “one level” of definition.  For instance, in S-57 the different types of buoy and beacon all had a separate definition for “buoy” or “beacon” before the definition for the “type” of buoy or beacon for the object class itself.  From this perspective this is an indication that there should be a Supertype defined for “Buoy” and “Beacon”, which would also mean that these would be registered as concepts in the Concept Register.]</w:t>
      </w:r>
      <w:commentRangeEnd w:id="67"/>
      <w:r w:rsidR="00B5477F">
        <w:rPr>
          <w:rStyle w:val="CommentReference"/>
          <w:rFonts w:ascii="Times New Roman" w:hAnsi="Times New Roman" w:cs="Times New Roman"/>
          <w:color w:val="auto"/>
          <w:lang w:eastAsia="ar-SA"/>
        </w:rPr>
        <w:commentReference w:id="67"/>
      </w:r>
    </w:p>
    <w:p w14:paraId="1857034D" w14:textId="57035E30" w:rsidR="003023B5" w:rsidRPr="003023B5" w:rsidRDefault="003023B5" w:rsidP="003023B5">
      <w:pPr>
        <w:pStyle w:val="Heading4"/>
        <w:numPr>
          <w:ilvl w:val="3"/>
          <w:numId w:val="23"/>
        </w:numPr>
        <w:spacing w:before="0" w:after="120"/>
        <w:rPr>
          <w:rFonts w:ascii="Arial" w:hAnsi="Arial" w:cs="Arial"/>
          <w:b/>
          <w:i w:val="0"/>
          <w:color w:val="auto"/>
          <w:sz w:val="20"/>
        </w:rPr>
      </w:pPr>
      <w:bookmarkStart w:id="68" w:name="_Toc488308493"/>
      <w:commentRangeStart w:id="69"/>
      <w:r w:rsidRPr="004F1021">
        <w:rPr>
          <w:rFonts w:ascii="Arial" w:hAnsi="Arial" w:cs="Arial"/>
          <w:b/>
          <w:i w:val="0"/>
          <w:color w:val="auto"/>
          <w:sz w:val="20"/>
        </w:rPr>
        <w:t>Codelists</w:t>
      </w:r>
      <w:commentRangeEnd w:id="69"/>
      <w:r>
        <w:rPr>
          <w:rStyle w:val="CommentReference"/>
          <w:rFonts w:ascii="Times New Roman" w:eastAsia="Times New Roman" w:hAnsi="Times New Roman" w:cs="Times New Roman"/>
          <w:i w:val="0"/>
          <w:iCs w:val="0"/>
          <w:color w:val="auto"/>
        </w:rPr>
        <w:commentReference w:id="69"/>
      </w:r>
    </w:p>
    <w:bookmarkEnd w:id="68"/>
    <w:p w14:paraId="10F8FB1B" w14:textId="39465081" w:rsidR="004F1021" w:rsidRDefault="004F1021" w:rsidP="004F1021">
      <w:pPr>
        <w:pStyle w:val="Default"/>
        <w:spacing w:after="120"/>
        <w:jc w:val="both"/>
        <w:rPr>
          <w:color w:val="auto"/>
          <w:sz w:val="20"/>
        </w:rPr>
      </w:pPr>
      <w:r>
        <w:rPr>
          <w:color w:val="auto"/>
          <w:sz w:val="20"/>
        </w:rPr>
        <w:t>The following factors must be taken into consideration when deciding whether to model an attribute as type Codelist:</w:t>
      </w:r>
    </w:p>
    <w:p w14:paraId="78E661E4" w14:textId="4BB0B48D" w:rsidR="004F1021" w:rsidRDefault="004F1021" w:rsidP="004F1021">
      <w:pPr>
        <w:pStyle w:val="Default"/>
        <w:numPr>
          <w:ilvl w:val="0"/>
          <w:numId w:val="15"/>
        </w:numPr>
        <w:spacing w:after="120"/>
        <w:jc w:val="both"/>
        <w:rPr>
          <w:color w:val="auto"/>
          <w:sz w:val="20"/>
        </w:rPr>
      </w:pPr>
      <w:r>
        <w:rPr>
          <w:color w:val="auto"/>
          <w:sz w:val="20"/>
        </w:rPr>
        <w:t>Where it is possible to model as an enumerated attribute type, then it should be modelled thus.  Considerations include:</w:t>
      </w:r>
    </w:p>
    <w:p w14:paraId="34351C09" w14:textId="70B43401" w:rsidR="004F1021" w:rsidRDefault="004F1021" w:rsidP="004F1021">
      <w:pPr>
        <w:pStyle w:val="Default"/>
        <w:numPr>
          <w:ilvl w:val="1"/>
          <w:numId w:val="15"/>
        </w:numPr>
        <w:spacing w:after="120"/>
        <w:jc w:val="both"/>
        <w:rPr>
          <w:color w:val="auto"/>
          <w:sz w:val="20"/>
        </w:rPr>
      </w:pPr>
      <w:r>
        <w:rPr>
          <w:color w:val="auto"/>
          <w:sz w:val="20"/>
        </w:rPr>
        <w:t xml:space="preserve">Is the list of values to be assigned to the attribute a fixed list (that is, not likely to change)?  </w:t>
      </w:r>
      <w:r w:rsidR="00E63A16">
        <w:rPr>
          <w:color w:val="auto"/>
          <w:sz w:val="20"/>
        </w:rPr>
        <w:t xml:space="preserve">If so, then the attribute should be modelled as en enumerated attribute type.  </w:t>
      </w:r>
      <w:r>
        <w:rPr>
          <w:color w:val="auto"/>
          <w:sz w:val="20"/>
        </w:rPr>
        <w:t xml:space="preserve">If the list is likely to be extended </w:t>
      </w:r>
      <w:r w:rsidR="00E63A16">
        <w:rPr>
          <w:color w:val="auto"/>
          <w:sz w:val="20"/>
        </w:rPr>
        <w:t xml:space="preserve">regularly </w:t>
      </w:r>
      <w:r>
        <w:rPr>
          <w:color w:val="auto"/>
          <w:sz w:val="20"/>
        </w:rPr>
        <w:t>to meet the requirements of different user communities, then consideration should be given to modelling as a Codelist type attribute.</w:t>
      </w:r>
    </w:p>
    <w:p w14:paraId="63A1A7D6" w14:textId="411C36C5" w:rsidR="004F1021" w:rsidRDefault="004F1021" w:rsidP="004F1021">
      <w:pPr>
        <w:pStyle w:val="Default"/>
        <w:numPr>
          <w:ilvl w:val="1"/>
          <w:numId w:val="15"/>
        </w:numPr>
        <w:spacing w:after="120"/>
        <w:jc w:val="both"/>
        <w:rPr>
          <w:color w:val="auto"/>
          <w:sz w:val="20"/>
        </w:rPr>
      </w:pPr>
      <w:r>
        <w:rPr>
          <w:color w:val="auto"/>
          <w:sz w:val="20"/>
        </w:rPr>
        <w:t xml:space="preserve">Is there an </w:t>
      </w:r>
      <w:r w:rsidR="00E63A16">
        <w:rPr>
          <w:color w:val="auto"/>
          <w:sz w:val="20"/>
        </w:rPr>
        <w:t xml:space="preserve">intended </w:t>
      </w:r>
      <w:r>
        <w:rPr>
          <w:color w:val="auto"/>
          <w:sz w:val="20"/>
        </w:rPr>
        <w:t xml:space="preserve">impact </w:t>
      </w:r>
      <w:r w:rsidR="00E63A16">
        <w:rPr>
          <w:color w:val="auto"/>
          <w:sz w:val="20"/>
        </w:rPr>
        <w:t>on the end-user system performance (for example ECDIS)?  If new required values are intended to impact on the performance of the end user system, for example portrayal or alarms/indications, then Codelist type should</w:t>
      </w:r>
      <w:r w:rsidR="00533F51">
        <w:rPr>
          <w:color w:val="auto"/>
          <w:sz w:val="20"/>
        </w:rPr>
        <w:t xml:space="preserve"> not</w:t>
      </w:r>
      <w:r w:rsidR="00E63A16">
        <w:rPr>
          <w:color w:val="auto"/>
          <w:sz w:val="20"/>
        </w:rPr>
        <w:t xml:space="preserve"> be used. </w:t>
      </w:r>
      <w:r>
        <w:rPr>
          <w:color w:val="auto"/>
          <w:sz w:val="20"/>
        </w:rPr>
        <w:t xml:space="preserve"> </w:t>
      </w:r>
    </w:p>
    <w:p w14:paraId="236382A8" w14:textId="203B943C" w:rsidR="00533F51" w:rsidRDefault="00533F51" w:rsidP="004F1021">
      <w:pPr>
        <w:pStyle w:val="Default"/>
        <w:numPr>
          <w:ilvl w:val="1"/>
          <w:numId w:val="15"/>
        </w:numPr>
        <w:spacing w:after="120"/>
        <w:jc w:val="both"/>
        <w:rPr>
          <w:color w:val="auto"/>
          <w:sz w:val="20"/>
        </w:rPr>
      </w:pPr>
      <w:commentRangeStart w:id="70"/>
      <w:r w:rsidRPr="00533F51">
        <w:rPr>
          <w:color w:val="auto"/>
          <w:sz w:val="20"/>
          <w:highlight w:val="cyan"/>
        </w:rPr>
        <w:t>[Could we have a “register” for allowable (agreed) text strings that can be populated for the “other: [something]” Codelist value (open enumeration and open dictionary Codelists)?]</w:t>
      </w:r>
      <w:commentRangeEnd w:id="70"/>
      <w:r w:rsidR="000C3431">
        <w:rPr>
          <w:rStyle w:val="CommentReference"/>
          <w:rFonts w:ascii="Times New Roman" w:hAnsi="Times New Roman" w:cs="Times New Roman"/>
          <w:color w:val="auto"/>
          <w:lang w:eastAsia="ar-SA"/>
        </w:rPr>
        <w:commentReference w:id="70"/>
      </w:r>
    </w:p>
    <w:p w14:paraId="1477C13B" w14:textId="074840AF" w:rsidR="003023B5" w:rsidRPr="003023B5" w:rsidRDefault="003023B5" w:rsidP="003023B5">
      <w:pPr>
        <w:pStyle w:val="Heading4"/>
        <w:numPr>
          <w:ilvl w:val="3"/>
          <w:numId w:val="23"/>
        </w:numPr>
        <w:spacing w:before="0" w:after="120"/>
        <w:rPr>
          <w:rFonts w:ascii="Arial" w:hAnsi="Arial" w:cs="Arial"/>
          <w:b/>
          <w:i w:val="0"/>
          <w:color w:val="auto"/>
          <w:sz w:val="20"/>
        </w:rPr>
      </w:pPr>
      <w:r>
        <w:rPr>
          <w:rFonts w:ascii="Arial" w:hAnsi="Arial" w:cs="Arial"/>
          <w:b/>
          <w:i w:val="0"/>
          <w:color w:val="auto"/>
          <w:sz w:val="20"/>
        </w:rPr>
        <w:t>Numeric Attribute Specification and Restrictions</w:t>
      </w:r>
    </w:p>
    <w:p w14:paraId="338445DE" w14:textId="79E63C55" w:rsidR="0033144F" w:rsidRPr="002B454D" w:rsidRDefault="003023B5" w:rsidP="0033144F">
      <w:pPr>
        <w:pStyle w:val="Default"/>
        <w:spacing w:after="120"/>
        <w:jc w:val="both"/>
        <w:rPr>
          <w:color w:val="auto"/>
          <w:sz w:val="20"/>
          <w:highlight w:val="yellow"/>
        </w:rPr>
      </w:pPr>
      <w:r w:rsidRPr="002B454D">
        <w:rPr>
          <w:color w:val="auto"/>
          <w:sz w:val="20"/>
          <w:highlight w:val="yellow"/>
        </w:rPr>
        <w:t xml:space="preserve"> </w:t>
      </w:r>
      <w:r w:rsidR="0033144F" w:rsidRPr="002B454D">
        <w:rPr>
          <w:color w:val="auto"/>
          <w:sz w:val="20"/>
          <w:highlight w:val="yellow"/>
        </w:rPr>
        <w:t>[</w:t>
      </w:r>
      <w:r w:rsidR="002B454D" w:rsidRPr="002B454D">
        <w:rPr>
          <w:color w:val="auto"/>
          <w:sz w:val="20"/>
          <w:highlight w:val="yellow"/>
        </w:rPr>
        <w:t xml:space="preserve">RM:  </w:t>
      </w:r>
      <w:r w:rsidR="0033144F" w:rsidRPr="002B454D">
        <w:rPr>
          <w:color w:val="auto"/>
          <w:sz w:val="20"/>
          <w:highlight w:val="yellow"/>
        </w:rPr>
        <w:t>Ideally, numeric attributes which are restricted in some way (e.g., must be non-negative, must have only 1 place after the decimal point, etc.) should have constraints encoded.</w:t>
      </w:r>
    </w:p>
    <w:p w14:paraId="74791662" w14:textId="77777777" w:rsidR="0033144F" w:rsidRPr="002B454D" w:rsidRDefault="0033144F" w:rsidP="0033144F">
      <w:pPr>
        <w:pStyle w:val="Default"/>
        <w:spacing w:after="120"/>
        <w:jc w:val="both"/>
        <w:rPr>
          <w:color w:val="auto"/>
          <w:sz w:val="20"/>
          <w:highlight w:val="yellow"/>
        </w:rPr>
      </w:pPr>
      <w:r w:rsidRPr="002B454D">
        <w:rPr>
          <w:color w:val="auto"/>
          <w:sz w:val="20"/>
          <w:highlight w:val="yellow"/>
        </w:rPr>
        <w:t>Ideally, attributes that measure quantities should have UoM and quantity specification encoded.</w:t>
      </w:r>
    </w:p>
    <w:p w14:paraId="38C7274E" w14:textId="44500378" w:rsidR="0033144F" w:rsidRDefault="0033144F" w:rsidP="0033144F">
      <w:pPr>
        <w:pStyle w:val="Default"/>
        <w:spacing w:after="120"/>
        <w:jc w:val="both"/>
        <w:rPr>
          <w:color w:val="auto"/>
          <w:sz w:val="20"/>
        </w:rPr>
      </w:pPr>
      <w:r w:rsidRPr="002B454D">
        <w:rPr>
          <w:color w:val="auto"/>
          <w:sz w:val="20"/>
          <w:highlight w:val="yellow"/>
        </w:rPr>
        <w:t>Constraints and UoMs are potentially useful for validation and display (and perhaps computations –</w:t>
      </w:r>
      <w:r w:rsidR="002B454D" w:rsidRPr="002B454D">
        <w:rPr>
          <w:color w:val="auto"/>
          <w:sz w:val="20"/>
          <w:highlight w:val="yellow"/>
        </w:rPr>
        <w:t xml:space="preserve"> maybe alerts and indications?)</w:t>
      </w:r>
      <w:r w:rsidRPr="002B454D">
        <w:rPr>
          <w:color w:val="auto"/>
          <w:sz w:val="20"/>
          <w:highlight w:val="yellow"/>
        </w:rPr>
        <w:t>.</w:t>
      </w:r>
      <w:r w:rsidR="002B454D" w:rsidRPr="002B454D">
        <w:rPr>
          <w:color w:val="auto"/>
          <w:sz w:val="20"/>
          <w:highlight w:val="yellow"/>
        </w:rPr>
        <w:t>]</w:t>
      </w:r>
    </w:p>
    <w:p w14:paraId="29FA13CD" w14:textId="1B72C7C6" w:rsidR="00216539" w:rsidRDefault="00216539" w:rsidP="00113DCB">
      <w:pPr>
        <w:pStyle w:val="Heading3"/>
        <w:numPr>
          <w:ilvl w:val="2"/>
          <w:numId w:val="20"/>
        </w:numPr>
        <w:spacing w:after="120"/>
        <w:rPr>
          <w:b/>
          <w:sz w:val="20"/>
        </w:rPr>
      </w:pPr>
      <w:r>
        <w:rPr>
          <w:b/>
          <w:sz w:val="20"/>
        </w:rPr>
        <w:t>Enumerate Register Considerations</w:t>
      </w:r>
    </w:p>
    <w:p w14:paraId="79D65678" w14:textId="77777777" w:rsidR="00216539" w:rsidRPr="004F1021" w:rsidRDefault="00216539" w:rsidP="00216539">
      <w:pPr>
        <w:pStyle w:val="ListParagraph"/>
        <w:keepNext/>
        <w:keepLines/>
        <w:numPr>
          <w:ilvl w:val="0"/>
          <w:numId w:val="14"/>
        </w:numPr>
        <w:suppressAutoHyphens/>
        <w:spacing w:after="120"/>
        <w:outlineLvl w:val="0"/>
        <w:rPr>
          <w:rFonts w:ascii="Arial" w:eastAsiaTheme="majorEastAsia" w:hAnsi="Arial" w:cs="Arial"/>
          <w:b/>
          <w:vanish/>
          <w:szCs w:val="32"/>
          <w:lang w:val="en-GB" w:eastAsia="ar-SA"/>
        </w:rPr>
      </w:pPr>
    </w:p>
    <w:p w14:paraId="2EC01FDF" w14:textId="77777777" w:rsidR="00216539" w:rsidRPr="004F1021" w:rsidRDefault="00216539" w:rsidP="00216539">
      <w:pPr>
        <w:pStyle w:val="ListParagraph"/>
        <w:keepNext/>
        <w:keepLines/>
        <w:numPr>
          <w:ilvl w:val="1"/>
          <w:numId w:val="14"/>
        </w:numPr>
        <w:suppressAutoHyphens/>
        <w:spacing w:after="120"/>
        <w:outlineLvl w:val="0"/>
        <w:rPr>
          <w:rFonts w:ascii="Arial" w:eastAsiaTheme="majorEastAsia" w:hAnsi="Arial" w:cs="Arial"/>
          <w:b/>
          <w:vanish/>
          <w:szCs w:val="32"/>
          <w:lang w:val="en-GB" w:eastAsia="ar-SA"/>
        </w:rPr>
      </w:pPr>
    </w:p>
    <w:p w14:paraId="1B93859B" w14:textId="77777777" w:rsidR="00216539" w:rsidRPr="004F1021" w:rsidRDefault="00216539" w:rsidP="00216539">
      <w:pPr>
        <w:pStyle w:val="ListParagraph"/>
        <w:keepNext/>
        <w:numPr>
          <w:ilvl w:val="2"/>
          <w:numId w:val="14"/>
        </w:numPr>
        <w:spacing w:after="120"/>
        <w:outlineLvl w:val="2"/>
        <w:rPr>
          <w:rFonts w:ascii="Arial" w:hAnsi="Arial" w:cs="Arial"/>
          <w:vanish/>
        </w:rPr>
      </w:pPr>
    </w:p>
    <w:p w14:paraId="05794BC0" w14:textId="77777777" w:rsidR="00216539" w:rsidRPr="004F1021" w:rsidRDefault="00216539" w:rsidP="00216539">
      <w:pPr>
        <w:pStyle w:val="ListParagraph"/>
        <w:keepNext/>
        <w:numPr>
          <w:ilvl w:val="2"/>
          <w:numId w:val="14"/>
        </w:numPr>
        <w:spacing w:after="120"/>
        <w:outlineLvl w:val="2"/>
        <w:rPr>
          <w:rFonts w:ascii="Arial" w:hAnsi="Arial" w:cs="Arial"/>
          <w:vanish/>
        </w:rPr>
      </w:pPr>
    </w:p>
    <w:p w14:paraId="195BC052" w14:textId="77777777" w:rsidR="00216539" w:rsidRPr="004F1021" w:rsidRDefault="00216539" w:rsidP="00216539">
      <w:pPr>
        <w:pStyle w:val="ListParagraph"/>
        <w:keepNext/>
        <w:numPr>
          <w:ilvl w:val="2"/>
          <w:numId w:val="14"/>
        </w:numPr>
        <w:spacing w:after="120"/>
        <w:outlineLvl w:val="2"/>
        <w:rPr>
          <w:rFonts w:ascii="Arial" w:hAnsi="Arial" w:cs="Arial"/>
          <w:vanish/>
        </w:rPr>
      </w:pPr>
    </w:p>
    <w:p w14:paraId="6FEDCCC6" w14:textId="09A686CC" w:rsidR="00216539" w:rsidRPr="003023B5" w:rsidRDefault="00216539" w:rsidP="003023B5">
      <w:pPr>
        <w:pStyle w:val="Heading4"/>
        <w:numPr>
          <w:ilvl w:val="3"/>
          <w:numId w:val="14"/>
        </w:numPr>
        <w:spacing w:before="0" w:after="120"/>
        <w:rPr>
          <w:rFonts w:ascii="Arial" w:hAnsi="Arial" w:cs="Arial"/>
          <w:b/>
          <w:i w:val="0"/>
          <w:color w:val="auto"/>
          <w:sz w:val="20"/>
        </w:rPr>
      </w:pPr>
      <w:r w:rsidRPr="003023B5">
        <w:rPr>
          <w:rFonts w:ascii="Arial" w:hAnsi="Arial" w:cs="Arial"/>
          <w:b/>
          <w:i w:val="0"/>
          <w:color w:val="auto"/>
          <w:sz w:val="20"/>
        </w:rPr>
        <w:t>Enumerated Value Code Number</w:t>
      </w:r>
    </w:p>
    <w:p w14:paraId="10D5B09C" w14:textId="3AA15254" w:rsidR="00216539" w:rsidRDefault="00216539" w:rsidP="00216539">
      <w:pPr>
        <w:pStyle w:val="Default"/>
        <w:spacing w:after="120"/>
        <w:jc w:val="both"/>
        <w:rPr>
          <w:color w:val="auto"/>
          <w:sz w:val="20"/>
        </w:rPr>
      </w:pPr>
      <w:r>
        <w:rPr>
          <w:color w:val="auto"/>
          <w:sz w:val="20"/>
        </w:rPr>
        <w:t xml:space="preserve">The Enumerated Value </w:t>
      </w:r>
      <w:r w:rsidR="00B5477F">
        <w:rPr>
          <w:color w:val="auto"/>
          <w:sz w:val="20"/>
        </w:rPr>
        <w:t xml:space="preserve">Code Number is a unique positive integer </w:t>
      </w:r>
      <w:r>
        <w:rPr>
          <w:color w:val="auto"/>
          <w:sz w:val="20"/>
        </w:rPr>
        <w:t xml:space="preserve">value that is assigned to each enumerate value that is bound to an enumerated </w:t>
      </w:r>
      <w:r w:rsidR="00B5477F">
        <w:rPr>
          <w:color w:val="auto"/>
          <w:sz w:val="20"/>
          <w:highlight w:val="cyan"/>
        </w:rPr>
        <w:t>or Co</w:t>
      </w:r>
      <w:r w:rsidR="0007303F" w:rsidRPr="0007303F">
        <w:rPr>
          <w:color w:val="auto"/>
          <w:sz w:val="20"/>
          <w:highlight w:val="cyan"/>
        </w:rPr>
        <w:t>delist</w:t>
      </w:r>
      <w:r w:rsidR="0007303F">
        <w:rPr>
          <w:color w:val="auto"/>
          <w:sz w:val="20"/>
        </w:rPr>
        <w:t xml:space="preserve"> </w:t>
      </w:r>
      <w:r>
        <w:rPr>
          <w:color w:val="auto"/>
          <w:sz w:val="20"/>
        </w:rPr>
        <w:t>attribute type.  All possible enumerate values that may be assigned to the enumerated attribute must be included in the Enumerate Register – in general a subset of these values will be used in the application of the enumerated attribute in a Product Specification.</w:t>
      </w:r>
    </w:p>
    <w:p w14:paraId="6BEC9463" w14:textId="1F2833D2" w:rsidR="00216539" w:rsidRDefault="00216539" w:rsidP="00216539">
      <w:pPr>
        <w:pStyle w:val="Default"/>
        <w:spacing w:after="120"/>
        <w:jc w:val="both"/>
        <w:rPr>
          <w:color w:val="auto"/>
          <w:sz w:val="20"/>
        </w:rPr>
      </w:pPr>
      <w:r>
        <w:rPr>
          <w:color w:val="auto"/>
          <w:sz w:val="20"/>
        </w:rPr>
        <w:t xml:space="preserve">There is no implied relationship between the integer </w:t>
      </w:r>
      <w:r w:rsidR="0007303F">
        <w:rPr>
          <w:color w:val="auto"/>
          <w:sz w:val="20"/>
        </w:rPr>
        <w:t>number</w:t>
      </w:r>
      <w:r>
        <w:rPr>
          <w:color w:val="auto"/>
          <w:sz w:val="20"/>
        </w:rPr>
        <w:t xml:space="preserve"> assigned to the enumerated value and </w:t>
      </w:r>
      <w:r w:rsidR="0007303F">
        <w:rPr>
          <w:color w:val="auto"/>
          <w:sz w:val="20"/>
        </w:rPr>
        <w:t>the value itself</w:t>
      </w:r>
      <w:r>
        <w:rPr>
          <w:color w:val="auto"/>
          <w:sz w:val="20"/>
        </w:rPr>
        <w:t xml:space="preserve">, therefore there is no </w:t>
      </w:r>
      <w:r w:rsidR="0007303F">
        <w:rPr>
          <w:color w:val="auto"/>
          <w:sz w:val="20"/>
        </w:rPr>
        <w:t>requirement to attempt to align a number with its value.  However, where this may be considered to be advantageous, and is technically feasible (for instance the enumerated values are themselves a numbered (or assigned code) list of values), alignment may be proposed.</w:t>
      </w:r>
    </w:p>
    <w:p w14:paraId="4E587EC1" w14:textId="4FEB032F" w:rsidR="0007303F" w:rsidRDefault="0007303F" w:rsidP="00216539">
      <w:pPr>
        <w:pStyle w:val="Default"/>
        <w:spacing w:after="120"/>
        <w:jc w:val="both"/>
        <w:rPr>
          <w:color w:val="auto"/>
          <w:sz w:val="20"/>
        </w:rPr>
      </w:pPr>
      <w:r>
        <w:rPr>
          <w:color w:val="auto"/>
          <w:sz w:val="20"/>
        </w:rPr>
        <w:t>Values will generally be assigned in ascending numerical order commencing with the Code Number 1.  Where a new value is proposed, the next available Code Number is to be used.</w:t>
      </w:r>
    </w:p>
    <w:p w14:paraId="54A027EB" w14:textId="3C5B5D85" w:rsidR="0007303F" w:rsidRDefault="0007303F" w:rsidP="00216539">
      <w:pPr>
        <w:pStyle w:val="Default"/>
        <w:spacing w:after="120"/>
        <w:jc w:val="both"/>
        <w:rPr>
          <w:color w:val="auto"/>
          <w:sz w:val="20"/>
        </w:rPr>
      </w:pPr>
      <w:r w:rsidRPr="0007303F">
        <w:rPr>
          <w:color w:val="auto"/>
          <w:sz w:val="20"/>
          <w:highlight w:val="cyan"/>
        </w:rPr>
        <w:lastRenderedPageBreak/>
        <w:t>The use of the value 0 is prohibited</w:t>
      </w:r>
      <w:r>
        <w:rPr>
          <w:color w:val="auto"/>
          <w:sz w:val="20"/>
        </w:rPr>
        <w:t>.</w:t>
      </w:r>
    </w:p>
    <w:p w14:paraId="6458C3C6" w14:textId="0A03488B" w:rsidR="0007303F" w:rsidRDefault="0007303F" w:rsidP="00216539">
      <w:pPr>
        <w:pStyle w:val="Default"/>
        <w:spacing w:after="120"/>
        <w:jc w:val="both"/>
        <w:rPr>
          <w:color w:val="auto"/>
          <w:sz w:val="20"/>
        </w:rPr>
      </w:pPr>
      <w:commentRangeStart w:id="71"/>
      <w:r w:rsidRPr="0007303F">
        <w:rPr>
          <w:color w:val="auto"/>
          <w:sz w:val="20"/>
          <w:highlight w:val="cyan"/>
        </w:rPr>
        <w:t xml:space="preserve">Where an “unknown” or “undefined” value is to be included in the list, this must be assigned the Code Number </w:t>
      </w:r>
      <w:r w:rsidR="00B5477F">
        <w:rPr>
          <w:color w:val="auto"/>
          <w:sz w:val="20"/>
          <w:highlight w:val="cyan"/>
        </w:rPr>
        <w:t>255</w:t>
      </w:r>
      <w:r w:rsidRPr="0007303F">
        <w:rPr>
          <w:color w:val="auto"/>
          <w:sz w:val="20"/>
          <w:highlight w:val="cyan"/>
        </w:rPr>
        <w:t>.</w:t>
      </w:r>
      <w:commentRangeEnd w:id="71"/>
      <w:r w:rsidR="00B5477F">
        <w:rPr>
          <w:rStyle w:val="CommentReference"/>
          <w:rFonts w:ascii="Times New Roman" w:hAnsi="Times New Roman" w:cs="Times New Roman"/>
          <w:color w:val="auto"/>
          <w:lang w:eastAsia="ar-SA"/>
        </w:rPr>
        <w:commentReference w:id="71"/>
      </w:r>
    </w:p>
    <w:p w14:paraId="1E8EAF26" w14:textId="77777777" w:rsidR="00ED1DFF" w:rsidRPr="00E774D0" w:rsidRDefault="00ED1DFF" w:rsidP="00C36651">
      <w:pPr>
        <w:pStyle w:val="Default"/>
        <w:spacing w:after="120"/>
        <w:jc w:val="both"/>
        <w:rPr>
          <w:color w:val="auto"/>
          <w:sz w:val="20"/>
          <w:szCs w:val="20"/>
          <w:lang w:eastAsia="en-US"/>
        </w:rPr>
      </w:pPr>
    </w:p>
    <w:p w14:paraId="7F8417BF" w14:textId="427BDD96" w:rsidR="004240DB" w:rsidRDefault="004240DB">
      <w:pPr>
        <w:suppressAutoHyphens w:val="0"/>
        <w:rPr>
          <w:rFonts w:ascii="Arial" w:hAnsi="Arial" w:cs="Arial"/>
          <w:sz w:val="20"/>
          <w:szCs w:val="20"/>
        </w:rPr>
      </w:pPr>
      <w:bookmarkStart w:id="72" w:name="_Toc464032185"/>
      <w:bookmarkEnd w:id="72"/>
      <w:r>
        <w:rPr>
          <w:rFonts w:ascii="Arial" w:hAnsi="Arial" w:cs="Arial"/>
          <w:sz w:val="20"/>
          <w:szCs w:val="20"/>
        </w:rPr>
        <w:br w:type="page"/>
      </w:r>
    </w:p>
    <w:p w14:paraId="334FB1A8" w14:textId="77777777" w:rsidR="004240DB" w:rsidRPr="00C36651" w:rsidRDefault="004240DB" w:rsidP="004240DB">
      <w:pPr>
        <w:rPr>
          <w:rFonts w:ascii="Arial" w:hAnsi="Arial"/>
          <w:b/>
          <w:sz w:val="28"/>
          <w:lang w:val="en-US" w:eastAsia="en-GB"/>
        </w:rPr>
      </w:pPr>
    </w:p>
    <w:p w14:paraId="135F5080" w14:textId="77777777" w:rsidR="004240DB" w:rsidRPr="00C36651" w:rsidRDefault="004240DB" w:rsidP="004240DB">
      <w:pPr>
        <w:rPr>
          <w:rFonts w:ascii="Arial" w:hAnsi="Arial"/>
          <w:b/>
          <w:sz w:val="28"/>
          <w:lang w:val="en-US" w:eastAsia="en-GB"/>
        </w:rPr>
      </w:pPr>
    </w:p>
    <w:p w14:paraId="4AA00981" w14:textId="77777777" w:rsidR="004240DB" w:rsidRPr="00C36651" w:rsidRDefault="004240DB" w:rsidP="004240DB">
      <w:pPr>
        <w:rPr>
          <w:rFonts w:ascii="Arial" w:hAnsi="Arial"/>
          <w:b/>
          <w:sz w:val="28"/>
          <w:lang w:val="en-US" w:eastAsia="en-GB"/>
        </w:rPr>
      </w:pPr>
    </w:p>
    <w:p w14:paraId="78996CE1" w14:textId="77777777" w:rsidR="004240DB" w:rsidRPr="00C36651" w:rsidRDefault="004240DB" w:rsidP="004240DB">
      <w:pPr>
        <w:jc w:val="center"/>
        <w:rPr>
          <w:rFonts w:ascii="Arial" w:hAnsi="Arial"/>
          <w:b/>
          <w:sz w:val="28"/>
          <w:lang w:val="en-US" w:eastAsia="en-GB"/>
        </w:rPr>
      </w:pPr>
    </w:p>
    <w:p w14:paraId="30F2FDD5" w14:textId="77777777" w:rsidR="004240DB" w:rsidRPr="00C36651" w:rsidRDefault="004240DB" w:rsidP="004240DB">
      <w:pPr>
        <w:jc w:val="center"/>
        <w:rPr>
          <w:rFonts w:ascii="Arial" w:hAnsi="Arial"/>
          <w:b/>
          <w:sz w:val="28"/>
          <w:lang w:val="en-US" w:eastAsia="en-GB"/>
        </w:rPr>
      </w:pPr>
    </w:p>
    <w:p w14:paraId="7500A539" w14:textId="77777777" w:rsidR="004240DB" w:rsidRPr="00C36651" w:rsidRDefault="004240DB" w:rsidP="004240DB">
      <w:pPr>
        <w:jc w:val="center"/>
        <w:rPr>
          <w:rFonts w:ascii="Arial" w:hAnsi="Arial"/>
          <w:b/>
          <w:sz w:val="28"/>
          <w:lang w:val="en-US" w:eastAsia="en-GB"/>
        </w:rPr>
      </w:pPr>
    </w:p>
    <w:p w14:paraId="34CF7B89" w14:textId="77777777" w:rsidR="004240DB" w:rsidRPr="00C36651" w:rsidRDefault="004240DB" w:rsidP="004240DB">
      <w:pPr>
        <w:jc w:val="center"/>
        <w:rPr>
          <w:rFonts w:ascii="Arial" w:hAnsi="Arial"/>
          <w:b/>
          <w:sz w:val="28"/>
          <w:lang w:val="en-US" w:eastAsia="en-GB"/>
        </w:rPr>
      </w:pPr>
    </w:p>
    <w:p w14:paraId="16C30C1E" w14:textId="77777777" w:rsidR="004240DB" w:rsidRPr="00C36651" w:rsidRDefault="004240DB" w:rsidP="004240DB">
      <w:pPr>
        <w:jc w:val="center"/>
        <w:rPr>
          <w:rFonts w:ascii="Arial" w:hAnsi="Arial"/>
          <w:b/>
          <w:sz w:val="28"/>
          <w:lang w:val="en-US" w:eastAsia="en-GB"/>
        </w:rPr>
      </w:pPr>
    </w:p>
    <w:p w14:paraId="53B48A1A" w14:textId="77777777" w:rsidR="004240DB" w:rsidRPr="00C36651" w:rsidRDefault="004240DB" w:rsidP="004240DB">
      <w:pPr>
        <w:jc w:val="center"/>
        <w:rPr>
          <w:rFonts w:ascii="Arial" w:hAnsi="Arial"/>
          <w:b/>
          <w:sz w:val="28"/>
          <w:lang w:val="en-US" w:eastAsia="en-GB"/>
        </w:rPr>
      </w:pPr>
    </w:p>
    <w:p w14:paraId="5022F1EB" w14:textId="77777777" w:rsidR="004240DB" w:rsidRPr="00C36651" w:rsidRDefault="004240DB" w:rsidP="004240DB">
      <w:pPr>
        <w:jc w:val="center"/>
        <w:rPr>
          <w:rFonts w:ascii="Arial" w:hAnsi="Arial"/>
          <w:b/>
          <w:sz w:val="28"/>
          <w:lang w:val="en-US" w:eastAsia="en-GB"/>
        </w:rPr>
      </w:pPr>
    </w:p>
    <w:p w14:paraId="67A7A27B" w14:textId="77777777" w:rsidR="004240DB" w:rsidRPr="00C36651" w:rsidRDefault="004240DB" w:rsidP="004240DB">
      <w:pPr>
        <w:jc w:val="center"/>
        <w:rPr>
          <w:rFonts w:ascii="Arial" w:hAnsi="Arial"/>
          <w:b/>
          <w:sz w:val="28"/>
          <w:lang w:val="en-US" w:eastAsia="en-GB"/>
        </w:rPr>
      </w:pPr>
    </w:p>
    <w:p w14:paraId="251127EB" w14:textId="77777777" w:rsidR="004240DB" w:rsidRPr="00C36651" w:rsidRDefault="004240DB" w:rsidP="004240DB">
      <w:pPr>
        <w:jc w:val="center"/>
        <w:rPr>
          <w:rFonts w:ascii="Arial" w:hAnsi="Arial"/>
          <w:b/>
          <w:sz w:val="28"/>
          <w:lang w:val="en-US" w:eastAsia="en-GB"/>
        </w:rPr>
      </w:pPr>
    </w:p>
    <w:p w14:paraId="1E35370B" w14:textId="77777777" w:rsidR="004240DB" w:rsidRDefault="004240DB" w:rsidP="004240DB">
      <w:pPr>
        <w:pBdr>
          <w:top w:val="single" w:sz="7" w:space="0" w:color="000000" w:shadow="1"/>
          <w:left w:val="single" w:sz="7" w:space="0" w:color="000000" w:shadow="1"/>
          <w:bottom w:val="single" w:sz="7" w:space="0" w:color="000000" w:shadow="1"/>
          <w:right w:val="single" w:sz="7" w:space="0" w:color="000000" w:shadow="1"/>
        </w:pBdr>
        <w:jc w:val="center"/>
        <w:rPr>
          <w:rFonts w:ascii="Arial Narrow" w:hAnsi="Arial Narrow"/>
          <w:sz w:val="20"/>
          <w:lang w:eastAsia="en-GB"/>
        </w:rPr>
      </w:pPr>
      <w:r>
        <w:rPr>
          <w:rFonts w:ascii="Arial Narrow" w:hAnsi="Arial Narrow"/>
          <w:sz w:val="20"/>
          <w:lang w:eastAsia="en-GB"/>
        </w:rPr>
        <w:t>Page intentionally left blank</w:t>
      </w:r>
    </w:p>
    <w:p w14:paraId="24F0AE7E" w14:textId="77777777" w:rsidR="00116D95" w:rsidRPr="00E774D0" w:rsidRDefault="00116D95" w:rsidP="00116D95">
      <w:pPr>
        <w:rPr>
          <w:rFonts w:ascii="Arial" w:hAnsi="Arial" w:cs="Arial"/>
          <w:sz w:val="20"/>
          <w:szCs w:val="20"/>
        </w:rPr>
      </w:pPr>
    </w:p>
    <w:sectPr w:rsidR="00116D95" w:rsidRPr="00E774D0" w:rsidSect="00035779">
      <w:pgSz w:w="11905" w:h="16837"/>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Teh Stand" w:date="2018-02-19T12:18:00Z" w:initials="TS">
    <w:p w14:paraId="7E0F9427" w14:textId="6369358C" w:rsidR="00EA3D62" w:rsidRDefault="00EA3D62">
      <w:pPr>
        <w:pStyle w:val="CommentText"/>
      </w:pPr>
      <w:r>
        <w:rPr>
          <w:rStyle w:val="CommentReference"/>
        </w:rPr>
        <w:annotationRef/>
      </w:r>
      <w:r>
        <w:t>RM:  Based on type of scale. Ratio and interval scales indicate value. Nominal scale implies category. I suggest addressing this question in the</w:t>
      </w:r>
      <w:r w:rsidR="00A02021">
        <w:t xml:space="preserve"> “Guidance for PS Developers”.</w:t>
      </w:r>
    </w:p>
  </w:comment>
  <w:comment w:id="40" w:author="Teh Stand" w:date="2018-02-19T12:21:00Z" w:initials="TS">
    <w:p w14:paraId="15C33757" w14:textId="710876B7" w:rsidR="00EA3D62" w:rsidRDefault="00EA3D62">
      <w:pPr>
        <w:pStyle w:val="CommentText"/>
      </w:pPr>
      <w:r>
        <w:rPr>
          <w:rStyle w:val="CommentReference"/>
        </w:rPr>
        <w:annotationRef/>
      </w:r>
      <w:r w:rsidR="00BC1616">
        <w:t>RM:  Don’t know. Sounds OK in principle, but it’s possible different domains within maritime information might already be using the same acronym?</w:t>
      </w:r>
    </w:p>
  </w:comment>
  <w:comment w:id="44" w:author="Teh Stand" w:date="2017-07-10T10:28:00Z" w:initials="TS">
    <w:p w14:paraId="675E52F4" w14:textId="698B0957" w:rsidR="00D046AE" w:rsidRDefault="00D046AE">
      <w:pPr>
        <w:pStyle w:val="CommentText"/>
      </w:pPr>
      <w:r>
        <w:rPr>
          <w:rStyle w:val="CommentReference"/>
        </w:rPr>
        <w:annotationRef/>
      </w:r>
      <w:r>
        <w:t>Is this possible for proposers in the current interface?</w:t>
      </w:r>
    </w:p>
  </w:comment>
  <w:comment w:id="47" w:author="Teh Stand" w:date="2018-02-19T12:32:00Z" w:initials="TS">
    <w:p w14:paraId="6F7958FE" w14:textId="771B6A6C" w:rsidR="000C3431" w:rsidRDefault="000C3431">
      <w:pPr>
        <w:pStyle w:val="CommentText"/>
      </w:pPr>
      <w:r>
        <w:rPr>
          <w:rStyle w:val="CommentReference"/>
        </w:rPr>
        <w:annotationRef/>
      </w:r>
      <w:r>
        <w:t>RM:  A good example of why we should not demand too much precision in the concept register. Natural language is often imprecise or overloads terms.</w:t>
      </w:r>
    </w:p>
  </w:comment>
  <w:comment w:id="48" w:author="Teh Stand" w:date="2018-02-19T12:33:00Z" w:initials="TS">
    <w:p w14:paraId="71CE9B41" w14:textId="61D444F5" w:rsidR="000C3431" w:rsidRDefault="000C3431">
      <w:pPr>
        <w:pStyle w:val="CommentText"/>
      </w:pPr>
      <w:r>
        <w:rPr>
          <w:rStyle w:val="CommentReference"/>
        </w:rPr>
        <w:annotationRef/>
      </w:r>
      <w:r>
        <w:t>RM:  How will application schema authors be able to refine the meanings of concepts, which are supposed to be as generic as possible in the concept register? Suggest deleting this paragraph, guidance about how to use register concepts in product specifications should be described in the Guidance for PS developers.</w:t>
      </w:r>
    </w:p>
  </w:comment>
  <w:comment w:id="51" w:author="Teh Stand" w:date="2018-02-19T12:36:00Z" w:initials="TS">
    <w:p w14:paraId="0A7D9E5E" w14:textId="1BDBC655" w:rsidR="000C3431" w:rsidRDefault="000C3431">
      <w:pPr>
        <w:pStyle w:val="CommentText"/>
      </w:pPr>
      <w:r>
        <w:rPr>
          <w:rStyle w:val="CommentReference"/>
        </w:rPr>
        <w:annotationRef/>
      </w:r>
      <w:r>
        <w:t>RM:  Move to Guidance for PS Developers.</w:t>
      </w:r>
    </w:p>
  </w:comment>
  <w:comment w:id="52" w:author="Teh Stand" w:date="2018-02-19T12:37:00Z" w:initials="TS">
    <w:p w14:paraId="16B1A7B5" w14:textId="5EDDBCCC" w:rsidR="000C3431" w:rsidRDefault="000C3431">
      <w:pPr>
        <w:pStyle w:val="CommentText"/>
      </w:pPr>
      <w:r>
        <w:rPr>
          <w:rStyle w:val="CommentReference"/>
        </w:rPr>
        <w:annotationRef/>
      </w:r>
      <w:r>
        <w:t>RM:  This should be moved to the guidance document for PS developers.</w:t>
      </w:r>
    </w:p>
  </w:comment>
  <w:comment w:id="56" w:author="Teh Stand" w:date="2018-02-19T12:38:00Z" w:initials="TS">
    <w:p w14:paraId="7BA0D637" w14:textId="5A60EB93" w:rsidR="000C3431" w:rsidRDefault="000C3431">
      <w:pPr>
        <w:pStyle w:val="CommentText"/>
      </w:pPr>
      <w:r>
        <w:rPr>
          <w:rStyle w:val="CommentReference"/>
        </w:rPr>
        <w:annotationRef/>
      </w:r>
      <w:r>
        <w:t>RM:  The modelling issues should be part of the guidance document for PS developers.</w:t>
      </w:r>
    </w:p>
  </w:comment>
  <w:comment w:id="61" w:author="Teh Stand" w:date="2018-02-19T12:39:00Z" w:initials="TS">
    <w:p w14:paraId="533A5C1D" w14:textId="4FED6BBF" w:rsidR="000C3431" w:rsidRDefault="000C3431">
      <w:pPr>
        <w:pStyle w:val="CommentText"/>
      </w:pPr>
      <w:r>
        <w:rPr>
          <w:rStyle w:val="CommentReference"/>
        </w:rPr>
        <w:annotationRef/>
      </w:r>
      <w:r>
        <w:t>RM:  This is part of the process of developing a product specification – specifically the Application Schema – and guidance or criteria for how to define types, attributes, and enumerated values should be in the Guidance for PS developers document. This document should contain only technical requirements such as using only positive integers for the numeric codes of enumerates.</w:t>
      </w:r>
    </w:p>
  </w:comment>
  <w:comment w:id="67" w:author="Teh Stand" w:date="2018-02-19T12:42:00Z" w:initials="TS">
    <w:p w14:paraId="11956A66" w14:textId="0D518D0F" w:rsidR="00B5477F" w:rsidRDefault="00B5477F">
      <w:pPr>
        <w:pStyle w:val="CommentText"/>
      </w:pPr>
      <w:r>
        <w:rPr>
          <w:rStyle w:val="CommentReference"/>
        </w:rPr>
        <w:annotationRef/>
      </w:r>
      <w:r>
        <w:t>RM:  Addressed in the Guidance for product Specification Developers, as part of guidance on developing the application schema. Suggest deletion of this section.</w:t>
      </w:r>
    </w:p>
  </w:comment>
  <w:comment w:id="69" w:author="Teh Stand" w:date="2018-02-19T12:41:00Z" w:initials="TS">
    <w:p w14:paraId="37412DE8" w14:textId="77777777" w:rsidR="003023B5" w:rsidRDefault="003023B5" w:rsidP="003023B5">
      <w:pPr>
        <w:pStyle w:val="CommentText"/>
      </w:pPr>
      <w:r>
        <w:rPr>
          <w:rStyle w:val="CommentReference"/>
        </w:rPr>
        <w:annotationRef/>
      </w:r>
      <w:r>
        <w:t>RM:  This is addressed in S-100 Part 11 Appendix 11-C, and should be refined there or in the Guidance for PS developers. Suggest deleting this section.</w:t>
      </w:r>
    </w:p>
  </w:comment>
  <w:comment w:id="70" w:author="Teh Stand" w:date="2018-02-19T12:40:00Z" w:initials="TS">
    <w:p w14:paraId="624B65F9" w14:textId="4DA9D7E7" w:rsidR="000C3431" w:rsidRDefault="000C3431">
      <w:pPr>
        <w:pStyle w:val="CommentText"/>
      </w:pPr>
      <w:r>
        <w:rPr>
          <w:rStyle w:val="CommentReference"/>
        </w:rPr>
        <w:annotationRef/>
      </w:r>
      <w:r>
        <w:t>RM:  I recommend not doing this, it turns the “other” option into another list of enumerates. Leave it to the product specification developers. At most this document should state that product specification teams should consider proposing widely used strings as listed values.</w:t>
      </w:r>
    </w:p>
  </w:comment>
  <w:comment w:id="71" w:author="Teh Stand" w:date="2018-02-19T12:45:00Z" w:initials="TS">
    <w:p w14:paraId="5BF2C8D3" w14:textId="4D0583F9" w:rsidR="00B5477F" w:rsidRDefault="00B5477F">
      <w:pPr>
        <w:pStyle w:val="CommentText"/>
      </w:pPr>
      <w:r>
        <w:rPr>
          <w:rStyle w:val="CommentReference"/>
        </w:rPr>
        <w:annotationRef/>
      </w:r>
      <w:r>
        <w:t>RM:  I don’t see why this rule is needed, and it will force some data formats to use 2 bytes where only 1 is otherwise necessary – most enumerations and codelists will have fewer than 255 items.  [JW:  Is amending to 255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F9427" w15:done="0"/>
  <w15:commentEx w15:paraId="15C33757" w15:done="0"/>
  <w15:commentEx w15:paraId="675E52F4" w15:done="0"/>
  <w15:commentEx w15:paraId="6F7958FE" w15:done="0"/>
  <w15:commentEx w15:paraId="71CE9B41" w15:done="0"/>
  <w15:commentEx w15:paraId="0A7D9E5E" w15:done="0"/>
  <w15:commentEx w15:paraId="16B1A7B5" w15:done="0"/>
  <w15:commentEx w15:paraId="7BA0D637" w15:done="0"/>
  <w15:commentEx w15:paraId="533A5C1D" w15:done="0"/>
  <w15:commentEx w15:paraId="11956A66" w15:done="0"/>
  <w15:commentEx w15:paraId="37412DE8" w15:done="0"/>
  <w15:commentEx w15:paraId="624B65F9" w15:done="0"/>
  <w15:commentEx w15:paraId="5BF2C8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62E27" w14:textId="77777777" w:rsidR="001B270F" w:rsidRDefault="001B270F">
      <w:r>
        <w:separator/>
      </w:r>
    </w:p>
  </w:endnote>
  <w:endnote w:type="continuationSeparator" w:id="0">
    <w:p w14:paraId="6F374EF3" w14:textId="77777777" w:rsidR="001B270F" w:rsidRDefault="001B2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296C" w14:textId="4CC18144" w:rsidR="00D046AE" w:rsidRPr="00880BC3" w:rsidRDefault="00D046AE" w:rsidP="00A13D99">
    <w:pPr>
      <w:pStyle w:val="Footer"/>
      <w:tabs>
        <w:tab w:val="right" w:pos="8931"/>
      </w:tabs>
      <w:jc w:val="center"/>
      <w:rPr>
        <w:rFonts w:ascii="Arial" w:hAnsi="Arial" w:cs="Arial"/>
        <w:sz w:val="16"/>
      </w:rPr>
    </w:pPr>
    <w:r w:rsidRPr="00880BC3">
      <w:rPr>
        <w:rFonts w:ascii="Arial" w:hAnsi="Arial" w:cs="Arial"/>
        <w:sz w:val="16"/>
      </w:rPr>
      <w:t>S-</w:t>
    </w:r>
    <w:r>
      <w:rPr>
        <w:rFonts w:ascii="Arial" w:hAnsi="Arial" w:cs="Arial"/>
        <w:sz w:val="16"/>
      </w:rPr>
      <w:t>99 Annex A</w:t>
    </w:r>
    <w:r w:rsidRPr="00880BC3">
      <w:rPr>
        <w:rFonts w:ascii="Arial" w:hAnsi="Arial" w:cs="Arial"/>
        <w:sz w:val="16"/>
      </w:rPr>
      <w:tab/>
    </w:r>
    <w:r>
      <w:rPr>
        <w:rFonts w:ascii="Arial" w:hAnsi="Arial" w:cs="Arial"/>
        <w:color w:val="FF0000"/>
        <w:sz w:val="16"/>
      </w:rPr>
      <w:t>Xxxx 2018</w:t>
    </w:r>
    <w:r w:rsidRPr="00880BC3">
      <w:rPr>
        <w:rFonts w:ascii="Arial" w:hAnsi="Arial" w:cs="Arial"/>
        <w:sz w:val="16"/>
      </w:rPr>
      <w:tab/>
    </w:r>
    <w:r>
      <w:rPr>
        <w:rFonts w:ascii="Arial" w:hAnsi="Arial" w:cs="Arial"/>
        <w:sz w:val="16"/>
      </w:rPr>
      <w:t>Edition</w:t>
    </w:r>
    <w:r w:rsidRPr="00880BC3">
      <w:rPr>
        <w:rFonts w:ascii="Arial" w:hAnsi="Arial" w:cs="Arial"/>
        <w:sz w:val="16"/>
      </w:rPr>
      <w:t xml:space="preserve"> </w:t>
    </w:r>
    <w:r>
      <w:rPr>
        <w:rFonts w:ascii="Arial" w:hAnsi="Arial" w:cs="Arial"/>
        <w:sz w:val="16"/>
      </w:rPr>
      <w:t>1.0.0</w:t>
    </w:r>
  </w:p>
  <w:p w14:paraId="4867BC27" w14:textId="77777777" w:rsidR="00D046AE" w:rsidRPr="00A13D99" w:rsidRDefault="00D046AE" w:rsidP="00A1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0C7D0" w14:textId="77777777" w:rsidR="001B270F" w:rsidRDefault="001B270F">
      <w:r>
        <w:separator/>
      </w:r>
    </w:p>
  </w:footnote>
  <w:footnote w:type="continuationSeparator" w:id="0">
    <w:p w14:paraId="7C92732C" w14:textId="77777777" w:rsidR="001B270F" w:rsidRDefault="001B2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06726" w14:textId="60D239FA" w:rsidR="00D046AE" w:rsidRPr="00794F9D" w:rsidRDefault="00D046AE" w:rsidP="004415B7">
    <w:pPr>
      <w:pStyle w:val="Header"/>
      <w:tabs>
        <w:tab w:val="center" w:pos="3600"/>
        <w:tab w:val="left" w:pos="3828"/>
      </w:tabs>
      <w:rPr>
        <w:rFonts w:ascii="Arial" w:hAnsi="Arial" w:cs="Arial"/>
        <w:sz w:val="16"/>
        <w:szCs w:val="16"/>
      </w:rPr>
    </w:pPr>
    <w:r>
      <w:rPr>
        <w:rFonts w:ascii="Arial" w:hAnsi="Arial" w:cs="Arial"/>
        <w:sz w:val="16"/>
        <w:szCs w:val="16"/>
      </w:rPr>
      <w:t>Conventions and Guidelines for the Content of the IHO GI Registry</w:t>
    </w:r>
    <w:r w:rsidRPr="00794F9D">
      <w:rPr>
        <w:rFonts w:ascii="Arial" w:hAnsi="Arial" w:cs="Arial"/>
        <w:sz w:val="16"/>
        <w:szCs w:val="16"/>
      </w:rPr>
      <w:tab/>
    </w:r>
    <w:r>
      <w:rPr>
        <w:rFonts w:ascii="Arial" w:hAnsi="Arial" w:cs="Arial"/>
        <w:sz w:val="16"/>
        <w:szCs w:val="16"/>
      </w:rPr>
      <w:tab/>
    </w:r>
    <w:r>
      <w:rPr>
        <w:rFonts w:ascii="Arial" w:hAnsi="Arial" w:cs="Arial"/>
        <w:sz w:val="16"/>
        <w:szCs w:val="16"/>
      </w:rPr>
      <w:tab/>
    </w:r>
    <w:r w:rsidRPr="00794F9D">
      <w:rPr>
        <w:rStyle w:val="PageNumber"/>
        <w:rFonts w:ascii="Arial" w:hAnsi="Arial" w:cs="Arial"/>
        <w:sz w:val="16"/>
        <w:szCs w:val="16"/>
      </w:rPr>
      <w:fldChar w:fldCharType="begin"/>
    </w:r>
    <w:r w:rsidRPr="00794F9D">
      <w:rPr>
        <w:rStyle w:val="PageNumber"/>
        <w:rFonts w:ascii="Arial" w:hAnsi="Arial" w:cs="Arial"/>
        <w:sz w:val="16"/>
        <w:szCs w:val="16"/>
      </w:rPr>
      <w:instrText xml:space="preserve"> PAGE </w:instrText>
    </w:r>
    <w:r w:rsidRPr="00794F9D">
      <w:rPr>
        <w:rStyle w:val="PageNumber"/>
        <w:rFonts w:ascii="Arial" w:hAnsi="Arial" w:cs="Arial"/>
        <w:sz w:val="16"/>
        <w:szCs w:val="16"/>
      </w:rPr>
      <w:fldChar w:fldCharType="separate"/>
    </w:r>
    <w:r w:rsidR="004F7C76">
      <w:rPr>
        <w:rStyle w:val="PageNumber"/>
        <w:rFonts w:ascii="Arial" w:hAnsi="Arial" w:cs="Arial"/>
        <w:noProof/>
        <w:sz w:val="16"/>
        <w:szCs w:val="16"/>
      </w:rPr>
      <w:t>11</w:t>
    </w:r>
    <w:r w:rsidRPr="00794F9D">
      <w:rPr>
        <w:rStyle w:val="PageNumber"/>
        <w:rFonts w:ascii="Arial" w:hAnsi="Arial" w:cs="Arial"/>
        <w:sz w:val="16"/>
        <w:szCs w:val="16"/>
      </w:rPr>
      <w:fldChar w:fldCharType="end"/>
    </w:r>
  </w:p>
  <w:p w14:paraId="7043A5FD" w14:textId="77777777" w:rsidR="00D046AE" w:rsidRPr="00A13D99" w:rsidRDefault="00D046AE" w:rsidP="00A13D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DC766" w14:textId="42B94DE0" w:rsidR="00EE471C" w:rsidRPr="00EE471C" w:rsidRDefault="00EE471C" w:rsidP="00EE471C">
    <w:pPr>
      <w:pStyle w:val="Header"/>
      <w:jc w:val="right"/>
      <w:rPr>
        <w:rFonts w:ascii="Arial" w:hAnsi="Arial" w:cs="Arial"/>
        <w:b/>
        <w:sz w:val="22"/>
        <w:szCs w:val="22"/>
        <w:lang w:val="en-US"/>
      </w:rPr>
    </w:pPr>
    <w:r>
      <w:rPr>
        <w:rFonts w:ascii="Arial" w:hAnsi="Arial" w:cs="Arial"/>
        <w:b/>
        <w:sz w:val="22"/>
        <w:szCs w:val="22"/>
        <w:lang w:val="en-US"/>
      </w:rPr>
      <w:t>ANNEX A to Paper S-100WG3-06.2C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89024FE"/>
    <w:multiLevelType w:val="multilevel"/>
    <w:tmpl w:val="A920AB2C"/>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C45AD3"/>
    <w:multiLevelType w:val="multilevel"/>
    <w:tmpl w:val="0F5CB44C"/>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AD62D3D"/>
    <w:multiLevelType w:val="hybridMultilevel"/>
    <w:tmpl w:val="5DD07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17B3157"/>
    <w:multiLevelType w:val="multilevel"/>
    <w:tmpl w:val="0D942BC2"/>
    <w:lvl w:ilvl="0">
      <w:start w:val="2"/>
      <w:numFmt w:val="decimal"/>
      <w:pStyle w:val="Heading1"/>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5D16BE5"/>
    <w:multiLevelType w:val="hybridMultilevel"/>
    <w:tmpl w:val="19C26C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845CE9"/>
    <w:multiLevelType w:val="hybridMultilevel"/>
    <w:tmpl w:val="B51A3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DA44D8"/>
    <w:multiLevelType w:val="hybridMultilevel"/>
    <w:tmpl w:val="A67209A4"/>
    <w:lvl w:ilvl="0" w:tplc="82F80C3A">
      <w:start w:val="1"/>
      <w:numFmt w:val="decimal"/>
      <w:lvlText w:val="%1."/>
      <w:lvlJc w:val="left"/>
      <w:pPr>
        <w:ind w:left="1080" w:hanging="360"/>
      </w:pPr>
    </w:lvl>
    <w:lvl w:ilvl="1" w:tplc="775475D8" w:tentative="1">
      <w:start w:val="1"/>
      <w:numFmt w:val="lowerLetter"/>
      <w:lvlText w:val="%2."/>
      <w:lvlJc w:val="left"/>
      <w:pPr>
        <w:ind w:left="1800" w:hanging="360"/>
      </w:pPr>
    </w:lvl>
    <w:lvl w:ilvl="2" w:tplc="6CE87FAA" w:tentative="1">
      <w:start w:val="1"/>
      <w:numFmt w:val="lowerRoman"/>
      <w:lvlText w:val="%3."/>
      <w:lvlJc w:val="right"/>
      <w:pPr>
        <w:ind w:left="2520" w:hanging="180"/>
      </w:pPr>
    </w:lvl>
    <w:lvl w:ilvl="3" w:tplc="FE04A9AE" w:tentative="1">
      <w:start w:val="1"/>
      <w:numFmt w:val="decimal"/>
      <w:lvlText w:val="%4."/>
      <w:lvlJc w:val="left"/>
      <w:pPr>
        <w:ind w:left="3240" w:hanging="360"/>
      </w:pPr>
    </w:lvl>
    <w:lvl w:ilvl="4" w:tplc="0532B80E" w:tentative="1">
      <w:start w:val="1"/>
      <w:numFmt w:val="lowerLetter"/>
      <w:lvlText w:val="%5."/>
      <w:lvlJc w:val="left"/>
      <w:pPr>
        <w:ind w:left="3960" w:hanging="360"/>
      </w:pPr>
    </w:lvl>
    <w:lvl w:ilvl="5" w:tplc="A7C8584C" w:tentative="1">
      <w:start w:val="1"/>
      <w:numFmt w:val="lowerRoman"/>
      <w:lvlText w:val="%6."/>
      <w:lvlJc w:val="right"/>
      <w:pPr>
        <w:ind w:left="4680" w:hanging="180"/>
      </w:pPr>
    </w:lvl>
    <w:lvl w:ilvl="6" w:tplc="C930D95E" w:tentative="1">
      <w:start w:val="1"/>
      <w:numFmt w:val="decimal"/>
      <w:lvlText w:val="%7."/>
      <w:lvlJc w:val="left"/>
      <w:pPr>
        <w:ind w:left="5400" w:hanging="360"/>
      </w:pPr>
    </w:lvl>
    <w:lvl w:ilvl="7" w:tplc="94167916" w:tentative="1">
      <w:start w:val="1"/>
      <w:numFmt w:val="lowerLetter"/>
      <w:lvlText w:val="%8."/>
      <w:lvlJc w:val="left"/>
      <w:pPr>
        <w:ind w:left="6120" w:hanging="360"/>
      </w:pPr>
    </w:lvl>
    <w:lvl w:ilvl="8" w:tplc="E5381D14" w:tentative="1">
      <w:start w:val="1"/>
      <w:numFmt w:val="lowerRoman"/>
      <w:lvlText w:val="%9."/>
      <w:lvlJc w:val="right"/>
      <w:pPr>
        <w:ind w:left="6840" w:hanging="180"/>
      </w:pPr>
    </w:lvl>
  </w:abstractNum>
  <w:abstractNum w:abstractNumId="9">
    <w:nsid w:val="309872A5"/>
    <w:multiLevelType w:val="multilevel"/>
    <w:tmpl w:val="9EAC935A"/>
    <w:lvl w:ilvl="0">
      <w:start w:val="2"/>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27A39AB"/>
    <w:multiLevelType w:val="hybridMultilevel"/>
    <w:tmpl w:val="DA8498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39584E"/>
    <w:multiLevelType w:val="singleLevel"/>
    <w:tmpl w:val="0054D796"/>
    <w:lvl w:ilvl="0">
      <w:start w:val="1"/>
      <w:numFmt w:val="decimal"/>
      <w:lvlText w:val="(%1)"/>
      <w:lvlJc w:val="left"/>
      <w:pPr>
        <w:tabs>
          <w:tab w:val="num" w:pos="360"/>
        </w:tabs>
        <w:ind w:left="360" w:hanging="360"/>
      </w:pPr>
    </w:lvl>
  </w:abstractNum>
  <w:abstractNum w:abstractNumId="12">
    <w:nsid w:val="59666372"/>
    <w:multiLevelType w:val="multilevel"/>
    <w:tmpl w:val="9AB8041C"/>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98A4C86"/>
    <w:multiLevelType w:val="hybridMultilevel"/>
    <w:tmpl w:val="EE2CBB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AA5805"/>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rPr>
        <w:rFonts w:ascii="Arial" w:hAnsi="Arial"/>
        <w:sz w:val="24"/>
        <w:u w:val="singl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FF9025B"/>
    <w:multiLevelType w:val="hybridMultilevel"/>
    <w:tmpl w:val="1A8CF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1B6E56"/>
    <w:multiLevelType w:val="multilevel"/>
    <w:tmpl w:val="E1B439A4"/>
    <w:lvl w:ilvl="0">
      <w:start w:val="1"/>
      <w:numFmt w:val="decimal"/>
      <w:lvlText w:val="%1"/>
      <w:lvlJc w:val="left"/>
      <w:pPr>
        <w:ind w:left="432" w:hanging="432"/>
      </w:pPr>
      <w:rPr>
        <w:rFonts w:hint="default"/>
        <w:color w:val="auto"/>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7F110A4A"/>
    <w:multiLevelType w:val="hybridMultilevel"/>
    <w:tmpl w:val="B7BC3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8"/>
  </w:num>
  <w:num w:numId="3">
    <w:abstractNumId w:val="14"/>
  </w:num>
  <w:num w:numId="4">
    <w:abstractNumId w:val="2"/>
  </w:num>
  <w:num w:numId="5">
    <w:abstractNumId w:val="3"/>
  </w:num>
  <w:num w:numId="6">
    <w:abstractNumId w:val="16"/>
  </w:num>
  <w:num w:numId="7">
    <w:abstractNumId w:val="5"/>
  </w:num>
  <w:num w:numId="8">
    <w:abstractNumId w:val="9"/>
  </w:num>
  <w:num w:numId="9">
    <w:abstractNumId w:val="12"/>
  </w:num>
  <w:num w:numId="10">
    <w:abstractNumId w:val="5"/>
    <w:lvlOverride w:ilvl="0">
      <w:lvl w:ilvl="0">
        <w:start w:val="2"/>
        <w:numFmt w:val="decimal"/>
        <w:pStyle w:val="Heading1"/>
        <w:lvlText w:val="%1"/>
        <w:lvlJc w:val="left"/>
        <w:pPr>
          <w:ind w:left="432" w:hanging="432"/>
        </w:pPr>
        <w:rPr>
          <w:rFonts w:hint="default"/>
          <w:color w:val="auto"/>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Restart w:val="2"/>
        <w:pStyle w:val="Heading4"/>
        <w:lvlText w:val="%1.2.2.%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
    <w:abstractNumId w:val="6"/>
  </w:num>
  <w:num w:numId="12">
    <w:abstractNumId w:val="4"/>
  </w:num>
  <w:num w:numId="13">
    <w:abstractNumId w:val="10"/>
  </w:num>
  <w:num w:numId="14">
    <w:abstractNumId w:val="5"/>
    <w:lvlOverride w:ilvl="0">
      <w:lvl w:ilvl="0">
        <w:start w:val="2"/>
        <w:numFmt w:val="decimal"/>
        <w:pStyle w:val="Heading1"/>
        <w:lvlText w:val="%1"/>
        <w:lvlJc w:val="left"/>
        <w:pPr>
          <w:ind w:left="432" w:hanging="432"/>
        </w:pPr>
        <w:rPr>
          <w:rFonts w:hint="default"/>
          <w:color w:val="auto"/>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3.2.4.%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5">
    <w:abstractNumId w:val="13"/>
  </w:num>
  <w:num w:numId="16">
    <w:abstractNumId w:val="15"/>
  </w:num>
  <w:num w:numId="17">
    <w:abstractNumId w:val="17"/>
  </w:num>
  <w:num w:numId="18">
    <w:abstractNumId w:val="5"/>
    <w:lvlOverride w:ilvl="0">
      <w:lvl w:ilvl="0">
        <w:start w:val="2"/>
        <w:numFmt w:val="decimal"/>
        <w:pStyle w:val="Heading1"/>
        <w:lvlText w:val="%1"/>
        <w:lvlJc w:val="left"/>
        <w:pPr>
          <w:ind w:left="432" w:hanging="432"/>
        </w:pPr>
        <w:rPr>
          <w:rFonts w:hint="default"/>
          <w:color w:val="auto"/>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Restart w:val="2"/>
        <w:pStyle w:val="Heading4"/>
        <w:lvlText w:val="3.2.2.%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5"/>
    <w:lvlOverride w:ilvl="0">
      <w:lvl w:ilvl="0">
        <w:start w:val="2"/>
        <w:numFmt w:val="decimal"/>
        <w:pStyle w:val="Heading1"/>
        <w:lvlText w:val="%1"/>
        <w:lvlJc w:val="left"/>
        <w:pPr>
          <w:ind w:left="432" w:hanging="432"/>
        </w:pPr>
        <w:rPr>
          <w:rFonts w:hint="default"/>
          <w:color w:val="auto"/>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3.%2.4.%4"/>
        <w:lvlJc w:val="left"/>
        <w:pPr>
          <w:ind w:left="864" w:hanging="864"/>
        </w:pPr>
        <w:rPr>
          <w:rFonts w:ascii="Arial" w:hAnsi="Arial" w:cs="Arial" w:hint="default"/>
          <w:b/>
          <w:i w:val="0"/>
          <w:color w:val="auto"/>
          <w:sz w:val="20"/>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abstractNumId w:val="9"/>
    <w:lvlOverride w:ilvl="0">
      <w:lvl w:ilvl="0">
        <w:start w:val="2"/>
        <w:numFmt w:val="decimal"/>
        <w:lvlText w:val="%1"/>
        <w:lvlJc w:val="left"/>
        <w:pPr>
          <w:ind w:left="432" w:hanging="432"/>
        </w:pPr>
        <w:rPr>
          <w:rFonts w:hint="default"/>
          <w:color w:val="auto"/>
        </w:rPr>
      </w:lvl>
    </w:lvlOverride>
    <w:lvlOverride w:ilvl="1">
      <w:lvl w:ilvl="1">
        <w:start w:val="1"/>
        <w:numFmt w:val="decimal"/>
        <w:lvlText w:val="3.%2"/>
        <w:lvlJc w:val="left"/>
        <w:pPr>
          <w:ind w:left="576" w:hanging="576"/>
        </w:pPr>
        <w:rPr>
          <w:rFonts w:hint="default"/>
        </w:rPr>
      </w:lvl>
    </w:lvlOverride>
    <w:lvlOverride w:ilvl="2">
      <w:lvl w:ilvl="2">
        <w:start w:val="1"/>
        <w:numFmt w:val="decimal"/>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5"/>
    <w:lvlOverride w:ilvl="0">
      <w:startOverride w:val="2"/>
      <w:lvl w:ilvl="0">
        <w:start w:val="2"/>
        <w:numFmt w:val="decimal"/>
        <w:pStyle w:val="Heading1"/>
        <w:lvlText w:val="%1"/>
        <w:lvlJc w:val="left"/>
        <w:pPr>
          <w:ind w:left="432" w:hanging="432"/>
        </w:pPr>
        <w:rPr>
          <w:rFonts w:hint="default"/>
          <w:color w:val="auto"/>
        </w:rPr>
      </w:lvl>
    </w:lvlOverride>
    <w:lvlOverride w:ilvl="1">
      <w:startOverride w:val="1"/>
      <w:lvl w:ilvl="1">
        <w:start w:val="1"/>
        <w:numFmt w:val="decimal"/>
        <w:lvlText w:val="%1.%2"/>
        <w:lvlJc w:val="left"/>
        <w:pPr>
          <w:ind w:left="576" w:hanging="576"/>
        </w:pPr>
        <w:rPr>
          <w:rFonts w:hint="default"/>
        </w:rPr>
      </w:lvl>
    </w:lvlOverride>
    <w:lvlOverride w:ilvl="2">
      <w:startOverride w:val="1"/>
      <w:lvl w:ilvl="2">
        <w:start w:val="1"/>
        <w:numFmt w:val="decimal"/>
        <w:pStyle w:val="Heading3"/>
        <w:lvlText w:val="%1.%2.%3"/>
        <w:lvlJc w:val="left"/>
        <w:pPr>
          <w:ind w:left="720" w:hanging="720"/>
        </w:pPr>
        <w:rPr>
          <w:rFonts w:hint="default"/>
        </w:rPr>
      </w:lvl>
    </w:lvlOverride>
    <w:lvlOverride w:ilvl="3">
      <w:startOverride w:val="1"/>
      <w:lvl w:ilvl="3">
        <w:start w:val="1"/>
        <w:numFmt w:val="decimal"/>
        <w:lvlRestart w:val="2"/>
        <w:pStyle w:val="Heading4"/>
        <w:lvlText w:val="3.2.2.%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22">
    <w:abstractNumId w:val="5"/>
    <w:lvlOverride w:ilvl="0">
      <w:lvl w:ilvl="0">
        <w:start w:val="2"/>
        <w:numFmt w:val="decimal"/>
        <w:pStyle w:val="Heading1"/>
        <w:lvlText w:val="%1"/>
        <w:lvlJc w:val="left"/>
        <w:pPr>
          <w:ind w:left="432" w:hanging="432"/>
        </w:pPr>
        <w:rPr>
          <w:rFonts w:hint="default"/>
          <w:color w:val="auto"/>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3.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3">
    <w:abstractNumId w:val="5"/>
    <w:lvlOverride w:ilvl="0">
      <w:startOverride w:val="2"/>
      <w:lvl w:ilvl="0">
        <w:start w:val="2"/>
        <w:numFmt w:val="decimal"/>
        <w:pStyle w:val="Heading1"/>
        <w:lvlText w:val="%1"/>
        <w:lvlJc w:val="left"/>
        <w:pPr>
          <w:ind w:left="432" w:hanging="432"/>
        </w:pPr>
        <w:rPr>
          <w:rFonts w:hint="default"/>
          <w:color w:val="auto"/>
        </w:rPr>
      </w:lvl>
    </w:lvlOverride>
    <w:lvlOverride w:ilvl="1">
      <w:startOverride w:val="1"/>
      <w:lvl w:ilvl="1">
        <w:start w:val="1"/>
        <w:numFmt w:val="decimal"/>
        <w:lvlText w:val="%1.%2"/>
        <w:lvlJc w:val="left"/>
        <w:pPr>
          <w:ind w:left="576" w:hanging="576"/>
        </w:pPr>
        <w:rPr>
          <w:rFonts w:hint="default"/>
        </w:rPr>
      </w:lvl>
    </w:lvlOverride>
    <w:lvlOverride w:ilvl="2">
      <w:startOverride w:val="1"/>
      <w:lvl w:ilvl="2">
        <w:start w:val="1"/>
        <w:numFmt w:val="decimal"/>
        <w:pStyle w:val="Heading3"/>
        <w:lvlText w:val="%1.%2.%3"/>
        <w:lvlJc w:val="left"/>
        <w:pPr>
          <w:ind w:left="720" w:hanging="720"/>
        </w:pPr>
        <w:rPr>
          <w:rFonts w:hint="default"/>
        </w:rPr>
      </w:lvl>
    </w:lvlOverride>
    <w:lvlOverride w:ilvl="3">
      <w:startOverride w:val="1"/>
      <w:lvl w:ilvl="3">
        <w:start w:val="1"/>
        <w:numFmt w:val="decimal"/>
        <w:pStyle w:val="Heading4"/>
        <w:lvlText w:val="3.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24">
    <w:abstractNumId w:val="7"/>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h Stand">
    <w15:presenceInfo w15:providerId="None" w15:userId="Teh St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B97"/>
    <w:rsid w:val="00011A0C"/>
    <w:rsid w:val="00012ED3"/>
    <w:rsid w:val="00032E79"/>
    <w:rsid w:val="00035779"/>
    <w:rsid w:val="00037F61"/>
    <w:rsid w:val="00044154"/>
    <w:rsid w:val="0004743B"/>
    <w:rsid w:val="00047A25"/>
    <w:rsid w:val="000507F8"/>
    <w:rsid w:val="00061103"/>
    <w:rsid w:val="00070E02"/>
    <w:rsid w:val="00071F51"/>
    <w:rsid w:val="0007303F"/>
    <w:rsid w:val="0007382D"/>
    <w:rsid w:val="00073D90"/>
    <w:rsid w:val="00085682"/>
    <w:rsid w:val="00090BCC"/>
    <w:rsid w:val="00092751"/>
    <w:rsid w:val="00093405"/>
    <w:rsid w:val="000970DE"/>
    <w:rsid w:val="000971B9"/>
    <w:rsid w:val="000A760F"/>
    <w:rsid w:val="000B1E1E"/>
    <w:rsid w:val="000B2C76"/>
    <w:rsid w:val="000B5B4C"/>
    <w:rsid w:val="000B645A"/>
    <w:rsid w:val="000C3431"/>
    <w:rsid w:val="000C5AA8"/>
    <w:rsid w:val="000C5D8E"/>
    <w:rsid w:val="000C7B97"/>
    <w:rsid w:val="000D1F63"/>
    <w:rsid w:val="00101568"/>
    <w:rsid w:val="00102C17"/>
    <w:rsid w:val="0010468A"/>
    <w:rsid w:val="00112EB1"/>
    <w:rsid w:val="00113C32"/>
    <w:rsid w:val="00113DCB"/>
    <w:rsid w:val="00116550"/>
    <w:rsid w:val="00116D95"/>
    <w:rsid w:val="001231D9"/>
    <w:rsid w:val="00126A4B"/>
    <w:rsid w:val="0013352B"/>
    <w:rsid w:val="00134AB8"/>
    <w:rsid w:val="00135BC1"/>
    <w:rsid w:val="00144C2D"/>
    <w:rsid w:val="0015131D"/>
    <w:rsid w:val="00151ED3"/>
    <w:rsid w:val="00160E80"/>
    <w:rsid w:val="00164D35"/>
    <w:rsid w:val="001742C4"/>
    <w:rsid w:val="00175E7B"/>
    <w:rsid w:val="00180A43"/>
    <w:rsid w:val="00181D7E"/>
    <w:rsid w:val="00184DC8"/>
    <w:rsid w:val="001B0D92"/>
    <w:rsid w:val="001B270F"/>
    <w:rsid w:val="001B7755"/>
    <w:rsid w:val="001B79D7"/>
    <w:rsid w:val="001E2105"/>
    <w:rsid w:val="001E23A7"/>
    <w:rsid w:val="001F66BB"/>
    <w:rsid w:val="00200662"/>
    <w:rsid w:val="00204068"/>
    <w:rsid w:val="0020485D"/>
    <w:rsid w:val="002144B1"/>
    <w:rsid w:val="00216539"/>
    <w:rsid w:val="00230468"/>
    <w:rsid w:val="002449CA"/>
    <w:rsid w:val="00245C77"/>
    <w:rsid w:val="00250D3B"/>
    <w:rsid w:val="002516CD"/>
    <w:rsid w:val="0025371E"/>
    <w:rsid w:val="00284B95"/>
    <w:rsid w:val="0028673F"/>
    <w:rsid w:val="002A43A0"/>
    <w:rsid w:val="002B25B4"/>
    <w:rsid w:val="002B279D"/>
    <w:rsid w:val="002B3695"/>
    <w:rsid w:val="002B454D"/>
    <w:rsid w:val="002B4CBC"/>
    <w:rsid w:val="002C1533"/>
    <w:rsid w:val="002C2C9F"/>
    <w:rsid w:val="002C37AC"/>
    <w:rsid w:val="002C436C"/>
    <w:rsid w:val="002C5783"/>
    <w:rsid w:val="002C763F"/>
    <w:rsid w:val="002F1B47"/>
    <w:rsid w:val="002F3464"/>
    <w:rsid w:val="002F5F0F"/>
    <w:rsid w:val="002F5F73"/>
    <w:rsid w:val="00300F2B"/>
    <w:rsid w:val="003023B5"/>
    <w:rsid w:val="003034AC"/>
    <w:rsid w:val="00304353"/>
    <w:rsid w:val="00304F7A"/>
    <w:rsid w:val="003058B4"/>
    <w:rsid w:val="00310916"/>
    <w:rsid w:val="0033144F"/>
    <w:rsid w:val="003339D7"/>
    <w:rsid w:val="00337853"/>
    <w:rsid w:val="00340A20"/>
    <w:rsid w:val="00344B52"/>
    <w:rsid w:val="003461A0"/>
    <w:rsid w:val="003622E1"/>
    <w:rsid w:val="00365496"/>
    <w:rsid w:val="00372CF2"/>
    <w:rsid w:val="00381D89"/>
    <w:rsid w:val="00384511"/>
    <w:rsid w:val="0038567E"/>
    <w:rsid w:val="003869A4"/>
    <w:rsid w:val="00387D05"/>
    <w:rsid w:val="00393B67"/>
    <w:rsid w:val="003A1AFF"/>
    <w:rsid w:val="003A3DA8"/>
    <w:rsid w:val="003D3D2F"/>
    <w:rsid w:val="003D65C4"/>
    <w:rsid w:val="003E02D8"/>
    <w:rsid w:val="003E75BE"/>
    <w:rsid w:val="003F02E9"/>
    <w:rsid w:val="003F2EC4"/>
    <w:rsid w:val="00402FC5"/>
    <w:rsid w:val="0041176A"/>
    <w:rsid w:val="00414B91"/>
    <w:rsid w:val="0041769A"/>
    <w:rsid w:val="00417E5F"/>
    <w:rsid w:val="004240DB"/>
    <w:rsid w:val="00424D5E"/>
    <w:rsid w:val="00427028"/>
    <w:rsid w:val="0043684F"/>
    <w:rsid w:val="004401BF"/>
    <w:rsid w:val="004415B7"/>
    <w:rsid w:val="00442126"/>
    <w:rsid w:val="00447F29"/>
    <w:rsid w:val="004608E2"/>
    <w:rsid w:val="00466929"/>
    <w:rsid w:val="00472A33"/>
    <w:rsid w:val="00472B4E"/>
    <w:rsid w:val="00481FA4"/>
    <w:rsid w:val="00496284"/>
    <w:rsid w:val="004A1062"/>
    <w:rsid w:val="004A4B11"/>
    <w:rsid w:val="004A7670"/>
    <w:rsid w:val="004B0BAE"/>
    <w:rsid w:val="004B218F"/>
    <w:rsid w:val="004B2655"/>
    <w:rsid w:val="004B3FEC"/>
    <w:rsid w:val="004B4C46"/>
    <w:rsid w:val="004C04AD"/>
    <w:rsid w:val="004C10C5"/>
    <w:rsid w:val="004C2C9B"/>
    <w:rsid w:val="004E02E9"/>
    <w:rsid w:val="004E45EA"/>
    <w:rsid w:val="004E46AA"/>
    <w:rsid w:val="004E6342"/>
    <w:rsid w:val="004E7DCA"/>
    <w:rsid w:val="004F01CF"/>
    <w:rsid w:val="004F1021"/>
    <w:rsid w:val="004F3581"/>
    <w:rsid w:val="004F6F0D"/>
    <w:rsid w:val="004F7C76"/>
    <w:rsid w:val="00500630"/>
    <w:rsid w:val="00500D7F"/>
    <w:rsid w:val="00500FC7"/>
    <w:rsid w:val="00501D7E"/>
    <w:rsid w:val="005035AF"/>
    <w:rsid w:val="00504CC8"/>
    <w:rsid w:val="00504E2C"/>
    <w:rsid w:val="0051267E"/>
    <w:rsid w:val="005222F8"/>
    <w:rsid w:val="00530532"/>
    <w:rsid w:val="005306AE"/>
    <w:rsid w:val="00532183"/>
    <w:rsid w:val="00533F51"/>
    <w:rsid w:val="00552CE0"/>
    <w:rsid w:val="00552DCD"/>
    <w:rsid w:val="00556EA4"/>
    <w:rsid w:val="005612B6"/>
    <w:rsid w:val="00563C82"/>
    <w:rsid w:val="005648AF"/>
    <w:rsid w:val="005655EB"/>
    <w:rsid w:val="005679CB"/>
    <w:rsid w:val="005731B3"/>
    <w:rsid w:val="00582172"/>
    <w:rsid w:val="00583C81"/>
    <w:rsid w:val="005902BE"/>
    <w:rsid w:val="005A092D"/>
    <w:rsid w:val="005A34D3"/>
    <w:rsid w:val="005A40C7"/>
    <w:rsid w:val="005A41B6"/>
    <w:rsid w:val="005B21D5"/>
    <w:rsid w:val="005B7C66"/>
    <w:rsid w:val="005C21A0"/>
    <w:rsid w:val="005D140C"/>
    <w:rsid w:val="005D2E1C"/>
    <w:rsid w:val="005D67DF"/>
    <w:rsid w:val="005D7D4E"/>
    <w:rsid w:val="005E7DD6"/>
    <w:rsid w:val="005F4651"/>
    <w:rsid w:val="00600293"/>
    <w:rsid w:val="0060114B"/>
    <w:rsid w:val="00606DB3"/>
    <w:rsid w:val="006072FB"/>
    <w:rsid w:val="00610462"/>
    <w:rsid w:val="00610567"/>
    <w:rsid w:val="006250CA"/>
    <w:rsid w:val="006545FD"/>
    <w:rsid w:val="00656EA1"/>
    <w:rsid w:val="00663085"/>
    <w:rsid w:val="006649B9"/>
    <w:rsid w:val="00664E13"/>
    <w:rsid w:val="006669F9"/>
    <w:rsid w:val="00667594"/>
    <w:rsid w:val="00673CE3"/>
    <w:rsid w:val="00675295"/>
    <w:rsid w:val="00685478"/>
    <w:rsid w:val="00695245"/>
    <w:rsid w:val="00695B71"/>
    <w:rsid w:val="006A578A"/>
    <w:rsid w:val="006B5FCC"/>
    <w:rsid w:val="006B7067"/>
    <w:rsid w:val="006E01E7"/>
    <w:rsid w:val="006E0AB9"/>
    <w:rsid w:val="006E1159"/>
    <w:rsid w:val="006E2299"/>
    <w:rsid w:val="006E7975"/>
    <w:rsid w:val="006F1226"/>
    <w:rsid w:val="006F6B27"/>
    <w:rsid w:val="006F6C55"/>
    <w:rsid w:val="006F6E11"/>
    <w:rsid w:val="00707870"/>
    <w:rsid w:val="00711250"/>
    <w:rsid w:val="00712A2F"/>
    <w:rsid w:val="00715AAE"/>
    <w:rsid w:val="00716BC8"/>
    <w:rsid w:val="00720877"/>
    <w:rsid w:val="00735784"/>
    <w:rsid w:val="00740F7B"/>
    <w:rsid w:val="007474F2"/>
    <w:rsid w:val="007474FA"/>
    <w:rsid w:val="00750F9C"/>
    <w:rsid w:val="00757707"/>
    <w:rsid w:val="00795D33"/>
    <w:rsid w:val="007A45E1"/>
    <w:rsid w:val="007A64F8"/>
    <w:rsid w:val="007B06E1"/>
    <w:rsid w:val="007B283B"/>
    <w:rsid w:val="007B710F"/>
    <w:rsid w:val="007C092B"/>
    <w:rsid w:val="007C424A"/>
    <w:rsid w:val="007C4C23"/>
    <w:rsid w:val="007C617F"/>
    <w:rsid w:val="007D395F"/>
    <w:rsid w:val="007D7588"/>
    <w:rsid w:val="007E2586"/>
    <w:rsid w:val="007F1903"/>
    <w:rsid w:val="007F40C7"/>
    <w:rsid w:val="007F4FA0"/>
    <w:rsid w:val="00800B5A"/>
    <w:rsid w:val="00802E3A"/>
    <w:rsid w:val="008044E9"/>
    <w:rsid w:val="00807683"/>
    <w:rsid w:val="008113B0"/>
    <w:rsid w:val="00814A89"/>
    <w:rsid w:val="00817D1C"/>
    <w:rsid w:val="00822BD0"/>
    <w:rsid w:val="0082682F"/>
    <w:rsid w:val="008278B6"/>
    <w:rsid w:val="00827FD4"/>
    <w:rsid w:val="00832518"/>
    <w:rsid w:val="008355B6"/>
    <w:rsid w:val="008504A6"/>
    <w:rsid w:val="00851A69"/>
    <w:rsid w:val="008661AA"/>
    <w:rsid w:val="00872376"/>
    <w:rsid w:val="0087300A"/>
    <w:rsid w:val="0088390A"/>
    <w:rsid w:val="00885B09"/>
    <w:rsid w:val="00886533"/>
    <w:rsid w:val="008879EA"/>
    <w:rsid w:val="00890343"/>
    <w:rsid w:val="00891365"/>
    <w:rsid w:val="008916BD"/>
    <w:rsid w:val="008B5D64"/>
    <w:rsid w:val="008B76CD"/>
    <w:rsid w:val="008C3002"/>
    <w:rsid w:val="008C5D5D"/>
    <w:rsid w:val="008C79B4"/>
    <w:rsid w:val="008D73AD"/>
    <w:rsid w:val="008E18CF"/>
    <w:rsid w:val="008E24F6"/>
    <w:rsid w:val="008E283C"/>
    <w:rsid w:val="008E54D3"/>
    <w:rsid w:val="008E5839"/>
    <w:rsid w:val="008E5DA7"/>
    <w:rsid w:val="008E7E24"/>
    <w:rsid w:val="008F155A"/>
    <w:rsid w:val="008F43D1"/>
    <w:rsid w:val="00910945"/>
    <w:rsid w:val="0091237B"/>
    <w:rsid w:val="00927FA7"/>
    <w:rsid w:val="00933F27"/>
    <w:rsid w:val="00950D38"/>
    <w:rsid w:val="00952182"/>
    <w:rsid w:val="00955B42"/>
    <w:rsid w:val="009706E0"/>
    <w:rsid w:val="009724F4"/>
    <w:rsid w:val="00974FCE"/>
    <w:rsid w:val="0097760F"/>
    <w:rsid w:val="00977F1B"/>
    <w:rsid w:val="009875FD"/>
    <w:rsid w:val="009919F3"/>
    <w:rsid w:val="009A1DAE"/>
    <w:rsid w:val="009A63A5"/>
    <w:rsid w:val="009B222A"/>
    <w:rsid w:val="009B2D5E"/>
    <w:rsid w:val="009B322B"/>
    <w:rsid w:val="009B3E8B"/>
    <w:rsid w:val="009B47F4"/>
    <w:rsid w:val="009C1CA1"/>
    <w:rsid w:val="009C1E06"/>
    <w:rsid w:val="009C1ED0"/>
    <w:rsid w:val="009C52BC"/>
    <w:rsid w:val="009D0C93"/>
    <w:rsid w:val="009E2561"/>
    <w:rsid w:val="009E736C"/>
    <w:rsid w:val="009E73B8"/>
    <w:rsid w:val="009E78CC"/>
    <w:rsid w:val="009F182A"/>
    <w:rsid w:val="009F43B5"/>
    <w:rsid w:val="009F4EE8"/>
    <w:rsid w:val="00A02021"/>
    <w:rsid w:val="00A03886"/>
    <w:rsid w:val="00A07858"/>
    <w:rsid w:val="00A10554"/>
    <w:rsid w:val="00A138D7"/>
    <w:rsid w:val="00A13D99"/>
    <w:rsid w:val="00A159CE"/>
    <w:rsid w:val="00A20B55"/>
    <w:rsid w:val="00A23069"/>
    <w:rsid w:val="00A242BF"/>
    <w:rsid w:val="00A254AD"/>
    <w:rsid w:val="00A32D9C"/>
    <w:rsid w:val="00A35094"/>
    <w:rsid w:val="00A372F1"/>
    <w:rsid w:val="00A4028A"/>
    <w:rsid w:val="00A413B5"/>
    <w:rsid w:val="00A4212F"/>
    <w:rsid w:val="00A43E99"/>
    <w:rsid w:val="00A44607"/>
    <w:rsid w:val="00A57444"/>
    <w:rsid w:val="00A57B30"/>
    <w:rsid w:val="00A83B9C"/>
    <w:rsid w:val="00A96272"/>
    <w:rsid w:val="00AA78F6"/>
    <w:rsid w:val="00AA7DBE"/>
    <w:rsid w:val="00AB6D74"/>
    <w:rsid w:val="00AC1AD9"/>
    <w:rsid w:val="00AC49CA"/>
    <w:rsid w:val="00AC7E2B"/>
    <w:rsid w:val="00AD0BE7"/>
    <w:rsid w:val="00AD0D2B"/>
    <w:rsid w:val="00AD6126"/>
    <w:rsid w:val="00AD6F4D"/>
    <w:rsid w:val="00AD722A"/>
    <w:rsid w:val="00AD7F54"/>
    <w:rsid w:val="00AF1752"/>
    <w:rsid w:val="00AF619A"/>
    <w:rsid w:val="00AF78D6"/>
    <w:rsid w:val="00B07547"/>
    <w:rsid w:val="00B11491"/>
    <w:rsid w:val="00B151AF"/>
    <w:rsid w:val="00B16012"/>
    <w:rsid w:val="00B161C6"/>
    <w:rsid w:val="00B27A81"/>
    <w:rsid w:val="00B30537"/>
    <w:rsid w:val="00B36F08"/>
    <w:rsid w:val="00B42EDA"/>
    <w:rsid w:val="00B44E56"/>
    <w:rsid w:val="00B46183"/>
    <w:rsid w:val="00B46728"/>
    <w:rsid w:val="00B5477F"/>
    <w:rsid w:val="00B73C7C"/>
    <w:rsid w:val="00B80A53"/>
    <w:rsid w:val="00B81D23"/>
    <w:rsid w:val="00B82159"/>
    <w:rsid w:val="00B87611"/>
    <w:rsid w:val="00B945C7"/>
    <w:rsid w:val="00BA53C4"/>
    <w:rsid w:val="00BA782B"/>
    <w:rsid w:val="00BB0560"/>
    <w:rsid w:val="00BB2B37"/>
    <w:rsid w:val="00BB4F68"/>
    <w:rsid w:val="00BC0EEC"/>
    <w:rsid w:val="00BC1473"/>
    <w:rsid w:val="00BC1616"/>
    <w:rsid w:val="00BC1C8E"/>
    <w:rsid w:val="00BD21EC"/>
    <w:rsid w:val="00BD4586"/>
    <w:rsid w:val="00BD73EA"/>
    <w:rsid w:val="00BD7E9D"/>
    <w:rsid w:val="00BE5369"/>
    <w:rsid w:val="00BE759D"/>
    <w:rsid w:val="00C04A31"/>
    <w:rsid w:val="00C06584"/>
    <w:rsid w:val="00C134F1"/>
    <w:rsid w:val="00C1671B"/>
    <w:rsid w:val="00C21750"/>
    <w:rsid w:val="00C253AE"/>
    <w:rsid w:val="00C323D9"/>
    <w:rsid w:val="00C3654F"/>
    <w:rsid w:val="00C36651"/>
    <w:rsid w:val="00C4153F"/>
    <w:rsid w:val="00C45F40"/>
    <w:rsid w:val="00C60921"/>
    <w:rsid w:val="00C61DB8"/>
    <w:rsid w:val="00C621FD"/>
    <w:rsid w:val="00C672B2"/>
    <w:rsid w:val="00C72312"/>
    <w:rsid w:val="00C74BB2"/>
    <w:rsid w:val="00C77AD0"/>
    <w:rsid w:val="00C83533"/>
    <w:rsid w:val="00C94056"/>
    <w:rsid w:val="00C95692"/>
    <w:rsid w:val="00CB3EE6"/>
    <w:rsid w:val="00CB6006"/>
    <w:rsid w:val="00CC3A1E"/>
    <w:rsid w:val="00CC5ECF"/>
    <w:rsid w:val="00CD4821"/>
    <w:rsid w:val="00CD499B"/>
    <w:rsid w:val="00CE056C"/>
    <w:rsid w:val="00CF24BE"/>
    <w:rsid w:val="00CF3C2D"/>
    <w:rsid w:val="00D046AE"/>
    <w:rsid w:val="00D07891"/>
    <w:rsid w:val="00D122BB"/>
    <w:rsid w:val="00D14451"/>
    <w:rsid w:val="00D1528A"/>
    <w:rsid w:val="00D235DB"/>
    <w:rsid w:val="00D26CEB"/>
    <w:rsid w:val="00D37965"/>
    <w:rsid w:val="00D459E4"/>
    <w:rsid w:val="00D47872"/>
    <w:rsid w:val="00D55265"/>
    <w:rsid w:val="00D55311"/>
    <w:rsid w:val="00D568AA"/>
    <w:rsid w:val="00D605D2"/>
    <w:rsid w:val="00D725DE"/>
    <w:rsid w:val="00D7367E"/>
    <w:rsid w:val="00D7508F"/>
    <w:rsid w:val="00D863F0"/>
    <w:rsid w:val="00D90225"/>
    <w:rsid w:val="00D90E6C"/>
    <w:rsid w:val="00D93F51"/>
    <w:rsid w:val="00DA3FAF"/>
    <w:rsid w:val="00DA6E3D"/>
    <w:rsid w:val="00DB3A65"/>
    <w:rsid w:val="00DC10C3"/>
    <w:rsid w:val="00DD01B4"/>
    <w:rsid w:val="00DD28F8"/>
    <w:rsid w:val="00DD316C"/>
    <w:rsid w:val="00DD41BE"/>
    <w:rsid w:val="00DE2ADB"/>
    <w:rsid w:val="00DE485F"/>
    <w:rsid w:val="00DF42D0"/>
    <w:rsid w:val="00E209C2"/>
    <w:rsid w:val="00E36862"/>
    <w:rsid w:val="00E371C9"/>
    <w:rsid w:val="00E43A65"/>
    <w:rsid w:val="00E51C15"/>
    <w:rsid w:val="00E533AA"/>
    <w:rsid w:val="00E53F18"/>
    <w:rsid w:val="00E56861"/>
    <w:rsid w:val="00E63A16"/>
    <w:rsid w:val="00E66F38"/>
    <w:rsid w:val="00E741ED"/>
    <w:rsid w:val="00E77070"/>
    <w:rsid w:val="00E77075"/>
    <w:rsid w:val="00E774D0"/>
    <w:rsid w:val="00E81290"/>
    <w:rsid w:val="00E85CD3"/>
    <w:rsid w:val="00E90296"/>
    <w:rsid w:val="00E90C1B"/>
    <w:rsid w:val="00E914F4"/>
    <w:rsid w:val="00E9187C"/>
    <w:rsid w:val="00E92F81"/>
    <w:rsid w:val="00EA3D62"/>
    <w:rsid w:val="00EA692F"/>
    <w:rsid w:val="00EB516A"/>
    <w:rsid w:val="00EC04CA"/>
    <w:rsid w:val="00EC230D"/>
    <w:rsid w:val="00ED1DFF"/>
    <w:rsid w:val="00ED2D3E"/>
    <w:rsid w:val="00ED4246"/>
    <w:rsid w:val="00EE303D"/>
    <w:rsid w:val="00EE4409"/>
    <w:rsid w:val="00EE471C"/>
    <w:rsid w:val="00EE5516"/>
    <w:rsid w:val="00EE5D2E"/>
    <w:rsid w:val="00EF0DB2"/>
    <w:rsid w:val="00EF21F6"/>
    <w:rsid w:val="00F004B9"/>
    <w:rsid w:val="00F03B32"/>
    <w:rsid w:val="00F04734"/>
    <w:rsid w:val="00F05705"/>
    <w:rsid w:val="00F2486E"/>
    <w:rsid w:val="00F24E6A"/>
    <w:rsid w:val="00F275B3"/>
    <w:rsid w:val="00F27EFC"/>
    <w:rsid w:val="00F34B63"/>
    <w:rsid w:val="00F37ADE"/>
    <w:rsid w:val="00F46F1D"/>
    <w:rsid w:val="00F541BF"/>
    <w:rsid w:val="00F56AD7"/>
    <w:rsid w:val="00F60B25"/>
    <w:rsid w:val="00F62B6C"/>
    <w:rsid w:val="00F716A5"/>
    <w:rsid w:val="00F71D0F"/>
    <w:rsid w:val="00F73A98"/>
    <w:rsid w:val="00F77629"/>
    <w:rsid w:val="00F80ADB"/>
    <w:rsid w:val="00F82D5D"/>
    <w:rsid w:val="00F835FC"/>
    <w:rsid w:val="00FA45D8"/>
    <w:rsid w:val="00FA4D4D"/>
    <w:rsid w:val="00FB5F02"/>
    <w:rsid w:val="00FC3F93"/>
    <w:rsid w:val="00FC41F6"/>
    <w:rsid w:val="00FC757F"/>
    <w:rsid w:val="00FD33B7"/>
    <w:rsid w:val="00FE7551"/>
    <w:rsid w:val="00FF043A"/>
    <w:rsid w:val="00FF321F"/>
    <w:rsid w:val="00F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617922F"/>
  <w15:docId w15:val="{1BA1E8CE-A9B8-4823-B150-69FF4563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478"/>
    <w:pPr>
      <w:suppressAutoHyphens/>
    </w:pPr>
    <w:rPr>
      <w:sz w:val="24"/>
      <w:szCs w:val="24"/>
      <w:lang w:val="en-GB" w:eastAsia="ar-SA"/>
    </w:rPr>
  </w:style>
  <w:style w:type="paragraph" w:styleId="Heading1">
    <w:name w:val="heading 1"/>
    <w:basedOn w:val="Normal"/>
    <w:next w:val="Normal"/>
    <w:link w:val="Heading1Char"/>
    <w:uiPriority w:val="9"/>
    <w:qFormat/>
    <w:rsid w:val="00181D7E"/>
    <w:pPr>
      <w:keepNext/>
      <w:keepLines/>
      <w:numPr>
        <w:numId w:val="7"/>
      </w:numPr>
      <w:spacing w:before="240"/>
      <w:outlineLvl w:val="0"/>
    </w:pPr>
    <w:rPr>
      <w:rFonts w:ascii="Arial" w:eastAsiaTheme="majorEastAsia" w:hAnsi="Arial" w:cstheme="majorBidi"/>
      <w:b/>
      <w:sz w:val="22"/>
      <w:szCs w:val="32"/>
    </w:rPr>
  </w:style>
  <w:style w:type="paragraph" w:styleId="Heading2">
    <w:name w:val="heading 2"/>
    <w:basedOn w:val="Normal"/>
    <w:next w:val="Normal"/>
    <w:link w:val="Heading2Char"/>
    <w:uiPriority w:val="9"/>
    <w:unhideWhenUsed/>
    <w:qFormat/>
    <w:rsid w:val="00E918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44C2D"/>
    <w:pPr>
      <w:keepNext/>
      <w:numPr>
        <w:ilvl w:val="2"/>
        <w:numId w:val="7"/>
      </w:numPr>
      <w:suppressAutoHyphens w:val="0"/>
      <w:spacing w:before="240" w:after="60"/>
      <w:outlineLvl w:val="2"/>
    </w:pPr>
    <w:rPr>
      <w:rFonts w:ascii="Arial" w:hAnsi="Arial"/>
      <w:szCs w:val="20"/>
      <w:lang w:val="en-US" w:eastAsia="en-CA"/>
    </w:rPr>
  </w:style>
  <w:style w:type="paragraph" w:styleId="Heading4">
    <w:name w:val="heading 4"/>
    <w:basedOn w:val="Normal"/>
    <w:next w:val="Normal"/>
    <w:link w:val="Heading4Char"/>
    <w:uiPriority w:val="9"/>
    <w:unhideWhenUsed/>
    <w:qFormat/>
    <w:rsid w:val="00393B67"/>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3B67"/>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3B67"/>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3B67"/>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3B6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3B6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WW-Default">
    <w:name w:val="WW-Default"/>
    <w:pPr>
      <w:suppressAutoHyphens/>
      <w:autoSpaceDE w:val="0"/>
    </w:pPr>
    <w:rPr>
      <w:rFonts w:ascii="Arial" w:eastAsia="Arial" w:hAnsi="Arial" w:cs="Arial"/>
      <w:color w:val="000000"/>
      <w:sz w:val="24"/>
      <w:szCs w:val="24"/>
      <w:lang w:val="en-GB"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semiHidden/>
    <w:rsid w:val="00500D7F"/>
    <w:rPr>
      <w:rFonts w:ascii="Tahoma" w:hAnsi="Tahoma" w:cs="Tahoma"/>
      <w:sz w:val="16"/>
      <w:szCs w:val="16"/>
    </w:rPr>
  </w:style>
  <w:style w:type="table" w:styleId="TableGrid">
    <w:name w:val="Table Grid"/>
    <w:basedOn w:val="TableNormal"/>
    <w:rsid w:val="00C134F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CC3A1E"/>
    <w:rPr>
      <w:sz w:val="16"/>
      <w:szCs w:val="16"/>
    </w:rPr>
  </w:style>
  <w:style w:type="paragraph" w:styleId="CommentText">
    <w:name w:val="annotation text"/>
    <w:basedOn w:val="Normal"/>
    <w:link w:val="CommentTextChar"/>
    <w:semiHidden/>
    <w:rsid w:val="00CC3A1E"/>
    <w:rPr>
      <w:sz w:val="20"/>
      <w:szCs w:val="20"/>
    </w:rPr>
  </w:style>
  <w:style w:type="paragraph" w:styleId="CommentSubject">
    <w:name w:val="annotation subject"/>
    <w:basedOn w:val="CommentText"/>
    <w:next w:val="CommentText"/>
    <w:link w:val="CommentSubjectChar"/>
    <w:semiHidden/>
    <w:rsid w:val="00CC3A1E"/>
    <w:rPr>
      <w:b/>
      <w:bCs/>
    </w:rPr>
  </w:style>
  <w:style w:type="paragraph" w:styleId="Footer">
    <w:name w:val="footer"/>
    <w:basedOn w:val="Normal"/>
    <w:link w:val="FooterChar"/>
    <w:uiPriority w:val="99"/>
    <w:rsid w:val="005F4651"/>
    <w:pPr>
      <w:widowControl w:val="0"/>
      <w:tabs>
        <w:tab w:val="center" w:pos="4153"/>
        <w:tab w:val="right" w:pos="8306"/>
      </w:tabs>
      <w:suppressAutoHyphens w:val="0"/>
    </w:pPr>
    <w:rPr>
      <w:rFonts w:ascii="Courier" w:hAnsi="Courier"/>
      <w:snapToGrid w:val="0"/>
      <w:szCs w:val="20"/>
      <w:lang w:val="en-US" w:eastAsia="en-US"/>
    </w:rPr>
  </w:style>
  <w:style w:type="paragraph" w:styleId="TOC1">
    <w:name w:val="toc 1"/>
    <w:basedOn w:val="Normal"/>
    <w:next w:val="Normal"/>
    <w:autoRedefine/>
    <w:uiPriority w:val="39"/>
    <w:rsid w:val="00606DB3"/>
    <w:pPr>
      <w:widowControl w:val="0"/>
      <w:tabs>
        <w:tab w:val="left" w:pos="440"/>
        <w:tab w:val="right" w:leader="dot" w:pos="10348"/>
      </w:tabs>
      <w:suppressAutoHyphens w:val="0"/>
      <w:spacing w:after="120"/>
    </w:pPr>
    <w:rPr>
      <w:rFonts w:ascii="Arial" w:hAnsi="Arial" w:cs="Arial"/>
      <w:noProof/>
      <w:snapToGrid w:val="0"/>
      <w:sz w:val="22"/>
      <w:szCs w:val="22"/>
      <w:lang w:val="en-US" w:eastAsia="en-US"/>
    </w:rPr>
  </w:style>
  <w:style w:type="paragraph" w:styleId="TOC2">
    <w:name w:val="toc 2"/>
    <w:basedOn w:val="Normal"/>
    <w:next w:val="Normal"/>
    <w:autoRedefine/>
    <w:uiPriority w:val="39"/>
    <w:rsid w:val="00D863F0"/>
    <w:pPr>
      <w:widowControl w:val="0"/>
      <w:tabs>
        <w:tab w:val="left" w:pos="1200"/>
        <w:tab w:val="right" w:leader="dot" w:pos="10348"/>
      </w:tabs>
      <w:suppressAutoHyphens w:val="0"/>
      <w:spacing w:after="120"/>
      <w:ind w:left="240" w:right="-36"/>
    </w:pPr>
    <w:rPr>
      <w:rFonts w:ascii="Arial" w:hAnsi="Arial" w:cs="Arial"/>
      <w:noProof/>
      <w:snapToGrid w:val="0"/>
      <w:sz w:val="20"/>
      <w:szCs w:val="20"/>
      <w:lang w:val="en-US" w:eastAsia="en-US"/>
    </w:rPr>
  </w:style>
  <w:style w:type="paragraph" w:styleId="Header">
    <w:name w:val="header"/>
    <w:basedOn w:val="Normal"/>
    <w:link w:val="HeaderChar"/>
    <w:rsid w:val="005F4651"/>
    <w:pPr>
      <w:tabs>
        <w:tab w:val="center" w:pos="4153"/>
        <w:tab w:val="right" w:pos="8306"/>
      </w:tabs>
    </w:pPr>
  </w:style>
  <w:style w:type="paragraph" w:customStyle="1" w:styleId="Default">
    <w:name w:val="Default"/>
    <w:rsid w:val="005F4651"/>
    <w:pPr>
      <w:autoSpaceDE w:val="0"/>
      <w:autoSpaceDN w:val="0"/>
      <w:adjustRightInd w:val="0"/>
    </w:pPr>
    <w:rPr>
      <w:rFonts w:ascii="Arial" w:hAnsi="Arial" w:cs="Arial"/>
      <w:color w:val="000000"/>
      <w:sz w:val="24"/>
      <w:szCs w:val="24"/>
      <w:lang w:val="en-GB" w:eastAsia="en-GB"/>
    </w:rPr>
  </w:style>
  <w:style w:type="character" w:styleId="FollowedHyperlink">
    <w:name w:val="FollowedHyperlink"/>
    <w:rsid w:val="00500FC7"/>
    <w:rPr>
      <w:color w:val="606420"/>
      <w:u w:val="single"/>
    </w:rPr>
  </w:style>
  <w:style w:type="paragraph" w:styleId="DocumentMap">
    <w:name w:val="Document Map"/>
    <w:basedOn w:val="Normal"/>
    <w:semiHidden/>
    <w:rsid w:val="00500FC7"/>
    <w:pPr>
      <w:shd w:val="clear" w:color="auto" w:fill="000080"/>
    </w:pPr>
    <w:rPr>
      <w:rFonts w:ascii="Tahoma" w:hAnsi="Tahoma" w:cs="Tahoma"/>
    </w:rPr>
  </w:style>
  <w:style w:type="character" w:customStyle="1" w:styleId="Heading3Char">
    <w:name w:val="Heading 3 Char"/>
    <w:link w:val="Heading3"/>
    <w:rsid w:val="00144C2D"/>
    <w:rPr>
      <w:rFonts w:ascii="Arial" w:hAnsi="Arial"/>
      <w:sz w:val="24"/>
      <w:lang w:eastAsia="en-CA"/>
    </w:rPr>
  </w:style>
  <w:style w:type="paragraph" w:styleId="ListParagraph">
    <w:name w:val="List Paragraph"/>
    <w:basedOn w:val="Normal"/>
    <w:uiPriority w:val="34"/>
    <w:qFormat/>
    <w:rsid w:val="00144C2D"/>
    <w:pPr>
      <w:suppressAutoHyphens w:val="0"/>
      <w:ind w:left="720"/>
    </w:pPr>
    <w:rPr>
      <w:sz w:val="20"/>
      <w:szCs w:val="20"/>
      <w:lang w:val="en-US" w:eastAsia="en-CA"/>
    </w:rPr>
  </w:style>
  <w:style w:type="paragraph" w:customStyle="1" w:styleId="western">
    <w:name w:val="western"/>
    <w:basedOn w:val="Normal"/>
    <w:rsid w:val="00144C2D"/>
    <w:pPr>
      <w:suppressAutoHyphens w:val="0"/>
      <w:spacing w:before="100" w:beforeAutospacing="1" w:line="288" w:lineRule="auto"/>
      <w:ind w:left="113"/>
    </w:pPr>
    <w:rPr>
      <w:rFonts w:ascii="Arial" w:hAnsi="Arial" w:cs="Arial"/>
      <w:color w:val="000000"/>
      <w:lang w:val="en-CA" w:eastAsia="en-CA"/>
    </w:rPr>
  </w:style>
  <w:style w:type="character" w:customStyle="1" w:styleId="CommentTextChar">
    <w:name w:val="Comment Text Char"/>
    <w:link w:val="CommentText"/>
    <w:uiPriority w:val="99"/>
    <w:semiHidden/>
    <w:rsid w:val="007D395F"/>
    <w:rPr>
      <w:lang w:val="en-GB" w:eastAsia="ar-SA"/>
    </w:rPr>
  </w:style>
  <w:style w:type="character" w:customStyle="1" w:styleId="CommentSubjectChar">
    <w:name w:val="Comment Subject Char"/>
    <w:link w:val="CommentSubject"/>
    <w:semiHidden/>
    <w:rsid w:val="007D395F"/>
    <w:rPr>
      <w:b/>
      <w:bCs/>
      <w:lang w:val="en-GB" w:eastAsia="ar-SA"/>
    </w:rPr>
  </w:style>
  <w:style w:type="character" w:customStyle="1" w:styleId="Heading2Char">
    <w:name w:val="Heading 2 Char"/>
    <w:basedOn w:val="DefaultParagraphFont"/>
    <w:link w:val="Heading2"/>
    <w:uiPriority w:val="9"/>
    <w:rsid w:val="00E9187C"/>
    <w:rPr>
      <w:rFonts w:asciiTheme="majorHAnsi" w:eastAsiaTheme="majorEastAsia" w:hAnsiTheme="majorHAnsi" w:cstheme="majorBidi"/>
      <w:color w:val="2E74B5" w:themeColor="accent1" w:themeShade="BF"/>
      <w:sz w:val="26"/>
      <w:szCs w:val="26"/>
      <w:lang w:val="en-GB" w:eastAsia="ar-SA"/>
    </w:rPr>
  </w:style>
  <w:style w:type="character" w:customStyle="1" w:styleId="Heading1Char">
    <w:name w:val="Heading 1 Char"/>
    <w:basedOn w:val="DefaultParagraphFont"/>
    <w:link w:val="Heading1"/>
    <w:uiPriority w:val="9"/>
    <w:rsid w:val="00181D7E"/>
    <w:rPr>
      <w:rFonts w:ascii="Arial" w:eastAsiaTheme="majorEastAsia" w:hAnsi="Arial" w:cstheme="majorBidi"/>
      <w:b/>
      <w:sz w:val="22"/>
      <w:szCs w:val="32"/>
      <w:lang w:val="en-GB" w:eastAsia="ar-SA"/>
    </w:rPr>
  </w:style>
  <w:style w:type="numbering" w:customStyle="1" w:styleId="Style1">
    <w:name w:val="Style1"/>
    <w:basedOn w:val="NoList"/>
    <w:uiPriority w:val="99"/>
    <w:rsid w:val="00D235DB"/>
    <w:pPr>
      <w:numPr>
        <w:numId w:val="3"/>
      </w:numPr>
    </w:pPr>
  </w:style>
  <w:style w:type="paragraph" w:styleId="TOCHeading">
    <w:name w:val="TOC Heading"/>
    <w:basedOn w:val="Heading1"/>
    <w:next w:val="Normal"/>
    <w:uiPriority w:val="39"/>
    <w:unhideWhenUsed/>
    <w:qFormat/>
    <w:rsid w:val="009F182A"/>
    <w:pPr>
      <w:numPr>
        <w:numId w:val="4"/>
      </w:numPr>
      <w:suppressAutoHyphens w:val="0"/>
      <w:spacing w:line="259" w:lineRule="auto"/>
      <w:outlineLvl w:val="9"/>
    </w:pPr>
    <w:rPr>
      <w:lang w:val="en-US" w:eastAsia="en-US"/>
    </w:rPr>
  </w:style>
  <w:style w:type="character" w:styleId="Hyperlink">
    <w:name w:val="Hyperlink"/>
    <w:basedOn w:val="DefaultParagraphFont"/>
    <w:uiPriority w:val="99"/>
    <w:unhideWhenUsed/>
    <w:rsid w:val="009F182A"/>
    <w:rPr>
      <w:color w:val="0563C1" w:themeColor="hyperlink"/>
      <w:u w:val="single"/>
    </w:rPr>
  </w:style>
  <w:style w:type="paragraph" w:styleId="TOC3">
    <w:name w:val="toc 3"/>
    <w:basedOn w:val="Normal"/>
    <w:next w:val="Normal"/>
    <w:autoRedefine/>
    <w:uiPriority w:val="39"/>
    <w:unhideWhenUsed/>
    <w:rsid w:val="004B0BAE"/>
    <w:pPr>
      <w:suppressAutoHyphens w:val="0"/>
      <w:spacing w:after="100" w:line="259" w:lineRule="auto"/>
      <w:ind w:left="440"/>
    </w:pPr>
    <w:rPr>
      <w:rFonts w:asciiTheme="minorHAnsi" w:eastAsiaTheme="minorEastAsia" w:hAnsiTheme="minorHAnsi"/>
      <w:sz w:val="22"/>
      <w:szCs w:val="22"/>
      <w:lang w:val="en-US" w:eastAsia="en-US"/>
    </w:rPr>
  </w:style>
  <w:style w:type="character" w:customStyle="1" w:styleId="Heading4Char">
    <w:name w:val="Heading 4 Char"/>
    <w:basedOn w:val="DefaultParagraphFont"/>
    <w:link w:val="Heading4"/>
    <w:uiPriority w:val="9"/>
    <w:rsid w:val="00393B67"/>
    <w:rPr>
      <w:rFonts w:asciiTheme="majorHAnsi" w:eastAsiaTheme="majorEastAsia" w:hAnsiTheme="majorHAnsi" w:cstheme="majorBidi"/>
      <w:i/>
      <w:iCs/>
      <w:color w:val="2E74B5" w:themeColor="accent1" w:themeShade="BF"/>
      <w:sz w:val="24"/>
      <w:szCs w:val="24"/>
      <w:lang w:val="en-GB" w:eastAsia="ar-SA"/>
    </w:rPr>
  </w:style>
  <w:style w:type="character" w:customStyle="1" w:styleId="Heading5Char">
    <w:name w:val="Heading 5 Char"/>
    <w:basedOn w:val="DefaultParagraphFont"/>
    <w:link w:val="Heading5"/>
    <w:uiPriority w:val="9"/>
    <w:semiHidden/>
    <w:rsid w:val="00393B67"/>
    <w:rPr>
      <w:rFonts w:asciiTheme="majorHAnsi" w:eastAsiaTheme="majorEastAsia" w:hAnsiTheme="majorHAnsi" w:cstheme="majorBidi"/>
      <w:color w:val="2E74B5" w:themeColor="accent1" w:themeShade="BF"/>
      <w:sz w:val="24"/>
      <w:szCs w:val="24"/>
      <w:lang w:val="en-GB" w:eastAsia="ar-SA"/>
    </w:rPr>
  </w:style>
  <w:style w:type="character" w:customStyle="1" w:styleId="Heading6Char">
    <w:name w:val="Heading 6 Char"/>
    <w:basedOn w:val="DefaultParagraphFont"/>
    <w:link w:val="Heading6"/>
    <w:uiPriority w:val="9"/>
    <w:semiHidden/>
    <w:rsid w:val="00393B67"/>
    <w:rPr>
      <w:rFonts w:asciiTheme="majorHAnsi" w:eastAsiaTheme="majorEastAsia" w:hAnsiTheme="majorHAnsi" w:cstheme="majorBidi"/>
      <w:color w:val="1F4D78" w:themeColor="accent1" w:themeShade="7F"/>
      <w:sz w:val="24"/>
      <w:szCs w:val="24"/>
      <w:lang w:val="en-GB" w:eastAsia="ar-SA"/>
    </w:rPr>
  </w:style>
  <w:style w:type="character" w:customStyle="1" w:styleId="Heading7Char">
    <w:name w:val="Heading 7 Char"/>
    <w:basedOn w:val="DefaultParagraphFont"/>
    <w:link w:val="Heading7"/>
    <w:uiPriority w:val="9"/>
    <w:semiHidden/>
    <w:rsid w:val="00393B67"/>
    <w:rPr>
      <w:rFonts w:asciiTheme="majorHAnsi" w:eastAsiaTheme="majorEastAsia" w:hAnsiTheme="majorHAnsi" w:cstheme="majorBidi"/>
      <w:i/>
      <w:iCs/>
      <w:color w:val="1F4D78" w:themeColor="accent1" w:themeShade="7F"/>
      <w:sz w:val="24"/>
      <w:szCs w:val="24"/>
      <w:lang w:val="en-GB" w:eastAsia="ar-SA"/>
    </w:rPr>
  </w:style>
  <w:style w:type="character" w:customStyle="1" w:styleId="Heading8Char">
    <w:name w:val="Heading 8 Char"/>
    <w:basedOn w:val="DefaultParagraphFont"/>
    <w:link w:val="Heading8"/>
    <w:uiPriority w:val="9"/>
    <w:semiHidden/>
    <w:rsid w:val="00393B67"/>
    <w:rPr>
      <w:rFonts w:asciiTheme="majorHAnsi" w:eastAsiaTheme="majorEastAsia" w:hAnsiTheme="majorHAnsi" w:cstheme="majorBidi"/>
      <w:color w:val="272727" w:themeColor="text1" w:themeTint="D8"/>
      <w:sz w:val="21"/>
      <w:szCs w:val="21"/>
      <w:lang w:val="en-GB" w:eastAsia="ar-SA"/>
    </w:rPr>
  </w:style>
  <w:style w:type="character" w:customStyle="1" w:styleId="Heading9Char">
    <w:name w:val="Heading 9 Char"/>
    <w:basedOn w:val="DefaultParagraphFont"/>
    <w:link w:val="Heading9"/>
    <w:uiPriority w:val="9"/>
    <w:semiHidden/>
    <w:rsid w:val="00393B67"/>
    <w:rPr>
      <w:rFonts w:asciiTheme="majorHAnsi" w:eastAsiaTheme="majorEastAsia" w:hAnsiTheme="majorHAnsi" w:cstheme="majorBidi"/>
      <w:i/>
      <w:iCs/>
      <w:color w:val="272727" w:themeColor="text1" w:themeTint="D8"/>
      <w:sz w:val="21"/>
      <w:szCs w:val="21"/>
      <w:lang w:val="en-GB" w:eastAsia="ar-SA"/>
    </w:rPr>
  </w:style>
  <w:style w:type="paragraph" w:styleId="Revision">
    <w:name w:val="Revision"/>
    <w:hidden/>
    <w:uiPriority w:val="99"/>
    <w:semiHidden/>
    <w:rsid w:val="00073D90"/>
    <w:rPr>
      <w:sz w:val="24"/>
      <w:szCs w:val="24"/>
      <w:lang w:val="en-GB"/>
    </w:rPr>
  </w:style>
  <w:style w:type="character" w:styleId="PageNumber">
    <w:name w:val="page number"/>
    <w:basedOn w:val="DefaultParagraphFont"/>
    <w:rsid w:val="00A13D99"/>
  </w:style>
  <w:style w:type="character" w:customStyle="1" w:styleId="HeaderChar">
    <w:name w:val="Header Char"/>
    <w:link w:val="Header"/>
    <w:locked/>
    <w:rsid w:val="00A13D99"/>
    <w:rPr>
      <w:sz w:val="24"/>
      <w:szCs w:val="24"/>
      <w:lang w:val="en-GB" w:eastAsia="ar-SA"/>
    </w:rPr>
  </w:style>
  <w:style w:type="character" w:customStyle="1" w:styleId="FooterChar">
    <w:name w:val="Footer Char"/>
    <w:link w:val="Footer"/>
    <w:uiPriority w:val="99"/>
    <w:locked/>
    <w:rsid w:val="00A13D99"/>
    <w:rPr>
      <w:rFonts w:ascii="Courier" w:hAnsi="Courier"/>
      <w:snapToGrid w:val="0"/>
      <w:sz w:val="24"/>
    </w:rPr>
  </w:style>
  <w:style w:type="paragraph" w:styleId="TOC4">
    <w:name w:val="toc 4"/>
    <w:basedOn w:val="Normal"/>
    <w:next w:val="Normal"/>
    <w:autoRedefine/>
    <w:uiPriority w:val="39"/>
    <w:unhideWhenUsed/>
    <w:rsid w:val="0031091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574">
      <w:bodyDiv w:val="1"/>
      <w:marLeft w:val="0"/>
      <w:marRight w:val="0"/>
      <w:marTop w:val="0"/>
      <w:marBottom w:val="0"/>
      <w:divBdr>
        <w:top w:val="none" w:sz="0" w:space="0" w:color="auto"/>
        <w:left w:val="none" w:sz="0" w:space="0" w:color="auto"/>
        <w:bottom w:val="none" w:sz="0" w:space="0" w:color="auto"/>
        <w:right w:val="none" w:sz="0" w:space="0" w:color="auto"/>
      </w:divBdr>
    </w:div>
    <w:div w:id="26882604">
      <w:bodyDiv w:val="1"/>
      <w:marLeft w:val="0"/>
      <w:marRight w:val="0"/>
      <w:marTop w:val="0"/>
      <w:marBottom w:val="0"/>
      <w:divBdr>
        <w:top w:val="none" w:sz="0" w:space="0" w:color="auto"/>
        <w:left w:val="none" w:sz="0" w:space="0" w:color="auto"/>
        <w:bottom w:val="none" w:sz="0" w:space="0" w:color="auto"/>
        <w:right w:val="none" w:sz="0" w:space="0" w:color="auto"/>
      </w:divBdr>
    </w:div>
    <w:div w:id="29572071">
      <w:bodyDiv w:val="1"/>
      <w:marLeft w:val="0"/>
      <w:marRight w:val="0"/>
      <w:marTop w:val="0"/>
      <w:marBottom w:val="0"/>
      <w:divBdr>
        <w:top w:val="none" w:sz="0" w:space="0" w:color="auto"/>
        <w:left w:val="none" w:sz="0" w:space="0" w:color="auto"/>
        <w:bottom w:val="none" w:sz="0" w:space="0" w:color="auto"/>
        <w:right w:val="none" w:sz="0" w:space="0" w:color="auto"/>
      </w:divBdr>
    </w:div>
    <w:div w:id="56631835">
      <w:bodyDiv w:val="1"/>
      <w:marLeft w:val="0"/>
      <w:marRight w:val="0"/>
      <w:marTop w:val="0"/>
      <w:marBottom w:val="0"/>
      <w:divBdr>
        <w:top w:val="none" w:sz="0" w:space="0" w:color="auto"/>
        <w:left w:val="none" w:sz="0" w:space="0" w:color="auto"/>
        <w:bottom w:val="none" w:sz="0" w:space="0" w:color="auto"/>
        <w:right w:val="none" w:sz="0" w:space="0" w:color="auto"/>
      </w:divBdr>
    </w:div>
    <w:div w:id="118424432">
      <w:bodyDiv w:val="1"/>
      <w:marLeft w:val="0"/>
      <w:marRight w:val="0"/>
      <w:marTop w:val="0"/>
      <w:marBottom w:val="0"/>
      <w:divBdr>
        <w:top w:val="none" w:sz="0" w:space="0" w:color="auto"/>
        <w:left w:val="none" w:sz="0" w:space="0" w:color="auto"/>
        <w:bottom w:val="none" w:sz="0" w:space="0" w:color="auto"/>
        <w:right w:val="none" w:sz="0" w:space="0" w:color="auto"/>
      </w:divBdr>
    </w:div>
    <w:div w:id="249588898">
      <w:bodyDiv w:val="1"/>
      <w:marLeft w:val="0"/>
      <w:marRight w:val="0"/>
      <w:marTop w:val="0"/>
      <w:marBottom w:val="0"/>
      <w:divBdr>
        <w:top w:val="none" w:sz="0" w:space="0" w:color="auto"/>
        <w:left w:val="none" w:sz="0" w:space="0" w:color="auto"/>
        <w:bottom w:val="none" w:sz="0" w:space="0" w:color="auto"/>
        <w:right w:val="none" w:sz="0" w:space="0" w:color="auto"/>
      </w:divBdr>
    </w:div>
    <w:div w:id="288633365">
      <w:bodyDiv w:val="1"/>
      <w:marLeft w:val="0"/>
      <w:marRight w:val="0"/>
      <w:marTop w:val="0"/>
      <w:marBottom w:val="0"/>
      <w:divBdr>
        <w:top w:val="none" w:sz="0" w:space="0" w:color="auto"/>
        <w:left w:val="none" w:sz="0" w:space="0" w:color="auto"/>
        <w:bottom w:val="none" w:sz="0" w:space="0" w:color="auto"/>
        <w:right w:val="none" w:sz="0" w:space="0" w:color="auto"/>
      </w:divBdr>
    </w:div>
    <w:div w:id="309794810">
      <w:bodyDiv w:val="1"/>
      <w:marLeft w:val="0"/>
      <w:marRight w:val="0"/>
      <w:marTop w:val="0"/>
      <w:marBottom w:val="0"/>
      <w:divBdr>
        <w:top w:val="none" w:sz="0" w:space="0" w:color="auto"/>
        <w:left w:val="none" w:sz="0" w:space="0" w:color="auto"/>
        <w:bottom w:val="none" w:sz="0" w:space="0" w:color="auto"/>
        <w:right w:val="none" w:sz="0" w:space="0" w:color="auto"/>
      </w:divBdr>
    </w:div>
    <w:div w:id="430393580">
      <w:bodyDiv w:val="1"/>
      <w:marLeft w:val="0"/>
      <w:marRight w:val="0"/>
      <w:marTop w:val="0"/>
      <w:marBottom w:val="0"/>
      <w:divBdr>
        <w:top w:val="none" w:sz="0" w:space="0" w:color="auto"/>
        <w:left w:val="none" w:sz="0" w:space="0" w:color="auto"/>
        <w:bottom w:val="none" w:sz="0" w:space="0" w:color="auto"/>
        <w:right w:val="none" w:sz="0" w:space="0" w:color="auto"/>
      </w:divBdr>
    </w:div>
    <w:div w:id="547373943">
      <w:bodyDiv w:val="1"/>
      <w:marLeft w:val="0"/>
      <w:marRight w:val="0"/>
      <w:marTop w:val="0"/>
      <w:marBottom w:val="0"/>
      <w:divBdr>
        <w:top w:val="none" w:sz="0" w:space="0" w:color="auto"/>
        <w:left w:val="none" w:sz="0" w:space="0" w:color="auto"/>
        <w:bottom w:val="none" w:sz="0" w:space="0" w:color="auto"/>
        <w:right w:val="none" w:sz="0" w:space="0" w:color="auto"/>
      </w:divBdr>
    </w:div>
    <w:div w:id="572423767">
      <w:bodyDiv w:val="1"/>
      <w:marLeft w:val="0"/>
      <w:marRight w:val="0"/>
      <w:marTop w:val="0"/>
      <w:marBottom w:val="0"/>
      <w:divBdr>
        <w:top w:val="none" w:sz="0" w:space="0" w:color="auto"/>
        <w:left w:val="none" w:sz="0" w:space="0" w:color="auto"/>
        <w:bottom w:val="none" w:sz="0" w:space="0" w:color="auto"/>
        <w:right w:val="none" w:sz="0" w:space="0" w:color="auto"/>
      </w:divBdr>
    </w:div>
    <w:div w:id="617875623">
      <w:bodyDiv w:val="1"/>
      <w:marLeft w:val="0"/>
      <w:marRight w:val="0"/>
      <w:marTop w:val="0"/>
      <w:marBottom w:val="0"/>
      <w:divBdr>
        <w:top w:val="none" w:sz="0" w:space="0" w:color="auto"/>
        <w:left w:val="none" w:sz="0" w:space="0" w:color="auto"/>
        <w:bottom w:val="none" w:sz="0" w:space="0" w:color="auto"/>
        <w:right w:val="none" w:sz="0" w:space="0" w:color="auto"/>
      </w:divBdr>
    </w:div>
    <w:div w:id="628363908">
      <w:bodyDiv w:val="1"/>
      <w:marLeft w:val="0"/>
      <w:marRight w:val="0"/>
      <w:marTop w:val="0"/>
      <w:marBottom w:val="0"/>
      <w:divBdr>
        <w:top w:val="none" w:sz="0" w:space="0" w:color="auto"/>
        <w:left w:val="none" w:sz="0" w:space="0" w:color="auto"/>
        <w:bottom w:val="none" w:sz="0" w:space="0" w:color="auto"/>
        <w:right w:val="none" w:sz="0" w:space="0" w:color="auto"/>
      </w:divBdr>
    </w:div>
    <w:div w:id="638532106">
      <w:bodyDiv w:val="1"/>
      <w:marLeft w:val="0"/>
      <w:marRight w:val="0"/>
      <w:marTop w:val="0"/>
      <w:marBottom w:val="0"/>
      <w:divBdr>
        <w:top w:val="none" w:sz="0" w:space="0" w:color="auto"/>
        <w:left w:val="none" w:sz="0" w:space="0" w:color="auto"/>
        <w:bottom w:val="none" w:sz="0" w:space="0" w:color="auto"/>
        <w:right w:val="none" w:sz="0" w:space="0" w:color="auto"/>
      </w:divBdr>
    </w:div>
    <w:div w:id="703209322">
      <w:bodyDiv w:val="1"/>
      <w:marLeft w:val="0"/>
      <w:marRight w:val="0"/>
      <w:marTop w:val="0"/>
      <w:marBottom w:val="0"/>
      <w:divBdr>
        <w:top w:val="none" w:sz="0" w:space="0" w:color="auto"/>
        <w:left w:val="none" w:sz="0" w:space="0" w:color="auto"/>
        <w:bottom w:val="none" w:sz="0" w:space="0" w:color="auto"/>
        <w:right w:val="none" w:sz="0" w:space="0" w:color="auto"/>
      </w:divBdr>
    </w:div>
    <w:div w:id="758915723">
      <w:bodyDiv w:val="1"/>
      <w:marLeft w:val="0"/>
      <w:marRight w:val="0"/>
      <w:marTop w:val="0"/>
      <w:marBottom w:val="0"/>
      <w:divBdr>
        <w:top w:val="none" w:sz="0" w:space="0" w:color="auto"/>
        <w:left w:val="none" w:sz="0" w:space="0" w:color="auto"/>
        <w:bottom w:val="none" w:sz="0" w:space="0" w:color="auto"/>
        <w:right w:val="none" w:sz="0" w:space="0" w:color="auto"/>
      </w:divBdr>
    </w:div>
    <w:div w:id="863984247">
      <w:bodyDiv w:val="1"/>
      <w:marLeft w:val="0"/>
      <w:marRight w:val="0"/>
      <w:marTop w:val="0"/>
      <w:marBottom w:val="0"/>
      <w:divBdr>
        <w:top w:val="none" w:sz="0" w:space="0" w:color="auto"/>
        <w:left w:val="none" w:sz="0" w:space="0" w:color="auto"/>
        <w:bottom w:val="none" w:sz="0" w:space="0" w:color="auto"/>
        <w:right w:val="none" w:sz="0" w:space="0" w:color="auto"/>
      </w:divBdr>
    </w:div>
    <w:div w:id="888305122">
      <w:bodyDiv w:val="1"/>
      <w:marLeft w:val="0"/>
      <w:marRight w:val="0"/>
      <w:marTop w:val="0"/>
      <w:marBottom w:val="0"/>
      <w:divBdr>
        <w:top w:val="none" w:sz="0" w:space="0" w:color="auto"/>
        <w:left w:val="none" w:sz="0" w:space="0" w:color="auto"/>
        <w:bottom w:val="none" w:sz="0" w:space="0" w:color="auto"/>
        <w:right w:val="none" w:sz="0" w:space="0" w:color="auto"/>
      </w:divBdr>
    </w:div>
    <w:div w:id="995458604">
      <w:bodyDiv w:val="1"/>
      <w:marLeft w:val="0"/>
      <w:marRight w:val="0"/>
      <w:marTop w:val="0"/>
      <w:marBottom w:val="0"/>
      <w:divBdr>
        <w:top w:val="none" w:sz="0" w:space="0" w:color="auto"/>
        <w:left w:val="none" w:sz="0" w:space="0" w:color="auto"/>
        <w:bottom w:val="none" w:sz="0" w:space="0" w:color="auto"/>
        <w:right w:val="none" w:sz="0" w:space="0" w:color="auto"/>
      </w:divBdr>
    </w:div>
    <w:div w:id="995959368">
      <w:bodyDiv w:val="1"/>
      <w:marLeft w:val="0"/>
      <w:marRight w:val="0"/>
      <w:marTop w:val="0"/>
      <w:marBottom w:val="0"/>
      <w:divBdr>
        <w:top w:val="none" w:sz="0" w:space="0" w:color="auto"/>
        <w:left w:val="none" w:sz="0" w:space="0" w:color="auto"/>
        <w:bottom w:val="none" w:sz="0" w:space="0" w:color="auto"/>
        <w:right w:val="none" w:sz="0" w:space="0" w:color="auto"/>
      </w:divBdr>
    </w:div>
    <w:div w:id="1102845403">
      <w:bodyDiv w:val="1"/>
      <w:marLeft w:val="0"/>
      <w:marRight w:val="0"/>
      <w:marTop w:val="0"/>
      <w:marBottom w:val="0"/>
      <w:divBdr>
        <w:top w:val="none" w:sz="0" w:space="0" w:color="auto"/>
        <w:left w:val="none" w:sz="0" w:space="0" w:color="auto"/>
        <w:bottom w:val="none" w:sz="0" w:space="0" w:color="auto"/>
        <w:right w:val="none" w:sz="0" w:space="0" w:color="auto"/>
      </w:divBdr>
    </w:div>
    <w:div w:id="1107971347">
      <w:bodyDiv w:val="1"/>
      <w:marLeft w:val="0"/>
      <w:marRight w:val="0"/>
      <w:marTop w:val="0"/>
      <w:marBottom w:val="0"/>
      <w:divBdr>
        <w:top w:val="none" w:sz="0" w:space="0" w:color="auto"/>
        <w:left w:val="none" w:sz="0" w:space="0" w:color="auto"/>
        <w:bottom w:val="none" w:sz="0" w:space="0" w:color="auto"/>
        <w:right w:val="none" w:sz="0" w:space="0" w:color="auto"/>
      </w:divBdr>
    </w:div>
    <w:div w:id="1111053306">
      <w:bodyDiv w:val="1"/>
      <w:marLeft w:val="0"/>
      <w:marRight w:val="0"/>
      <w:marTop w:val="0"/>
      <w:marBottom w:val="0"/>
      <w:divBdr>
        <w:top w:val="none" w:sz="0" w:space="0" w:color="auto"/>
        <w:left w:val="none" w:sz="0" w:space="0" w:color="auto"/>
        <w:bottom w:val="none" w:sz="0" w:space="0" w:color="auto"/>
        <w:right w:val="none" w:sz="0" w:space="0" w:color="auto"/>
      </w:divBdr>
    </w:div>
    <w:div w:id="1181777542">
      <w:bodyDiv w:val="1"/>
      <w:marLeft w:val="0"/>
      <w:marRight w:val="0"/>
      <w:marTop w:val="0"/>
      <w:marBottom w:val="0"/>
      <w:divBdr>
        <w:top w:val="none" w:sz="0" w:space="0" w:color="auto"/>
        <w:left w:val="none" w:sz="0" w:space="0" w:color="auto"/>
        <w:bottom w:val="none" w:sz="0" w:space="0" w:color="auto"/>
        <w:right w:val="none" w:sz="0" w:space="0" w:color="auto"/>
      </w:divBdr>
    </w:div>
    <w:div w:id="1301617971">
      <w:bodyDiv w:val="1"/>
      <w:marLeft w:val="0"/>
      <w:marRight w:val="0"/>
      <w:marTop w:val="0"/>
      <w:marBottom w:val="0"/>
      <w:divBdr>
        <w:top w:val="none" w:sz="0" w:space="0" w:color="auto"/>
        <w:left w:val="none" w:sz="0" w:space="0" w:color="auto"/>
        <w:bottom w:val="none" w:sz="0" w:space="0" w:color="auto"/>
        <w:right w:val="none" w:sz="0" w:space="0" w:color="auto"/>
      </w:divBdr>
    </w:div>
    <w:div w:id="1325431423">
      <w:bodyDiv w:val="1"/>
      <w:marLeft w:val="0"/>
      <w:marRight w:val="0"/>
      <w:marTop w:val="0"/>
      <w:marBottom w:val="0"/>
      <w:divBdr>
        <w:top w:val="none" w:sz="0" w:space="0" w:color="auto"/>
        <w:left w:val="none" w:sz="0" w:space="0" w:color="auto"/>
        <w:bottom w:val="none" w:sz="0" w:space="0" w:color="auto"/>
        <w:right w:val="none" w:sz="0" w:space="0" w:color="auto"/>
      </w:divBdr>
    </w:div>
    <w:div w:id="1335375644">
      <w:bodyDiv w:val="1"/>
      <w:marLeft w:val="0"/>
      <w:marRight w:val="0"/>
      <w:marTop w:val="0"/>
      <w:marBottom w:val="0"/>
      <w:divBdr>
        <w:top w:val="none" w:sz="0" w:space="0" w:color="auto"/>
        <w:left w:val="none" w:sz="0" w:space="0" w:color="auto"/>
        <w:bottom w:val="none" w:sz="0" w:space="0" w:color="auto"/>
        <w:right w:val="none" w:sz="0" w:space="0" w:color="auto"/>
      </w:divBdr>
    </w:div>
    <w:div w:id="1367368489">
      <w:bodyDiv w:val="1"/>
      <w:marLeft w:val="0"/>
      <w:marRight w:val="0"/>
      <w:marTop w:val="0"/>
      <w:marBottom w:val="0"/>
      <w:divBdr>
        <w:top w:val="none" w:sz="0" w:space="0" w:color="auto"/>
        <w:left w:val="none" w:sz="0" w:space="0" w:color="auto"/>
        <w:bottom w:val="none" w:sz="0" w:space="0" w:color="auto"/>
        <w:right w:val="none" w:sz="0" w:space="0" w:color="auto"/>
      </w:divBdr>
    </w:div>
    <w:div w:id="1380548374">
      <w:bodyDiv w:val="1"/>
      <w:marLeft w:val="0"/>
      <w:marRight w:val="0"/>
      <w:marTop w:val="0"/>
      <w:marBottom w:val="0"/>
      <w:divBdr>
        <w:top w:val="none" w:sz="0" w:space="0" w:color="auto"/>
        <w:left w:val="none" w:sz="0" w:space="0" w:color="auto"/>
        <w:bottom w:val="none" w:sz="0" w:space="0" w:color="auto"/>
        <w:right w:val="none" w:sz="0" w:space="0" w:color="auto"/>
      </w:divBdr>
    </w:div>
    <w:div w:id="1397514466">
      <w:bodyDiv w:val="1"/>
      <w:marLeft w:val="0"/>
      <w:marRight w:val="0"/>
      <w:marTop w:val="0"/>
      <w:marBottom w:val="0"/>
      <w:divBdr>
        <w:top w:val="none" w:sz="0" w:space="0" w:color="auto"/>
        <w:left w:val="none" w:sz="0" w:space="0" w:color="auto"/>
        <w:bottom w:val="none" w:sz="0" w:space="0" w:color="auto"/>
        <w:right w:val="none" w:sz="0" w:space="0" w:color="auto"/>
      </w:divBdr>
    </w:div>
    <w:div w:id="1488739280">
      <w:bodyDiv w:val="1"/>
      <w:marLeft w:val="0"/>
      <w:marRight w:val="0"/>
      <w:marTop w:val="0"/>
      <w:marBottom w:val="0"/>
      <w:divBdr>
        <w:top w:val="none" w:sz="0" w:space="0" w:color="auto"/>
        <w:left w:val="none" w:sz="0" w:space="0" w:color="auto"/>
        <w:bottom w:val="none" w:sz="0" w:space="0" w:color="auto"/>
        <w:right w:val="none" w:sz="0" w:space="0" w:color="auto"/>
      </w:divBdr>
    </w:div>
    <w:div w:id="1583567034">
      <w:bodyDiv w:val="1"/>
      <w:marLeft w:val="0"/>
      <w:marRight w:val="0"/>
      <w:marTop w:val="0"/>
      <w:marBottom w:val="0"/>
      <w:divBdr>
        <w:top w:val="none" w:sz="0" w:space="0" w:color="auto"/>
        <w:left w:val="none" w:sz="0" w:space="0" w:color="auto"/>
        <w:bottom w:val="none" w:sz="0" w:space="0" w:color="auto"/>
        <w:right w:val="none" w:sz="0" w:space="0" w:color="auto"/>
      </w:divBdr>
    </w:div>
    <w:div w:id="1611278216">
      <w:bodyDiv w:val="1"/>
      <w:marLeft w:val="0"/>
      <w:marRight w:val="0"/>
      <w:marTop w:val="0"/>
      <w:marBottom w:val="0"/>
      <w:divBdr>
        <w:top w:val="none" w:sz="0" w:space="0" w:color="auto"/>
        <w:left w:val="none" w:sz="0" w:space="0" w:color="auto"/>
        <w:bottom w:val="none" w:sz="0" w:space="0" w:color="auto"/>
        <w:right w:val="none" w:sz="0" w:space="0" w:color="auto"/>
      </w:divBdr>
    </w:div>
    <w:div w:id="1652248551">
      <w:bodyDiv w:val="1"/>
      <w:marLeft w:val="0"/>
      <w:marRight w:val="0"/>
      <w:marTop w:val="0"/>
      <w:marBottom w:val="0"/>
      <w:divBdr>
        <w:top w:val="none" w:sz="0" w:space="0" w:color="auto"/>
        <w:left w:val="none" w:sz="0" w:space="0" w:color="auto"/>
        <w:bottom w:val="none" w:sz="0" w:space="0" w:color="auto"/>
        <w:right w:val="none" w:sz="0" w:space="0" w:color="auto"/>
      </w:divBdr>
    </w:div>
    <w:div w:id="1689212571">
      <w:bodyDiv w:val="1"/>
      <w:marLeft w:val="0"/>
      <w:marRight w:val="0"/>
      <w:marTop w:val="0"/>
      <w:marBottom w:val="0"/>
      <w:divBdr>
        <w:top w:val="none" w:sz="0" w:space="0" w:color="auto"/>
        <w:left w:val="none" w:sz="0" w:space="0" w:color="auto"/>
        <w:bottom w:val="none" w:sz="0" w:space="0" w:color="auto"/>
        <w:right w:val="none" w:sz="0" w:space="0" w:color="auto"/>
      </w:divBdr>
    </w:div>
    <w:div w:id="1701279939">
      <w:bodyDiv w:val="1"/>
      <w:marLeft w:val="0"/>
      <w:marRight w:val="0"/>
      <w:marTop w:val="0"/>
      <w:marBottom w:val="0"/>
      <w:divBdr>
        <w:top w:val="none" w:sz="0" w:space="0" w:color="auto"/>
        <w:left w:val="none" w:sz="0" w:space="0" w:color="auto"/>
        <w:bottom w:val="none" w:sz="0" w:space="0" w:color="auto"/>
        <w:right w:val="none" w:sz="0" w:space="0" w:color="auto"/>
      </w:divBdr>
    </w:div>
    <w:div w:id="1757944816">
      <w:bodyDiv w:val="1"/>
      <w:marLeft w:val="0"/>
      <w:marRight w:val="0"/>
      <w:marTop w:val="0"/>
      <w:marBottom w:val="0"/>
      <w:divBdr>
        <w:top w:val="none" w:sz="0" w:space="0" w:color="auto"/>
        <w:left w:val="none" w:sz="0" w:space="0" w:color="auto"/>
        <w:bottom w:val="none" w:sz="0" w:space="0" w:color="auto"/>
        <w:right w:val="none" w:sz="0" w:space="0" w:color="auto"/>
      </w:divBdr>
    </w:div>
    <w:div w:id="2030907217">
      <w:bodyDiv w:val="1"/>
      <w:marLeft w:val="0"/>
      <w:marRight w:val="0"/>
      <w:marTop w:val="0"/>
      <w:marBottom w:val="0"/>
      <w:divBdr>
        <w:top w:val="none" w:sz="0" w:space="0" w:color="auto"/>
        <w:left w:val="none" w:sz="0" w:space="0" w:color="auto"/>
        <w:bottom w:val="none" w:sz="0" w:space="0" w:color="auto"/>
        <w:right w:val="none" w:sz="0" w:space="0" w:color="auto"/>
      </w:divBdr>
    </w:div>
    <w:div w:id="20884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po.int/treaties/en/ip/berne/trtdocs_wo001.html" TargetMode="External"/><Relationship Id="rId5" Type="http://schemas.openxmlformats.org/officeDocument/2006/relationships/webSettings" Target="webSettings.xml"/><Relationship Id="rId15" Type="http://schemas.openxmlformats.org/officeDocument/2006/relationships/hyperlink" Target="http://www.iho.int" TargetMode="External"/><Relationship Id="rId10" Type="http://schemas.openxmlformats.org/officeDocument/2006/relationships/hyperlink" Target="http://www.iho.int"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info@iho.int"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2216B-0804-4525-BB1C-FC402AE38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4270</Words>
  <Characters>23487</Characters>
  <Application>Microsoft Office Word</Application>
  <DocSecurity>0</DocSecurity>
  <Lines>195</Lines>
  <Paragraphs>55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S-58 Ed 6.0.0</vt:lpstr>
      <vt:lpstr>S-58 Ed 6.0.0</vt:lpstr>
    </vt:vector>
  </TitlesOfParts>
  <Company>UKHO</Company>
  <LinksUpToDate>false</LinksUpToDate>
  <CharactersWithSpaces>27702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S-58 Ed 6.0.0</dc:title>
  <dc:subject/>
  <dc:creator>richardsont</dc:creator>
  <cp:keywords/>
  <cp:lastModifiedBy>Project Officer Peru</cp:lastModifiedBy>
  <cp:revision>2</cp:revision>
  <cp:lastPrinted>2016-12-23T13:08:00Z</cp:lastPrinted>
  <dcterms:created xsi:type="dcterms:W3CDTF">2019-08-09T06:02:00Z</dcterms:created>
  <dcterms:modified xsi:type="dcterms:W3CDTF">2019-08-09T06:02:00Z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