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CA467" w14:textId="27220BD7" w:rsidR="008B6083" w:rsidRPr="00C40408" w:rsidRDefault="00D23E11" w:rsidP="00C40408">
      <w:pPr>
        <w:pStyle w:val="ANNEX"/>
        <w:tabs>
          <w:tab w:val="clear" w:pos="360"/>
          <w:tab w:val="left" w:pos="283"/>
        </w:tabs>
        <w:jc w:val="left"/>
        <w:rPr>
          <w:sz w:val="24"/>
          <w:lang w:val="en-US"/>
        </w:rPr>
      </w:pPr>
      <w:bookmarkStart w:id="0" w:name="_GoBack"/>
      <w:bookmarkEnd w:id="0"/>
      <w:r>
        <w:rPr>
          <w:sz w:val="24"/>
          <w:lang w:val="en-US"/>
        </w:rPr>
        <w:t xml:space="preserve">                                                                                               </w:t>
      </w:r>
      <w:r w:rsidRPr="00D23E11">
        <w:rPr>
          <w:b w:val="0"/>
          <w:sz w:val="22"/>
          <w:szCs w:val="22"/>
          <w:lang w:val="en-US"/>
        </w:rPr>
        <w:t>S-100WG4-4.14</w:t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 w:rsidR="00C40408" w:rsidRPr="00C40408">
        <w:rPr>
          <w:sz w:val="24"/>
          <w:lang w:val="en-US"/>
        </w:rPr>
        <w:t xml:space="preserve">Title: </w:t>
      </w:r>
      <w:r w:rsidR="00220CB1">
        <w:rPr>
          <w:sz w:val="24"/>
          <w:lang w:val="en-US"/>
        </w:rPr>
        <w:t xml:space="preserve">Gridded data and </w:t>
      </w:r>
      <w:r w:rsidR="00201B61">
        <w:rPr>
          <w:sz w:val="24"/>
          <w:lang w:val="en-US"/>
        </w:rPr>
        <w:t>HDF5</w:t>
      </w:r>
      <w:r w:rsidR="00220CB1">
        <w:rPr>
          <w:sz w:val="24"/>
          <w:lang w:val="en-US"/>
        </w:rPr>
        <w:t xml:space="preserve"> Format -</w:t>
      </w:r>
      <w:r w:rsidR="00A026E1">
        <w:rPr>
          <w:sz w:val="24"/>
          <w:lang w:val="en-US"/>
        </w:rPr>
        <w:t xml:space="preserve"> </w:t>
      </w:r>
      <w:r w:rsidR="00314591">
        <w:rPr>
          <w:sz w:val="24"/>
          <w:lang w:val="en-US"/>
        </w:rPr>
        <w:t>Miscellaneous Updates</w:t>
      </w:r>
    </w:p>
    <w:p w14:paraId="27DBD5B1" w14:textId="77777777"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  <w:r w:rsidR="00474A0D">
        <w:rPr>
          <w:rFonts w:cs="Arial"/>
          <w:sz w:val="28"/>
          <w:szCs w:val="28"/>
          <w:lang w:val="en-US"/>
        </w:rPr>
        <w:t xml:space="preserve"> (</w:t>
      </w:r>
      <w:r w:rsidR="00D4668E">
        <w:rPr>
          <w:rFonts w:cs="Arial"/>
          <w:sz w:val="28"/>
          <w:szCs w:val="28"/>
          <w:lang w:val="en-US"/>
        </w:rPr>
        <w:t>Draft</w:t>
      </w:r>
      <w:r w:rsidR="00474A0D">
        <w:rPr>
          <w:rFonts w:cs="Arial"/>
          <w:sz w:val="28"/>
          <w:szCs w:val="28"/>
          <w:lang w:val="en-US"/>
        </w:rPr>
        <w:t>)</w:t>
      </w:r>
    </w:p>
    <w:p w14:paraId="504538BD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14:paraId="0E145876" w14:textId="77777777" w:rsidTr="001616EB">
        <w:tc>
          <w:tcPr>
            <w:tcW w:w="2574" w:type="dxa"/>
          </w:tcPr>
          <w:p w14:paraId="0A9E796A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14:paraId="7CA4874F" w14:textId="77777777" w:rsidR="008B6083" w:rsidRPr="001616EB" w:rsidRDefault="00936136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Raphael Malyankar</w:t>
            </w:r>
          </w:p>
        </w:tc>
        <w:tc>
          <w:tcPr>
            <w:tcW w:w="973" w:type="dxa"/>
          </w:tcPr>
          <w:p w14:paraId="4EE7DD8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19-02-11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14:paraId="302B742B" w14:textId="7CDEF7FD" w:rsidR="008B6083" w:rsidRPr="001616EB" w:rsidRDefault="0005047F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11-Feb-2019</w:t>
                </w:r>
              </w:p>
            </w:tc>
          </w:sdtContent>
        </w:sdt>
      </w:tr>
      <w:tr w:rsidR="008B6083" w:rsidRPr="001616EB" w14:paraId="4DB390F8" w14:textId="77777777" w:rsidTr="001616EB">
        <w:tc>
          <w:tcPr>
            <w:tcW w:w="2574" w:type="dxa"/>
          </w:tcPr>
          <w:p w14:paraId="3D925B3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14:paraId="32C33217" w14:textId="77777777" w:rsidR="008B6083" w:rsidRPr="001616EB" w:rsidRDefault="00936136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Raphael Malyankar</w:t>
            </w:r>
          </w:p>
        </w:tc>
        <w:tc>
          <w:tcPr>
            <w:tcW w:w="973" w:type="dxa"/>
          </w:tcPr>
          <w:p w14:paraId="05656AA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14:paraId="1EB981C1" w14:textId="77777777" w:rsidR="008B6083" w:rsidRPr="001616EB" w:rsidRDefault="00936136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raphaelm@portolansciences.com</w:t>
            </w:r>
          </w:p>
        </w:tc>
      </w:tr>
    </w:tbl>
    <w:p w14:paraId="7CCD5B59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6D365CB1" w14:textId="77777777"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14:paraId="598ED9C7" w14:textId="77777777" w:rsidR="00040856" w:rsidRDefault="00040856" w:rsidP="008B6083">
      <w:pPr>
        <w:rPr>
          <w:rFonts w:cs="Arial"/>
          <w:i/>
          <w:lang w:val="en-US"/>
        </w:rPr>
      </w:pPr>
    </w:p>
    <w:tbl>
      <w:tblPr>
        <w:tblW w:w="856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2595"/>
      </w:tblGrid>
      <w:tr w:rsidR="00CA221F" w:rsidRPr="00CA221F" w14:paraId="6230E186" w14:textId="77777777" w:rsidTr="00C7538C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457B49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97911C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6C719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14:paraId="35576A90" w14:textId="77777777" w:rsidTr="00C7538C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48AA8C" w14:textId="72E274C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380AB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C08B8" w14:textId="74A6F1B2" w:rsidR="00CA221F" w:rsidRPr="00CA221F" w:rsidRDefault="00E5151C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</w:tr>
    </w:tbl>
    <w:p w14:paraId="759FE98E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12CFE539" w14:textId="77777777" w:rsidR="008B6083" w:rsidRPr="00A82E52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tbl>
      <w:tblPr>
        <w:tblW w:w="8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10"/>
        <w:gridCol w:w="1327"/>
        <w:gridCol w:w="4950"/>
      </w:tblGrid>
      <w:tr w:rsidR="00936136" w:rsidRPr="00CB5346" w14:paraId="31F3CD33" w14:textId="77777777" w:rsidTr="00C7538C">
        <w:trPr>
          <w:trHeight w:val="466"/>
        </w:trPr>
        <w:tc>
          <w:tcPr>
            <w:tcW w:w="1260" w:type="dxa"/>
          </w:tcPr>
          <w:p w14:paraId="4C998044" w14:textId="77777777" w:rsidR="00936136" w:rsidRPr="00CB5346" w:rsidRDefault="00936136" w:rsidP="00251E6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S-100 Version No.</w:t>
            </w:r>
          </w:p>
        </w:tc>
        <w:tc>
          <w:tcPr>
            <w:tcW w:w="810" w:type="dxa"/>
          </w:tcPr>
          <w:p w14:paraId="37DA9243" w14:textId="77777777" w:rsidR="00936136" w:rsidRPr="00CB5346" w:rsidRDefault="00936136" w:rsidP="00251E6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 xml:space="preserve">Part No. </w:t>
            </w:r>
          </w:p>
        </w:tc>
        <w:tc>
          <w:tcPr>
            <w:tcW w:w="1327" w:type="dxa"/>
          </w:tcPr>
          <w:p w14:paraId="5729DAD9" w14:textId="77777777" w:rsidR="00936136" w:rsidRPr="00CB5346" w:rsidRDefault="00936136" w:rsidP="00251E6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Section No.</w:t>
            </w:r>
          </w:p>
        </w:tc>
        <w:tc>
          <w:tcPr>
            <w:tcW w:w="4950" w:type="dxa"/>
          </w:tcPr>
          <w:p w14:paraId="7BBD8DBF" w14:textId="77777777" w:rsidR="00936136" w:rsidRPr="00CB5346" w:rsidRDefault="00936136" w:rsidP="00251E6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Proposal Summary</w:t>
            </w:r>
          </w:p>
        </w:tc>
      </w:tr>
      <w:tr w:rsidR="00936136" w:rsidRPr="00CB5346" w14:paraId="23424E2C" w14:textId="77777777" w:rsidTr="00C7538C">
        <w:trPr>
          <w:trHeight w:val="539"/>
        </w:trPr>
        <w:tc>
          <w:tcPr>
            <w:tcW w:w="1260" w:type="dxa"/>
          </w:tcPr>
          <w:p w14:paraId="7113FE42" w14:textId="6508F19F" w:rsidR="004246F8" w:rsidRPr="00CB5346" w:rsidRDefault="00A026E1" w:rsidP="00251E6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4.0.0</w:t>
            </w:r>
          </w:p>
        </w:tc>
        <w:tc>
          <w:tcPr>
            <w:tcW w:w="810" w:type="dxa"/>
          </w:tcPr>
          <w:p w14:paraId="270E16ED" w14:textId="7453B3A3" w:rsidR="00936136" w:rsidRPr="00CB5346" w:rsidRDefault="001B796B" w:rsidP="00251E6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10c</w:t>
            </w:r>
          </w:p>
        </w:tc>
        <w:tc>
          <w:tcPr>
            <w:tcW w:w="1327" w:type="dxa"/>
          </w:tcPr>
          <w:p w14:paraId="629239C5" w14:textId="326F6D67" w:rsidR="00FC03CC" w:rsidRPr="00CB5346" w:rsidRDefault="00F304E9" w:rsidP="00251E6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9.</w:t>
            </w:r>
            <w:r w:rsidR="00FA515E" w:rsidRPr="00CB5346">
              <w:rPr>
                <w:sz w:val="18"/>
              </w:rPr>
              <w:t>3</w:t>
            </w:r>
          </w:p>
        </w:tc>
        <w:tc>
          <w:tcPr>
            <w:tcW w:w="4950" w:type="dxa"/>
          </w:tcPr>
          <w:p w14:paraId="1EBF12D6" w14:textId="7BC0B587" w:rsidR="00936136" w:rsidRPr="00CB5346" w:rsidRDefault="001545C4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Explicitly state</w:t>
            </w:r>
            <w:r w:rsidR="00FA515E" w:rsidRPr="00CB5346">
              <w:rPr>
                <w:sz w:val="18"/>
              </w:rPr>
              <w:t xml:space="preserve"> which attribute indicates the spatial representation.</w:t>
            </w:r>
          </w:p>
        </w:tc>
      </w:tr>
      <w:tr w:rsidR="007721DD" w:rsidRPr="00CB5346" w14:paraId="29ED79FA" w14:textId="77777777" w:rsidTr="00C7538C">
        <w:trPr>
          <w:trHeight w:val="539"/>
        </w:trPr>
        <w:tc>
          <w:tcPr>
            <w:tcW w:w="1260" w:type="dxa"/>
          </w:tcPr>
          <w:p w14:paraId="7CC76BB6" w14:textId="77777777" w:rsidR="007721DD" w:rsidRPr="00CB5346" w:rsidRDefault="007721DD" w:rsidP="00251E66">
            <w:pPr>
              <w:pStyle w:val="Tabletext"/>
              <w:snapToGrid w:val="0"/>
              <w:rPr>
                <w:sz w:val="18"/>
              </w:rPr>
            </w:pPr>
          </w:p>
        </w:tc>
        <w:tc>
          <w:tcPr>
            <w:tcW w:w="810" w:type="dxa"/>
          </w:tcPr>
          <w:p w14:paraId="097C28EB" w14:textId="7CFD12DA" w:rsidR="007721DD" w:rsidRPr="00CB5346" w:rsidRDefault="001E616D" w:rsidP="00251E6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10c</w:t>
            </w:r>
          </w:p>
        </w:tc>
        <w:tc>
          <w:tcPr>
            <w:tcW w:w="1327" w:type="dxa"/>
          </w:tcPr>
          <w:p w14:paraId="60F19903" w14:textId="77777777" w:rsidR="007721DD" w:rsidRPr="00CB5346" w:rsidRDefault="00505533" w:rsidP="00377275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9.7</w:t>
            </w:r>
          </w:p>
          <w:p w14:paraId="7B3A8653" w14:textId="2A6D8F47" w:rsidR="00C56768" w:rsidRPr="00CB5346" w:rsidRDefault="00C56768" w:rsidP="00377275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Tables 10c-11, 10c-12</w:t>
            </w:r>
          </w:p>
        </w:tc>
        <w:tc>
          <w:tcPr>
            <w:tcW w:w="4950" w:type="dxa"/>
          </w:tcPr>
          <w:p w14:paraId="4F7B54AC" w14:textId="77777777" w:rsidR="007721DD" w:rsidRPr="00CB5346" w:rsidRDefault="00505533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Clarify that product specifications may restrict which of domainExtent or boundingBox is used in a data product.</w:t>
            </w:r>
          </w:p>
          <w:p w14:paraId="352B705B" w14:textId="77777777" w:rsidR="00BD4A3C" w:rsidRPr="00CB5346" w:rsidRDefault="00505533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 xml:space="preserve">Add the following sentence to the </w:t>
            </w:r>
            <w:r w:rsidR="00BD4A3C" w:rsidRPr="00CB5346">
              <w:rPr>
                <w:sz w:val="18"/>
              </w:rPr>
              <w:t xml:space="preserve">Remarks cells in </w:t>
            </w:r>
            <w:r w:rsidRPr="00CB5346">
              <w:rPr>
                <w:sz w:val="18"/>
              </w:rPr>
              <w:t xml:space="preserve">corresponding rows in </w:t>
            </w:r>
            <w:r w:rsidR="00BD4A3C" w:rsidRPr="00CB5346">
              <w:rPr>
                <w:sz w:val="18"/>
              </w:rPr>
              <w:t>Tables 10c-11 and 10c-12:</w:t>
            </w:r>
          </w:p>
          <w:p w14:paraId="0F401EE2" w14:textId="44F7BEE9" w:rsidR="00505533" w:rsidRPr="00CB5346" w:rsidRDefault="00BD4A3C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Product specifications may require use of one or the other of the domainExtent or boundingBox attributes, depending on whether spatial extents of feature</w:t>
            </w:r>
            <w:r w:rsidR="00C56768" w:rsidRPr="00CB5346">
              <w:rPr>
                <w:sz w:val="18"/>
              </w:rPr>
              <w:t xml:space="preserve"> instances</w:t>
            </w:r>
            <w:r w:rsidRPr="00CB5346">
              <w:rPr>
                <w:sz w:val="18"/>
              </w:rPr>
              <w:t xml:space="preserve"> are definitely known to be rectangular in the coordinate system or definitely known to be of irregular shape.</w:t>
            </w:r>
          </w:p>
        </w:tc>
      </w:tr>
      <w:tr w:rsidR="003C7676" w:rsidRPr="00CB5346" w14:paraId="17EB145E" w14:textId="77777777" w:rsidTr="00C7538C">
        <w:trPr>
          <w:trHeight w:val="485"/>
        </w:trPr>
        <w:tc>
          <w:tcPr>
            <w:tcW w:w="1260" w:type="dxa"/>
          </w:tcPr>
          <w:p w14:paraId="41BDAAD4" w14:textId="77777777" w:rsidR="003C7676" w:rsidRPr="00CB5346" w:rsidRDefault="003C7676" w:rsidP="003C7676">
            <w:pPr>
              <w:pStyle w:val="Tabletext"/>
              <w:snapToGrid w:val="0"/>
              <w:rPr>
                <w:sz w:val="18"/>
              </w:rPr>
            </w:pPr>
          </w:p>
        </w:tc>
        <w:tc>
          <w:tcPr>
            <w:tcW w:w="810" w:type="dxa"/>
          </w:tcPr>
          <w:p w14:paraId="244F4D60" w14:textId="6578AAAD" w:rsidR="003C7676" w:rsidRPr="00CB5346" w:rsidRDefault="001545C4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10c</w:t>
            </w:r>
          </w:p>
        </w:tc>
        <w:tc>
          <w:tcPr>
            <w:tcW w:w="1327" w:type="dxa"/>
          </w:tcPr>
          <w:p w14:paraId="4C707E0B" w14:textId="77777777" w:rsidR="003C7676" w:rsidRPr="00CB5346" w:rsidRDefault="001545C4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9.6</w:t>
            </w:r>
          </w:p>
          <w:p w14:paraId="115824DC" w14:textId="2F23703D" w:rsidR="001545C4" w:rsidRPr="00CB5346" w:rsidRDefault="001545C4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Table 10c-10</w:t>
            </w:r>
          </w:p>
        </w:tc>
        <w:tc>
          <w:tcPr>
            <w:tcW w:w="4950" w:type="dxa"/>
          </w:tcPr>
          <w:p w14:paraId="0AF9457A" w14:textId="7C748264" w:rsidR="001545C4" w:rsidRPr="00CB5346" w:rsidRDefault="001545C4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Add optional attribute</w:t>
            </w:r>
            <w:r w:rsidR="0077465C" w:rsidRPr="00CB5346">
              <w:rPr>
                <w:sz w:val="18"/>
              </w:rPr>
              <w:t>s</w:t>
            </w:r>
            <w:r w:rsidRPr="00CB5346">
              <w:rPr>
                <w:sz w:val="18"/>
              </w:rPr>
              <w:t xml:space="preserve"> to indicate the location of the </w:t>
            </w:r>
            <w:r w:rsidR="00991EA1" w:rsidRPr="00CB5346">
              <w:rPr>
                <w:sz w:val="18"/>
              </w:rPr>
              <w:t>sample</w:t>
            </w:r>
            <w:r w:rsidRPr="00CB5346">
              <w:rPr>
                <w:sz w:val="18"/>
              </w:rPr>
              <w:t xml:space="preserve"> point within a cell.</w:t>
            </w:r>
          </w:p>
        </w:tc>
      </w:tr>
      <w:tr w:rsidR="003C7676" w:rsidRPr="00CB5346" w14:paraId="2CEA49DF" w14:textId="77777777" w:rsidTr="00C7538C">
        <w:trPr>
          <w:trHeight w:val="485"/>
        </w:trPr>
        <w:tc>
          <w:tcPr>
            <w:tcW w:w="1260" w:type="dxa"/>
          </w:tcPr>
          <w:p w14:paraId="27A6DAEF" w14:textId="77777777" w:rsidR="003C7676" w:rsidRPr="00CB5346" w:rsidRDefault="003C7676" w:rsidP="003C7676">
            <w:pPr>
              <w:rPr>
                <w:sz w:val="18"/>
                <w:szCs w:val="16"/>
              </w:rPr>
            </w:pPr>
          </w:p>
        </w:tc>
        <w:tc>
          <w:tcPr>
            <w:tcW w:w="810" w:type="dxa"/>
          </w:tcPr>
          <w:p w14:paraId="4729D073" w14:textId="7BF3C5AC" w:rsidR="003C7676" w:rsidRPr="00CB5346" w:rsidRDefault="00255CD5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10c</w:t>
            </w:r>
          </w:p>
        </w:tc>
        <w:tc>
          <w:tcPr>
            <w:tcW w:w="1327" w:type="dxa"/>
          </w:tcPr>
          <w:p w14:paraId="2A2EAC83" w14:textId="23B573F2" w:rsidR="003C7676" w:rsidRPr="00CB5346" w:rsidRDefault="00922A93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9.7.2</w:t>
            </w:r>
          </w:p>
        </w:tc>
        <w:tc>
          <w:tcPr>
            <w:tcW w:w="4950" w:type="dxa"/>
          </w:tcPr>
          <w:p w14:paraId="5B9CE42C" w14:textId="096D274D" w:rsidR="003C7676" w:rsidRPr="00CB5346" w:rsidRDefault="0027309F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Update Figure 10c-9</w:t>
            </w:r>
            <w:r w:rsidR="00922A93" w:rsidRPr="00CB5346">
              <w:rPr>
                <w:sz w:val="18"/>
              </w:rPr>
              <w:t xml:space="preserve"> to depict dataCodingFormat as an enumeration instead of an integer. New diagram to be developed.</w:t>
            </w:r>
          </w:p>
        </w:tc>
      </w:tr>
      <w:tr w:rsidR="00E403DE" w:rsidRPr="00CB5346" w14:paraId="208D0703" w14:textId="77777777" w:rsidTr="00C7538C">
        <w:trPr>
          <w:trHeight w:val="485"/>
        </w:trPr>
        <w:tc>
          <w:tcPr>
            <w:tcW w:w="1260" w:type="dxa"/>
          </w:tcPr>
          <w:p w14:paraId="25980863" w14:textId="77777777" w:rsidR="00E403DE" w:rsidRPr="00CB5346" w:rsidRDefault="00E403DE" w:rsidP="003C7676">
            <w:pPr>
              <w:rPr>
                <w:sz w:val="18"/>
                <w:szCs w:val="16"/>
              </w:rPr>
            </w:pPr>
          </w:p>
        </w:tc>
        <w:tc>
          <w:tcPr>
            <w:tcW w:w="810" w:type="dxa"/>
          </w:tcPr>
          <w:p w14:paraId="548681C6" w14:textId="2FCF17A8" w:rsidR="00E403DE" w:rsidRPr="00CB5346" w:rsidRDefault="00255CD5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10c</w:t>
            </w:r>
          </w:p>
        </w:tc>
        <w:tc>
          <w:tcPr>
            <w:tcW w:w="1327" w:type="dxa"/>
          </w:tcPr>
          <w:p w14:paraId="472D7188" w14:textId="02D29BEA" w:rsidR="00E403DE" w:rsidRPr="00CB5346" w:rsidRDefault="00E403DE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10.4</w:t>
            </w:r>
          </w:p>
        </w:tc>
        <w:tc>
          <w:tcPr>
            <w:tcW w:w="4950" w:type="dxa"/>
          </w:tcPr>
          <w:p w14:paraId="356937C3" w14:textId="3A7F1E76" w:rsidR="00E403DE" w:rsidRPr="00CB5346" w:rsidRDefault="00E403DE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New subclause defining literals for dataCodingFormat.</w:t>
            </w:r>
          </w:p>
        </w:tc>
      </w:tr>
      <w:tr w:rsidR="00220CB1" w:rsidRPr="00CB5346" w14:paraId="223E64FA" w14:textId="77777777" w:rsidTr="00C7538C">
        <w:trPr>
          <w:trHeight w:val="485"/>
        </w:trPr>
        <w:tc>
          <w:tcPr>
            <w:tcW w:w="1260" w:type="dxa"/>
          </w:tcPr>
          <w:p w14:paraId="77A0B737" w14:textId="77777777" w:rsidR="00220CB1" w:rsidRPr="00CB5346" w:rsidRDefault="00220CB1" w:rsidP="003C7676">
            <w:pPr>
              <w:rPr>
                <w:sz w:val="18"/>
                <w:szCs w:val="16"/>
              </w:rPr>
            </w:pPr>
          </w:p>
        </w:tc>
        <w:tc>
          <w:tcPr>
            <w:tcW w:w="810" w:type="dxa"/>
          </w:tcPr>
          <w:p w14:paraId="6BA1B0F0" w14:textId="36CB4EFE" w:rsidR="00220CB1" w:rsidRPr="00CB5346" w:rsidRDefault="00255CD5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8</w:t>
            </w:r>
          </w:p>
        </w:tc>
        <w:tc>
          <w:tcPr>
            <w:tcW w:w="1327" w:type="dxa"/>
          </w:tcPr>
          <w:p w14:paraId="350DE00C" w14:textId="78052CF6" w:rsidR="00220CB1" w:rsidRPr="00CB5346" w:rsidRDefault="00A52EE2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6.2</w:t>
            </w:r>
            <w:r w:rsidR="00C01E91" w:rsidRPr="00CB5346">
              <w:rPr>
                <w:sz w:val="18"/>
              </w:rPr>
              <w:t>.8</w:t>
            </w:r>
            <w:r w:rsidR="00E1018B" w:rsidRPr="00CB5346">
              <w:rPr>
                <w:sz w:val="18"/>
              </w:rPr>
              <w:t xml:space="preserve"> (new)</w:t>
            </w:r>
          </w:p>
        </w:tc>
        <w:tc>
          <w:tcPr>
            <w:tcW w:w="4950" w:type="dxa"/>
          </w:tcPr>
          <w:p w14:paraId="705905BF" w14:textId="58A101D2" w:rsidR="00220CB1" w:rsidRPr="00CB5346" w:rsidRDefault="00E1018B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New clause to clarify cell structure and</w:t>
            </w:r>
            <w:r w:rsidR="00255CD5" w:rsidRPr="00CB5346">
              <w:rPr>
                <w:sz w:val="18"/>
              </w:rPr>
              <w:t xml:space="preserve"> sample space compared to grid cell</w:t>
            </w:r>
            <w:r w:rsidRPr="00CB5346">
              <w:rPr>
                <w:sz w:val="18"/>
              </w:rPr>
              <w:t>.</w:t>
            </w:r>
          </w:p>
        </w:tc>
      </w:tr>
      <w:tr w:rsidR="00255CD5" w:rsidRPr="00CB5346" w14:paraId="7FAE7355" w14:textId="77777777" w:rsidTr="00C7538C">
        <w:trPr>
          <w:trHeight w:val="485"/>
        </w:trPr>
        <w:tc>
          <w:tcPr>
            <w:tcW w:w="1260" w:type="dxa"/>
          </w:tcPr>
          <w:p w14:paraId="52768B60" w14:textId="77777777" w:rsidR="00255CD5" w:rsidRPr="00CB5346" w:rsidRDefault="00255CD5" w:rsidP="003C7676">
            <w:pPr>
              <w:rPr>
                <w:sz w:val="18"/>
                <w:szCs w:val="16"/>
              </w:rPr>
            </w:pPr>
          </w:p>
        </w:tc>
        <w:tc>
          <w:tcPr>
            <w:tcW w:w="810" w:type="dxa"/>
          </w:tcPr>
          <w:p w14:paraId="28CDC382" w14:textId="628B8E58" w:rsidR="00255CD5" w:rsidRPr="00CB5346" w:rsidRDefault="00255CD5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8</w:t>
            </w:r>
          </w:p>
        </w:tc>
        <w:tc>
          <w:tcPr>
            <w:tcW w:w="1327" w:type="dxa"/>
          </w:tcPr>
          <w:p w14:paraId="78D21FB3" w14:textId="591921E1" w:rsidR="007D5D57" w:rsidRPr="00CB5346" w:rsidRDefault="00255CD5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7</w:t>
            </w:r>
          </w:p>
        </w:tc>
        <w:tc>
          <w:tcPr>
            <w:tcW w:w="4950" w:type="dxa"/>
          </w:tcPr>
          <w:p w14:paraId="626A08A6" w14:textId="2E3A671C" w:rsidR="00255CD5" w:rsidRPr="00CB5346" w:rsidRDefault="00255CD5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 xml:space="preserve">The heading levels and numbering in clause 8-7 make several topics sub-clauses of “8-7 Tiling Scheme” which are not in fact sub-topics of tiling schemes. </w:t>
            </w:r>
            <w:r w:rsidR="00D86D71" w:rsidRPr="00CB5346">
              <w:rPr>
                <w:sz w:val="18"/>
              </w:rPr>
              <w:t>The following clauses should be</w:t>
            </w:r>
            <w:r w:rsidR="000D19C8" w:rsidRPr="00CB5346">
              <w:rPr>
                <w:sz w:val="18"/>
              </w:rPr>
              <w:t xml:space="preserve"> </w:t>
            </w:r>
            <w:r w:rsidR="00D86D71" w:rsidRPr="00CB5346">
              <w:rPr>
                <w:sz w:val="18"/>
              </w:rPr>
              <w:t>renumbered:</w:t>
            </w:r>
          </w:p>
          <w:p w14:paraId="70C55A40" w14:textId="3ED1585A" w:rsidR="00D86D71" w:rsidRPr="00CB5346" w:rsidRDefault="00D86D71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8-7.1 Spatial Schema -&gt; 8-8 Spatial Schema</w:t>
            </w:r>
          </w:p>
          <w:p w14:paraId="1F31D27B" w14:textId="56206B28" w:rsidR="00D86D71" w:rsidRPr="00CB5346" w:rsidRDefault="00D86D71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8-7.1.1 S100 Point Set Spatial Model -&gt; 8-8.1 S100 Point Set …</w:t>
            </w:r>
          </w:p>
          <w:p w14:paraId="608E6CAB" w14:textId="34BBB460" w:rsidR="00D86D71" w:rsidRPr="00CB5346" w:rsidRDefault="00D86D71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8-7.1.2 S100 Point Coverage Spatial Model -&gt; 8-8.2 S100 (etc.)</w:t>
            </w:r>
          </w:p>
          <w:p w14:paraId="726AEDD6" w14:textId="77777777" w:rsidR="00D86D71" w:rsidRPr="00CB5346" w:rsidRDefault="00D86D71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8-7.1.3 S100 TIN Coverage Spatial Model -&gt; 8-8.</w:t>
            </w:r>
            <w:r w:rsidR="000D19C8" w:rsidRPr="00CB5346">
              <w:rPr>
                <w:sz w:val="18"/>
              </w:rPr>
              <w:t>3 S100 TIN …</w:t>
            </w:r>
          </w:p>
          <w:p w14:paraId="72C20BD6" w14:textId="77777777" w:rsidR="000D19C8" w:rsidRPr="00CB5346" w:rsidRDefault="000D19C8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lastRenderedPageBreak/>
              <w:t>8-7.14. S100 Grid Coverage Spatial Model -&gt; 8-8.4 S100 Grid …</w:t>
            </w:r>
          </w:p>
          <w:p w14:paraId="3179D924" w14:textId="3FE56920" w:rsidR="000D19C8" w:rsidRPr="00CB5346" w:rsidRDefault="000D19C8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8-7.2 Rectified or Georeferencable Grids -&gt; 8-9 or 8-8.4.1 Rectified …</w:t>
            </w:r>
          </w:p>
          <w:p w14:paraId="30170F30" w14:textId="67B7441E" w:rsidR="000D19C8" w:rsidRPr="00CB5346" w:rsidRDefault="008974BD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Subsequent clauses</w:t>
            </w:r>
            <w:r w:rsidR="000D19C8" w:rsidRPr="00CB5346">
              <w:rPr>
                <w:sz w:val="18"/>
              </w:rPr>
              <w:t xml:space="preserve"> should be renumbered accordingly</w:t>
            </w:r>
            <w:r w:rsidRPr="00CB5346">
              <w:rPr>
                <w:sz w:val="18"/>
              </w:rPr>
              <w:t xml:space="preserve"> and the </w:t>
            </w:r>
            <w:r w:rsidR="00A35BDB" w:rsidRPr="00CB5346">
              <w:rPr>
                <w:sz w:val="18"/>
              </w:rPr>
              <w:t xml:space="preserve">whole </w:t>
            </w:r>
            <w:r w:rsidRPr="00CB5346">
              <w:rPr>
                <w:sz w:val="18"/>
              </w:rPr>
              <w:t>standard checked for references to renumbered clauses</w:t>
            </w:r>
            <w:r w:rsidR="000D19C8" w:rsidRPr="00CB5346">
              <w:rPr>
                <w:sz w:val="18"/>
              </w:rPr>
              <w:t>.</w:t>
            </w:r>
          </w:p>
        </w:tc>
      </w:tr>
      <w:tr w:rsidR="008974BD" w:rsidRPr="00CB5346" w14:paraId="7B8CED16" w14:textId="77777777" w:rsidTr="00C7538C">
        <w:trPr>
          <w:trHeight w:val="485"/>
        </w:trPr>
        <w:tc>
          <w:tcPr>
            <w:tcW w:w="1260" w:type="dxa"/>
          </w:tcPr>
          <w:p w14:paraId="07EFFCA5" w14:textId="77777777" w:rsidR="008974BD" w:rsidRPr="00CB5346" w:rsidRDefault="008974BD" w:rsidP="003C7676">
            <w:pPr>
              <w:rPr>
                <w:sz w:val="18"/>
                <w:szCs w:val="16"/>
              </w:rPr>
            </w:pPr>
          </w:p>
        </w:tc>
        <w:tc>
          <w:tcPr>
            <w:tcW w:w="810" w:type="dxa"/>
          </w:tcPr>
          <w:p w14:paraId="1CBBF752" w14:textId="68704D97" w:rsidR="008974BD" w:rsidRPr="00CB5346" w:rsidRDefault="008974BD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8</w:t>
            </w:r>
          </w:p>
        </w:tc>
        <w:tc>
          <w:tcPr>
            <w:tcW w:w="1327" w:type="dxa"/>
          </w:tcPr>
          <w:p w14:paraId="69C5F6EF" w14:textId="77777777" w:rsidR="008974BD" w:rsidRPr="00CB5346" w:rsidRDefault="008974BD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8.3</w:t>
            </w:r>
          </w:p>
          <w:p w14:paraId="720BD329" w14:textId="2A73966E" w:rsidR="008974BD" w:rsidRPr="00CB5346" w:rsidRDefault="008974BD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8.4</w:t>
            </w:r>
          </w:p>
        </w:tc>
        <w:tc>
          <w:tcPr>
            <w:tcW w:w="4950" w:type="dxa"/>
          </w:tcPr>
          <w:p w14:paraId="58F45F6F" w14:textId="77777777" w:rsidR="008974BD" w:rsidRPr="00CB5346" w:rsidRDefault="008974BD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Clauses 8-8.3 and 8-8.4 relate to topics other than spatial referencing and should not be under clause 8-8 (Data Spatial Referencing)</w:t>
            </w:r>
          </w:p>
          <w:p w14:paraId="2C1F4000" w14:textId="77777777" w:rsidR="008974BD" w:rsidRPr="00CB5346" w:rsidRDefault="008974BD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8-8.3 Imagery and Gridded Data Metadata -&gt; 8-9 Imagery …</w:t>
            </w:r>
          </w:p>
          <w:p w14:paraId="33B00E94" w14:textId="77777777" w:rsidR="008974BD" w:rsidRPr="00CB5346" w:rsidRDefault="008974BD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8-8.4 Quality -&gt; 8-8.10 Quality</w:t>
            </w:r>
          </w:p>
          <w:p w14:paraId="4AB0CBF2" w14:textId="303737DF" w:rsidR="008974BD" w:rsidRPr="00CB5346" w:rsidRDefault="008974BD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Subsequent clauses should be renumbered accordingly and the standard checked for references to renumbered clauses.</w:t>
            </w:r>
          </w:p>
        </w:tc>
      </w:tr>
    </w:tbl>
    <w:p w14:paraId="3320BA57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09997CA4" w14:textId="77777777" w:rsidR="008B6083" w:rsidRPr="00EB5060" w:rsidRDefault="008B6083" w:rsidP="00EB5060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14:paraId="22E78203" w14:textId="010A6410" w:rsidR="00991EA1" w:rsidRDefault="009A7B97" w:rsidP="003145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  <w:r>
        <w:rPr>
          <w:rFonts w:cs="Arial"/>
          <w:i/>
          <w:lang w:val="en-US"/>
        </w:rPr>
        <w:t>Th</w:t>
      </w:r>
      <w:r w:rsidR="00D20B03">
        <w:rPr>
          <w:rFonts w:cs="Arial"/>
          <w:i/>
          <w:lang w:val="en-US"/>
        </w:rPr>
        <w:t>e</w:t>
      </w:r>
      <w:r>
        <w:rPr>
          <w:rFonts w:cs="Arial"/>
          <w:i/>
          <w:lang w:val="en-US"/>
        </w:rPr>
        <w:t xml:space="preserve"> change proposal </w:t>
      </w:r>
      <w:r w:rsidR="00D20B03">
        <w:rPr>
          <w:rFonts w:cs="Arial"/>
          <w:i/>
          <w:lang w:val="en-US"/>
        </w:rPr>
        <w:t xml:space="preserve">for clause 10c-9.6 and Table 10c-10 </w:t>
      </w:r>
      <w:r w:rsidR="00991EA1">
        <w:rPr>
          <w:rFonts w:cs="Arial"/>
          <w:i/>
          <w:lang w:val="en-US"/>
        </w:rPr>
        <w:t xml:space="preserve">extends the HDF5 format with two attributes to indicate the location of the sample point within a grid cell. Bathymetry and potentially other product specifications may need to define grids where the nominal sample data point is </w:t>
      </w:r>
      <w:r w:rsidR="00D20B03">
        <w:rPr>
          <w:rFonts w:cs="Arial"/>
          <w:i/>
          <w:lang w:val="en-US"/>
        </w:rPr>
        <w:t xml:space="preserve">located </w:t>
      </w:r>
      <w:r w:rsidR="00991EA1">
        <w:rPr>
          <w:rFonts w:cs="Arial"/>
          <w:i/>
          <w:lang w:val="en-US"/>
        </w:rPr>
        <w:t>elsewhere than exactly at the grid point at the lower left corner of a cell.</w:t>
      </w:r>
      <w:r w:rsidR="00D20B03">
        <w:rPr>
          <w:rFonts w:cs="Arial"/>
          <w:i/>
          <w:lang w:val="en-US"/>
        </w:rPr>
        <w:t xml:space="preserve"> The enumeration dataOffsetCode provides an efficient way to indicate whether the sample points are located at corners or centers of grid cells. dataOffsetVector generalizes this to higher-dimensional grids or more complex situations.</w:t>
      </w:r>
    </w:p>
    <w:p w14:paraId="06AD70D0" w14:textId="46CD9B7A" w:rsidR="006B48C8" w:rsidRDefault="006B48C8" w:rsidP="003145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</w:p>
    <w:p w14:paraId="58D27A56" w14:textId="65902FEE" w:rsidR="006B48C8" w:rsidRDefault="006B48C8" w:rsidP="003145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  <w:r>
        <w:rPr>
          <w:rFonts w:cs="Arial"/>
          <w:i/>
          <w:lang w:val="en-US"/>
        </w:rPr>
        <w:t xml:space="preserve">The renumbering of clauses in Part 8 in clauses 8-7 and 8-8 rationalizes the arrangement to promote clauses which are actually topics different from the headings under which they are currently placed. </w:t>
      </w:r>
    </w:p>
    <w:p w14:paraId="2A734793" w14:textId="238DA5BA" w:rsidR="00D20B03" w:rsidRDefault="00D20B03" w:rsidP="003145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</w:p>
    <w:p w14:paraId="604F5BAB" w14:textId="60758751" w:rsidR="00314591" w:rsidRDefault="00D20B03" w:rsidP="003145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  <w:r>
        <w:rPr>
          <w:rFonts w:cs="Arial"/>
          <w:i/>
          <w:lang w:val="en-US"/>
        </w:rPr>
        <w:t xml:space="preserve">The other changes to Part 10c and the changes to Part 8 add miscellaneous clarifications </w:t>
      </w:r>
      <w:r w:rsidR="006B48C8">
        <w:rPr>
          <w:rFonts w:cs="Arial"/>
          <w:i/>
          <w:lang w:val="en-US"/>
        </w:rPr>
        <w:t>addressing questions which were discussed by email since Edition 4.0.0 was prepared.</w:t>
      </w:r>
      <w:bookmarkStart w:id="1" w:name="_Hlk312381"/>
    </w:p>
    <w:bookmarkEnd w:id="1"/>
    <w:p w14:paraId="1B697BCC" w14:textId="77777777" w:rsidR="00A123BB" w:rsidRDefault="00A123BB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</w:p>
    <w:p w14:paraId="47E1217F" w14:textId="77777777" w:rsidR="00564EF6" w:rsidRDefault="00564EF6" w:rsidP="00564EF6">
      <w:pPr>
        <w:rPr>
          <w:lang w:val="en-GB"/>
        </w:rPr>
      </w:pPr>
    </w:p>
    <w:p w14:paraId="02055E7A" w14:textId="16730E45" w:rsidR="003D1639" w:rsidRPr="00D47AFA" w:rsidRDefault="009C1221" w:rsidP="00564EF6">
      <w:pPr>
        <w:rPr>
          <w:b/>
          <w:sz w:val="22"/>
          <w:lang w:val="en-GB"/>
        </w:rPr>
      </w:pPr>
      <w:r w:rsidRPr="00D47AFA">
        <w:rPr>
          <w:b/>
          <w:sz w:val="22"/>
          <w:lang w:val="en-GB"/>
        </w:rPr>
        <w:t>10c</w:t>
      </w:r>
      <w:r w:rsidR="00564EF6" w:rsidRPr="00D47AFA">
        <w:rPr>
          <w:b/>
          <w:sz w:val="22"/>
          <w:lang w:val="en-GB"/>
        </w:rPr>
        <w:t>-</w:t>
      </w:r>
      <w:r w:rsidR="00FA515E" w:rsidRPr="00D47AFA">
        <w:rPr>
          <w:b/>
          <w:sz w:val="22"/>
          <w:lang w:val="en-GB"/>
        </w:rPr>
        <w:t>9</w:t>
      </w:r>
      <w:r w:rsidR="00564EF6" w:rsidRPr="00D47AFA">
        <w:rPr>
          <w:b/>
          <w:sz w:val="22"/>
          <w:lang w:val="en-GB"/>
        </w:rPr>
        <w:t>.</w:t>
      </w:r>
      <w:r w:rsidR="00FA515E" w:rsidRPr="00D47AFA">
        <w:rPr>
          <w:b/>
          <w:sz w:val="22"/>
          <w:lang w:val="en-GB"/>
        </w:rPr>
        <w:t>3</w:t>
      </w:r>
      <w:r w:rsidR="00564EF6" w:rsidRPr="00D47AFA">
        <w:rPr>
          <w:b/>
          <w:sz w:val="22"/>
          <w:lang w:val="en-GB"/>
        </w:rPr>
        <w:t xml:space="preserve"> </w:t>
      </w:r>
      <w:r w:rsidR="00FA515E" w:rsidRPr="00D47AFA">
        <w:rPr>
          <w:b/>
          <w:sz w:val="22"/>
          <w:lang w:val="en-GB"/>
        </w:rPr>
        <w:t>Generalized dimensions and storage of coordinates and data</w:t>
      </w:r>
    </w:p>
    <w:p w14:paraId="56F738C8" w14:textId="01188DD3" w:rsidR="00FA515E" w:rsidRDefault="00FA515E" w:rsidP="00564EF6">
      <w:pPr>
        <w:rPr>
          <w:lang w:val="en-GB"/>
        </w:rPr>
      </w:pPr>
    </w:p>
    <w:p w14:paraId="632E8B7A" w14:textId="52D310D3" w:rsidR="00FA515E" w:rsidRPr="00D47AFA" w:rsidRDefault="00FA515E" w:rsidP="00FA515E">
      <w:pPr>
        <w:rPr>
          <w:i/>
          <w:lang w:val="en-GB"/>
        </w:rPr>
      </w:pPr>
      <w:r w:rsidRPr="00D47AFA">
        <w:rPr>
          <w:i/>
          <w:lang w:val="en-GB"/>
        </w:rPr>
        <w:t>[Revise the second paragraph to explicitly mention the attribute which indicates the spatial representation.]</w:t>
      </w:r>
    </w:p>
    <w:p w14:paraId="06394BDE" w14:textId="77777777" w:rsidR="00FA515E" w:rsidRDefault="00FA515E" w:rsidP="00FA515E">
      <w:pPr>
        <w:rPr>
          <w:lang w:val="en-GB"/>
        </w:rPr>
      </w:pPr>
    </w:p>
    <w:p w14:paraId="26058C1B" w14:textId="0CCF03AE" w:rsidR="00FA515E" w:rsidRPr="00FA515E" w:rsidRDefault="00FA515E" w:rsidP="00FA515E">
      <w:pPr>
        <w:rPr>
          <w:lang w:val="en-GB"/>
        </w:rPr>
      </w:pPr>
      <w:r w:rsidRPr="00FA515E">
        <w:rPr>
          <w:lang w:val="en-GB"/>
        </w:rPr>
        <w:t>The key idea at the core of the structure is this: the organization of the data is logically the same for each</w:t>
      </w:r>
      <w:r>
        <w:rPr>
          <w:lang w:val="en-GB"/>
        </w:rPr>
        <w:t xml:space="preserve"> </w:t>
      </w:r>
      <w:r w:rsidRPr="00FA515E">
        <w:rPr>
          <w:lang w:val="en-GB"/>
        </w:rPr>
        <w:t>of the various types of data, but the information itself will be interpreted differently depending on the type</w:t>
      </w:r>
      <w:r>
        <w:rPr>
          <w:lang w:val="en-GB"/>
        </w:rPr>
        <w:t xml:space="preserve"> </w:t>
      </w:r>
      <w:r w:rsidRPr="00FA515E">
        <w:rPr>
          <w:lang w:val="en-GB"/>
        </w:rPr>
        <w:t>of spatial representation</w:t>
      </w:r>
      <w:r w:rsidR="00D47AFA" w:rsidRPr="00D47AFA">
        <w:rPr>
          <w:color w:val="FF0000"/>
          <w:lang w:val="en-GB"/>
        </w:rPr>
        <w:t>,</w:t>
      </w:r>
      <w:r w:rsidRPr="00FA515E">
        <w:rPr>
          <w:lang w:val="en-GB"/>
        </w:rPr>
        <w:t xml:space="preserve"> </w:t>
      </w:r>
      <w:r w:rsidRPr="00D47AFA">
        <w:rPr>
          <w:strike/>
          <w:color w:val="FF0000"/>
          <w:lang w:val="en-GB"/>
        </w:rPr>
        <w:t>(</w:t>
      </w:r>
      <w:r w:rsidRPr="00FA515E">
        <w:rPr>
          <w:lang w:val="en-GB"/>
        </w:rPr>
        <w:t xml:space="preserve">which is indicated by </w:t>
      </w:r>
      <w:r w:rsidRPr="00D47AFA">
        <w:rPr>
          <w:strike/>
          <w:color w:val="FF0000"/>
          <w:lang w:val="en-GB"/>
        </w:rPr>
        <w:t>an attribute).</w:t>
      </w:r>
      <w:r>
        <w:rPr>
          <w:lang w:val="en-GB"/>
        </w:rPr>
        <w:t xml:space="preserve"> </w:t>
      </w:r>
      <w:r w:rsidRPr="00D47AFA">
        <w:rPr>
          <w:color w:val="FF0000"/>
          <w:lang w:val="en-GB"/>
        </w:rPr>
        <w:t>the metadata attribute dataCodingFormat (defined in Table 10c-10).</w:t>
      </w:r>
    </w:p>
    <w:p w14:paraId="0042D7C4" w14:textId="77777777" w:rsidR="00407ED9" w:rsidRDefault="00407ED9" w:rsidP="00564EF6">
      <w:pPr>
        <w:rPr>
          <w:b/>
          <w:color w:val="FF0000"/>
          <w:sz w:val="22"/>
          <w:lang w:val="en-GB"/>
        </w:rPr>
      </w:pPr>
    </w:p>
    <w:p w14:paraId="07AD3295" w14:textId="3F8CDAFC" w:rsidR="00407ED9" w:rsidRPr="00FE69AE" w:rsidRDefault="00407ED9" w:rsidP="00564EF6">
      <w:pPr>
        <w:rPr>
          <w:b/>
          <w:sz w:val="22"/>
          <w:lang w:val="en-GB"/>
        </w:rPr>
      </w:pPr>
      <w:r w:rsidRPr="00FE69AE">
        <w:rPr>
          <w:b/>
          <w:sz w:val="22"/>
          <w:lang w:val="en-GB"/>
        </w:rPr>
        <w:t>10c-</w:t>
      </w:r>
      <w:r w:rsidR="001545C4" w:rsidRPr="00FE69AE">
        <w:rPr>
          <w:b/>
          <w:sz w:val="22"/>
          <w:lang w:val="en-GB"/>
        </w:rPr>
        <w:t>9.6</w:t>
      </w:r>
      <w:r w:rsidRPr="00FE69AE">
        <w:rPr>
          <w:b/>
          <w:sz w:val="22"/>
          <w:lang w:val="en-GB"/>
        </w:rPr>
        <w:t xml:space="preserve"> </w:t>
      </w:r>
      <w:r w:rsidR="001545C4" w:rsidRPr="00FE69AE">
        <w:rPr>
          <w:b/>
          <w:sz w:val="22"/>
          <w:lang w:val="en-GB"/>
        </w:rPr>
        <w:t>Feature container group</w:t>
      </w:r>
    </w:p>
    <w:p w14:paraId="1124BBA2" w14:textId="65BFEC8B" w:rsidR="00314591" w:rsidRPr="00FE69AE" w:rsidRDefault="00FE69AE" w:rsidP="00314591">
      <w:pPr>
        <w:rPr>
          <w:i/>
          <w:lang w:val="en-GB"/>
        </w:rPr>
      </w:pPr>
      <w:r>
        <w:rPr>
          <w:i/>
          <w:lang w:val="en-GB"/>
        </w:rPr>
        <w:t>[</w:t>
      </w:r>
      <w:r w:rsidR="001545C4" w:rsidRPr="00FE69AE">
        <w:rPr>
          <w:i/>
          <w:lang w:val="en-GB"/>
        </w:rPr>
        <w:t>Add the following attribute to Table 10c-10 in each of the sections for dataCodingFormat = 2</w:t>
      </w:r>
      <w:r w:rsidR="0093130E" w:rsidRPr="00FE69AE">
        <w:rPr>
          <w:i/>
          <w:lang w:val="en-GB"/>
        </w:rPr>
        <w:t xml:space="preserve"> (Regularly-gridded arrays)</w:t>
      </w:r>
      <w:r w:rsidR="001545C4" w:rsidRPr="00FE69AE">
        <w:rPr>
          <w:i/>
          <w:lang w:val="en-GB"/>
        </w:rPr>
        <w:t>, 3</w:t>
      </w:r>
      <w:r w:rsidR="0093130E" w:rsidRPr="00FE69AE">
        <w:rPr>
          <w:i/>
          <w:lang w:val="en-GB"/>
        </w:rPr>
        <w:t xml:space="preserve"> (Ungeorectified gridded arrays) </w:t>
      </w:r>
      <w:r w:rsidR="001545C4" w:rsidRPr="00FE69AE">
        <w:rPr>
          <w:i/>
          <w:lang w:val="en-GB"/>
        </w:rPr>
        <w:t>, 5</w:t>
      </w:r>
      <w:r w:rsidR="0093130E" w:rsidRPr="00FE69AE">
        <w:rPr>
          <w:i/>
          <w:lang w:val="en-GB"/>
        </w:rPr>
        <w:t xml:space="preserve"> (Irregular grid)</w:t>
      </w:r>
      <w:r w:rsidR="001545C4" w:rsidRPr="00FE69AE">
        <w:rPr>
          <w:i/>
          <w:lang w:val="en-GB"/>
        </w:rPr>
        <w:t>, 6</w:t>
      </w:r>
      <w:r w:rsidR="0093130E" w:rsidRPr="00FE69AE">
        <w:rPr>
          <w:i/>
          <w:lang w:val="en-GB"/>
        </w:rPr>
        <w:t xml:space="preserve"> (Variable cell size)</w:t>
      </w:r>
      <w:r>
        <w:rPr>
          <w:i/>
          <w:lang w:val="en-GB"/>
        </w:rPr>
        <w:t>.</w:t>
      </w:r>
      <w:r w:rsidR="00D649D3">
        <w:rPr>
          <w:i/>
          <w:lang w:val="en-GB"/>
        </w:rPr>
        <w:t xml:space="preserve"> Add 10c-9.6.1 to explain the use of the new attributes.</w:t>
      </w:r>
      <w:r>
        <w:rPr>
          <w:i/>
          <w:lang w:val="en-GB"/>
        </w:rPr>
        <w:t>]</w:t>
      </w:r>
    </w:p>
    <w:p w14:paraId="45F3F7CC" w14:textId="3B7631BD" w:rsidR="0093130E" w:rsidRDefault="0093130E" w:rsidP="00314591">
      <w:pPr>
        <w:rPr>
          <w:color w:val="FF0000"/>
          <w:lang w:val="en-GB"/>
        </w:rPr>
      </w:pP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6A0" w:firstRow="1" w:lastRow="0" w:firstColumn="1" w:lastColumn="0" w:noHBand="1" w:noVBand="1"/>
      </w:tblPr>
      <w:tblGrid>
        <w:gridCol w:w="1165"/>
        <w:gridCol w:w="1620"/>
        <w:gridCol w:w="630"/>
        <w:gridCol w:w="1350"/>
        <w:gridCol w:w="3538"/>
      </w:tblGrid>
      <w:tr w:rsidR="007B3353" w:rsidRPr="00FE69AE" w14:paraId="5D9399F0" w14:textId="77777777" w:rsidTr="007B3353">
        <w:trPr>
          <w:cantSplit/>
        </w:trPr>
        <w:tc>
          <w:tcPr>
            <w:tcW w:w="1165" w:type="dxa"/>
          </w:tcPr>
          <w:p w14:paraId="4691CFE8" w14:textId="77777777" w:rsidR="00FE69AE" w:rsidRPr="00FE69AE" w:rsidRDefault="00FE69AE" w:rsidP="00FE69AE">
            <w:pPr>
              <w:keepNext/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>Name</w:t>
            </w:r>
          </w:p>
        </w:tc>
        <w:tc>
          <w:tcPr>
            <w:tcW w:w="1620" w:type="dxa"/>
          </w:tcPr>
          <w:p w14:paraId="62E1C894" w14:textId="77777777" w:rsidR="00FE69AE" w:rsidRPr="00FE69AE" w:rsidRDefault="00FE69AE" w:rsidP="00FE69AE">
            <w:pPr>
              <w:keepNext/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>Camel case</w:t>
            </w:r>
          </w:p>
        </w:tc>
        <w:tc>
          <w:tcPr>
            <w:tcW w:w="630" w:type="dxa"/>
          </w:tcPr>
          <w:p w14:paraId="0AD8B2AE" w14:textId="77777777" w:rsidR="00FE69AE" w:rsidRPr="00FE69AE" w:rsidRDefault="00FE69AE" w:rsidP="00FE69AE">
            <w:pPr>
              <w:keepNext/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>Mult.</w:t>
            </w:r>
          </w:p>
        </w:tc>
        <w:tc>
          <w:tcPr>
            <w:tcW w:w="1350" w:type="dxa"/>
          </w:tcPr>
          <w:p w14:paraId="364B79AE" w14:textId="77777777" w:rsidR="00FE69AE" w:rsidRPr="00FE69AE" w:rsidRDefault="00FE69AE" w:rsidP="00FE69AE">
            <w:pPr>
              <w:keepNext/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>Data Type</w:t>
            </w:r>
          </w:p>
        </w:tc>
        <w:tc>
          <w:tcPr>
            <w:tcW w:w="3538" w:type="dxa"/>
          </w:tcPr>
          <w:p w14:paraId="0887D218" w14:textId="77777777" w:rsidR="00FE69AE" w:rsidRPr="00FE69AE" w:rsidRDefault="00FE69AE" w:rsidP="00FE69AE">
            <w:pPr>
              <w:keepNext/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>Remarks and/or units</w:t>
            </w:r>
          </w:p>
        </w:tc>
      </w:tr>
      <w:tr w:rsidR="007B3353" w:rsidRPr="00FE69AE" w14:paraId="61BDD748" w14:textId="77777777" w:rsidTr="007B3353">
        <w:trPr>
          <w:cantSplit/>
        </w:trPr>
        <w:tc>
          <w:tcPr>
            <w:tcW w:w="1165" w:type="dxa"/>
          </w:tcPr>
          <w:p w14:paraId="02858760" w14:textId="11847E1C" w:rsidR="00FE69AE" w:rsidRPr="00FE69AE" w:rsidRDefault="00FE69AE" w:rsidP="00FE69AE">
            <w:pPr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>Offset of data point in cell</w:t>
            </w:r>
          </w:p>
        </w:tc>
        <w:tc>
          <w:tcPr>
            <w:tcW w:w="1620" w:type="dxa"/>
          </w:tcPr>
          <w:p w14:paraId="57A712AA" w14:textId="55DD3233" w:rsidR="00FE69AE" w:rsidRPr="00FE69AE" w:rsidRDefault="00FE69AE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dataOffset</w:t>
            </w:r>
            <w:r w:rsidR="00221351">
              <w:rPr>
                <w:color w:val="FF0000"/>
                <w:lang w:val="en-GB"/>
              </w:rPr>
              <w:t>Code</w:t>
            </w:r>
          </w:p>
        </w:tc>
        <w:tc>
          <w:tcPr>
            <w:tcW w:w="630" w:type="dxa"/>
          </w:tcPr>
          <w:p w14:paraId="3F83E4B8" w14:textId="6271085E" w:rsidR="00FE69AE" w:rsidRPr="00FE69AE" w:rsidRDefault="00FE69AE" w:rsidP="00FE69AE">
            <w:pPr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>0..1</w:t>
            </w:r>
          </w:p>
        </w:tc>
        <w:tc>
          <w:tcPr>
            <w:tcW w:w="1350" w:type="dxa"/>
          </w:tcPr>
          <w:p w14:paraId="41EA32F9" w14:textId="255AF343" w:rsidR="00FE69AE" w:rsidRPr="00FE69AE" w:rsidRDefault="00FE69AE" w:rsidP="00FE69AE">
            <w:pPr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>Enumeration</w:t>
            </w:r>
          </w:p>
        </w:tc>
        <w:tc>
          <w:tcPr>
            <w:tcW w:w="3538" w:type="dxa"/>
          </w:tcPr>
          <w:p w14:paraId="25BD517F" w14:textId="4D2DA569" w:rsidR="00FE69AE" w:rsidRDefault="00FE69AE" w:rsidP="00FE69AE">
            <w:pPr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 xml:space="preserve">1: </w:t>
            </w:r>
            <w:r w:rsidR="007B3353">
              <w:rPr>
                <w:color w:val="FF0000"/>
                <w:lang w:val="en-GB"/>
              </w:rPr>
              <w:t>XMin, YMin (“</w:t>
            </w:r>
            <w:r w:rsidRPr="00FE69AE">
              <w:rPr>
                <w:color w:val="FF0000"/>
                <w:lang w:val="en-GB"/>
              </w:rPr>
              <w:t>Lower left</w:t>
            </w:r>
            <w:r w:rsidR="007B3353">
              <w:rPr>
                <w:color w:val="FF0000"/>
                <w:lang w:val="en-GB"/>
              </w:rPr>
              <w:t>”) corner</w:t>
            </w:r>
            <w:r w:rsidR="00396AA7">
              <w:rPr>
                <w:color w:val="FF0000"/>
                <w:lang w:val="en-GB"/>
              </w:rPr>
              <w:t xml:space="preserve"> (“Cell origin”)</w:t>
            </w:r>
          </w:p>
          <w:p w14:paraId="3CE26E5D" w14:textId="22604493" w:rsidR="00FE69AE" w:rsidRDefault="00FE69AE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2: </w:t>
            </w:r>
            <w:r w:rsidR="007B3353">
              <w:rPr>
                <w:color w:val="FF0000"/>
                <w:lang w:val="en-GB"/>
              </w:rPr>
              <w:t>XMax, YMax (“</w:t>
            </w:r>
            <w:r>
              <w:rPr>
                <w:color w:val="FF0000"/>
                <w:lang w:val="en-GB"/>
              </w:rPr>
              <w:t>Upper right</w:t>
            </w:r>
            <w:r w:rsidR="007B3353">
              <w:rPr>
                <w:color w:val="FF0000"/>
                <w:lang w:val="en-GB"/>
              </w:rPr>
              <w:t>”) corner</w:t>
            </w:r>
          </w:p>
          <w:p w14:paraId="54007846" w14:textId="478F6D9C" w:rsidR="00DE10AD" w:rsidRDefault="00DE10AD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3: </w:t>
            </w:r>
            <w:r w:rsidR="007B3353">
              <w:rPr>
                <w:color w:val="FF0000"/>
                <w:lang w:val="en-GB"/>
              </w:rPr>
              <w:t>XMax,</w:t>
            </w:r>
            <w:r>
              <w:rPr>
                <w:color w:val="FF0000"/>
                <w:lang w:val="en-GB"/>
              </w:rPr>
              <w:t xml:space="preserve"> </w:t>
            </w:r>
            <w:r w:rsidR="007B3353">
              <w:rPr>
                <w:color w:val="FF0000"/>
                <w:lang w:val="en-GB"/>
              </w:rPr>
              <w:t>YMin (“Lower right”) corner</w:t>
            </w:r>
          </w:p>
          <w:p w14:paraId="4849177C" w14:textId="557C276C" w:rsidR="00DE10AD" w:rsidRDefault="00DE10AD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4: </w:t>
            </w:r>
            <w:r w:rsidR="007B3353">
              <w:rPr>
                <w:color w:val="FF0000"/>
                <w:lang w:val="en-GB"/>
              </w:rPr>
              <w:t>XMin, YMax (“</w:t>
            </w:r>
            <w:r>
              <w:rPr>
                <w:color w:val="FF0000"/>
                <w:lang w:val="en-GB"/>
              </w:rPr>
              <w:t>Upper left</w:t>
            </w:r>
            <w:r w:rsidR="007B3353">
              <w:rPr>
                <w:color w:val="FF0000"/>
                <w:lang w:val="en-GB"/>
              </w:rPr>
              <w:t>”) corner</w:t>
            </w:r>
          </w:p>
          <w:p w14:paraId="50B242E9" w14:textId="64E2F772" w:rsidR="00221351" w:rsidRPr="00FE69AE" w:rsidRDefault="00DE10AD" w:rsidP="00D649D3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5</w:t>
            </w:r>
            <w:r w:rsidR="00FE69AE">
              <w:rPr>
                <w:color w:val="FF0000"/>
                <w:lang w:val="en-GB"/>
              </w:rPr>
              <w:t>: Barycenter (centroid) of cell</w:t>
            </w:r>
          </w:p>
        </w:tc>
      </w:tr>
      <w:tr w:rsidR="00D649D3" w:rsidRPr="00FE69AE" w14:paraId="42E717C9" w14:textId="77777777" w:rsidTr="007B3353">
        <w:trPr>
          <w:cantSplit/>
        </w:trPr>
        <w:tc>
          <w:tcPr>
            <w:tcW w:w="1165" w:type="dxa"/>
          </w:tcPr>
          <w:p w14:paraId="674AAD1B" w14:textId="14840460" w:rsidR="00DE10AD" w:rsidRPr="00FE69AE" w:rsidRDefault="00DE10AD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lastRenderedPageBreak/>
              <w:t>Offset of data point in cell as vector</w:t>
            </w:r>
          </w:p>
        </w:tc>
        <w:tc>
          <w:tcPr>
            <w:tcW w:w="1620" w:type="dxa"/>
          </w:tcPr>
          <w:p w14:paraId="36DFC05F" w14:textId="1A0C4939" w:rsidR="00DE10AD" w:rsidRDefault="00DE10AD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dataOffsetVector</w:t>
            </w:r>
          </w:p>
        </w:tc>
        <w:tc>
          <w:tcPr>
            <w:tcW w:w="630" w:type="dxa"/>
          </w:tcPr>
          <w:p w14:paraId="40E3D501" w14:textId="1CA88933" w:rsidR="00DE10AD" w:rsidRPr="00FE69AE" w:rsidRDefault="00DE10AD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0..1</w:t>
            </w:r>
          </w:p>
        </w:tc>
        <w:tc>
          <w:tcPr>
            <w:tcW w:w="1350" w:type="dxa"/>
          </w:tcPr>
          <w:p w14:paraId="7F6F4EB1" w14:textId="67CCF59D" w:rsidR="00DE10AD" w:rsidRPr="00FE69AE" w:rsidRDefault="00DE10AD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Float</w:t>
            </w:r>
          </w:p>
        </w:tc>
        <w:tc>
          <w:tcPr>
            <w:tcW w:w="3538" w:type="dxa"/>
          </w:tcPr>
          <w:p w14:paraId="623BF8AE" w14:textId="77777777" w:rsidR="00DE10AD" w:rsidRDefault="00DE10AD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Array (1-D) </w:t>
            </w:r>
            <w:r w:rsidR="00221351" w:rsidRPr="00221351">
              <w:rPr>
                <w:color w:val="FF0000"/>
                <w:lang w:val="en-GB"/>
              </w:rPr>
              <w:t>0..D-1 where D is the value of the dimension attribute</w:t>
            </w:r>
          </w:p>
          <w:p w14:paraId="6C2AD981" w14:textId="7376E8FE" w:rsidR="00221351" w:rsidRPr="00FE69AE" w:rsidRDefault="00221351" w:rsidP="00D649D3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Values must be real numbers in the range [0,1].</w:t>
            </w:r>
          </w:p>
        </w:tc>
      </w:tr>
    </w:tbl>
    <w:p w14:paraId="2CF84D68" w14:textId="4D890A70" w:rsidR="00407ED9" w:rsidRDefault="00407ED9" w:rsidP="00407ED9">
      <w:pPr>
        <w:rPr>
          <w:color w:val="FF0000"/>
          <w:lang w:val="en-GB"/>
        </w:rPr>
      </w:pPr>
    </w:p>
    <w:p w14:paraId="77009A72" w14:textId="4178E1F1" w:rsidR="00176F8B" w:rsidRPr="00D649D3" w:rsidRDefault="00D649D3" w:rsidP="00564EF6">
      <w:pPr>
        <w:rPr>
          <w:b/>
          <w:color w:val="FF0000"/>
          <w:sz w:val="22"/>
          <w:lang w:val="en-GB"/>
        </w:rPr>
      </w:pPr>
      <w:r w:rsidRPr="00D649D3">
        <w:rPr>
          <w:b/>
          <w:color w:val="FF0000"/>
          <w:sz w:val="22"/>
          <w:lang w:val="en-GB"/>
        </w:rPr>
        <w:t>10c-9.6.1 Location of data point within cell</w:t>
      </w:r>
    </w:p>
    <w:p w14:paraId="2CEB3E87" w14:textId="77777777" w:rsidR="0077465C" w:rsidRDefault="00903241" w:rsidP="00564EF6">
      <w:pPr>
        <w:rPr>
          <w:color w:val="FF0000"/>
          <w:lang w:val="en-GB"/>
        </w:rPr>
      </w:pPr>
      <w:r>
        <w:rPr>
          <w:color w:val="FF0000"/>
          <w:lang w:val="en-GB"/>
        </w:rPr>
        <w:t>P</w:t>
      </w:r>
      <w:r w:rsidR="00D649D3">
        <w:rPr>
          <w:color w:val="FF0000"/>
          <w:lang w:val="en-GB"/>
        </w:rPr>
        <w:t xml:space="preserve">roduct specifications may require their data products to indicate the </w:t>
      </w:r>
      <w:r>
        <w:rPr>
          <w:color w:val="FF0000"/>
          <w:lang w:val="en-GB"/>
        </w:rPr>
        <w:t xml:space="preserve">relative </w:t>
      </w:r>
      <w:r w:rsidR="00D649D3">
        <w:rPr>
          <w:color w:val="FF0000"/>
          <w:lang w:val="en-GB"/>
        </w:rPr>
        <w:t>location of</w:t>
      </w:r>
      <w:r>
        <w:rPr>
          <w:color w:val="FF0000"/>
          <w:lang w:val="en-GB"/>
        </w:rPr>
        <w:t xml:space="preserve"> the</w:t>
      </w:r>
      <w:r w:rsidR="00D649D3">
        <w:rPr>
          <w:color w:val="FF0000"/>
          <w:lang w:val="en-GB"/>
        </w:rPr>
        <w:t xml:space="preserve"> data point </w:t>
      </w:r>
      <w:r>
        <w:rPr>
          <w:color w:val="FF0000"/>
          <w:lang w:val="en-GB"/>
        </w:rPr>
        <w:t xml:space="preserve">corresponding to a grid cell in relation to the </w:t>
      </w:r>
      <w:r w:rsidR="00C14663">
        <w:rPr>
          <w:color w:val="FF0000"/>
          <w:lang w:val="en-GB"/>
        </w:rPr>
        <w:t>corners of</w:t>
      </w:r>
      <w:r>
        <w:rPr>
          <w:color w:val="FF0000"/>
          <w:lang w:val="en-GB"/>
        </w:rPr>
        <w:t xml:space="preserve"> the cell</w:t>
      </w:r>
      <w:r w:rsidR="00C14663">
        <w:rPr>
          <w:color w:val="FF0000"/>
          <w:lang w:val="en-GB"/>
        </w:rPr>
        <w:t xml:space="preserve">. The location can be indicated </w:t>
      </w:r>
      <w:r w:rsidR="00D649D3">
        <w:rPr>
          <w:color w:val="FF0000"/>
          <w:lang w:val="en-GB"/>
        </w:rPr>
        <w:t>using either the dataOffsetCode or dataOffsetVector attribute. These attributes can be used only with grid-based coverages</w:t>
      </w:r>
      <w:r w:rsidR="00C14663">
        <w:rPr>
          <w:color w:val="FF0000"/>
          <w:lang w:val="en-GB"/>
        </w:rPr>
        <w:t xml:space="preserve"> and not with time series, TIN, or moving platform data</w:t>
      </w:r>
      <w:r w:rsidR="00D649D3">
        <w:rPr>
          <w:color w:val="FF0000"/>
          <w:lang w:val="en-GB"/>
        </w:rPr>
        <w:t xml:space="preserve">. </w:t>
      </w:r>
      <w:r w:rsidR="00D649D3" w:rsidRPr="00D649D3">
        <w:rPr>
          <w:color w:val="FF0000"/>
          <w:lang w:val="en-GB"/>
        </w:rPr>
        <w:t>Product specifications may use either dataOffsetCode or dataOffsetVector but not both.</w:t>
      </w:r>
    </w:p>
    <w:p w14:paraId="0E3AF49A" w14:textId="77777777" w:rsidR="0077465C" w:rsidRDefault="0077465C" w:rsidP="00564EF6">
      <w:pPr>
        <w:rPr>
          <w:color w:val="FF0000"/>
          <w:lang w:val="en-GB"/>
        </w:rPr>
      </w:pPr>
    </w:p>
    <w:p w14:paraId="11975DD3" w14:textId="237F2C45" w:rsidR="00396AA7" w:rsidRDefault="0077465C" w:rsidP="00564EF6">
      <w:pPr>
        <w:rPr>
          <w:color w:val="FF0000"/>
          <w:lang w:val="en-GB"/>
        </w:rPr>
      </w:pPr>
      <w:r>
        <w:rPr>
          <w:color w:val="FF0000"/>
          <w:lang w:val="en-GB"/>
        </w:rPr>
        <w:t>Product specifications in which the data point is located at the (XMin, YMin) grid point need not use either dataOffsetCode or dataOffsetVector.</w:t>
      </w:r>
    </w:p>
    <w:p w14:paraId="2F4573B1" w14:textId="167408DF" w:rsidR="00D649D3" w:rsidRDefault="00D649D3" w:rsidP="00564EF6">
      <w:pPr>
        <w:rPr>
          <w:color w:val="FF0000"/>
          <w:lang w:val="en-GB"/>
        </w:rPr>
      </w:pPr>
    </w:p>
    <w:p w14:paraId="7C8515FF" w14:textId="0408908D" w:rsidR="00D649D3" w:rsidRDefault="00D649D3" w:rsidP="00564EF6">
      <w:pPr>
        <w:rPr>
          <w:color w:val="FF0000"/>
          <w:lang w:val="en-GB"/>
        </w:rPr>
      </w:pPr>
      <w:r>
        <w:rPr>
          <w:color w:val="FF0000"/>
          <w:lang w:val="en-GB"/>
        </w:rPr>
        <w:t>The attribute dataOffsetCode</w:t>
      </w:r>
      <w:r w:rsidR="00C14663">
        <w:rPr>
          <w:color w:val="FF0000"/>
          <w:lang w:val="en-GB"/>
        </w:rPr>
        <w:t xml:space="preserve"> can be used only with two-dimensional </w:t>
      </w:r>
      <w:r w:rsidR="002D6F2C">
        <w:rPr>
          <w:color w:val="FF0000"/>
          <w:lang w:val="en-GB"/>
        </w:rPr>
        <w:t>grids</w:t>
      </w:r>
      <w:r w:rsidR="00C14663">
        <w:rPr>
          <w:color w:val="FF0000"/>
          <w:lang w:val="en-GB"/>
        </w:rPr>
        <w:t>. It</w:t>
      </w:r>
      <w:r>
        <w:rPr>
          <w:color w:val="FF0000"/>
          <w:lang w:val="en-GB"/>
        </w:rPr>
        <w:t xml:space="preserve"> indicates </w:t>
      </w:r>
      <w:r w:rsidR="00C14663">
        <w:rPr>
          <w:color w:val="FF0000"/>
          <w:lang w:val="en-GB"/>
        </w:rPr>
        <w:t>whether the data point is one of the four cell corners or the centre of the cell.</w:t>
      </w:r>
      <w:r w:rsidR="00FF5A99">
        <w:rPr>
          <w:color w:val="FF0000"/>
          <w:lang w:val="en-GB"/>
        </w:rPr>
        <w:t xml:space="preserve"> Note that the </w:t>
      </w:r>
      <w:r w:rsidR="001141AA">
        <w:rPr>
          <w:color w:val="FF0000"/>
          <w:lang w:val="en-GB"/>
        </w:rPr>
        <w:t>definitions of the codes</w:t>
      </w:r>
      <w:r w:rsidR="00FF5A99">
        <w:rPr>
          <w:color w:val="FF0000"/>
          <w:lang w:val="en-GB"/>
        </w:rPr>
        <w:t xml:space="preserve"> </w:t>
      </w:r>
      <w:r w:rsidR="001141AA">
        <w:rPr>
          <w:color w:val="FF0000"/>
          <w:lang w:val="en-GB"/>
        </w:rPr>
        <w:t>indicting the corners</w:t>
      </w:r>
      <w:r w:rsidR="00FF5A99">
        <w:rPr>
          <w:color w:val="FF0000"/>
          <w:lang w:val="en-GB"/>
        </w:rPr>
        <w:t xml:space="preserve"> are in</w:t>
      </w:r>
      <w:r w:rsidR="001141AA">
        <w:rPr>
          <w:color w:val="FF0000"/>
          <w:lang w:val="en-GB"/>
        </w:rPr>
        <w:t xml:space="preserve"> terms of X and Y grid coordinates relative to the grid origin.</w:t>
      </w:r>
      <w:r w:rsidR="007B3353">
        <w:rPr>
          <w:color w:val="FF0000"/>
          <w:lang w:val="en-GB"/>
        </w:rPr>
        <w:t xml:space="preserve"> </w:t>
      </w:r>
      <w:r w:rsidR="001141AA">
        <w:rPr>
          <w:color w:val="FF0000"/>
          <w:lang w:val="en-GB"/>
        </w:rPr>
        <w:t xml:space="preserve">(This means that </w:t>
      </w:r>
      <w:r w:rsidR="00FF5A99">
        <w:rPr>
          <w:color w:val="FF0000"/>
          <w:lang w:val="en-GB"/>
        </w:rPr>
        <w:t xml:space="preserve">in </w:t>
      </w:r>
      <w:r w:rsidR="007B3353">
        <w:rPr>
          <w:color w:val="FF0000"/>
          <w:lang w:val="en-GB"/>
        </w:rPr>
        <w:t>a grid with its</w:t>
      </w:r>
      <w:r w:rsidR="00FF5A99">
        <w:rPr>
          <w:color w:val="FF0000"/>
          <w:lang w:val="en-GB"/>
        </w:rPr>
        <w:t xml:space="preserve"> X axis directed from east to west and Y axis from north to south the “lower left” corner is different from the “lower left” corner in a grid with X axis directed west to east and Y axis south to north.</w:t>
      </w:r>
      <w:r w:rsidR="001141AA">
        <w:rPr>
          <w:color w:val="FF0000"/>
          <w:lang w:val="en-GB"/>
        </w:rPr>
        <w:t>)</w:t>
      </w:r>
    </w:p>
    <w:p w14:paraId="579E23A6" w14:textId="68CA7A82" w:rsidR="002D6F2C" w:rsidRDefault="002D6F2C" w:rsidP="00564EF6">
      <w:pPr>
        <w:rPr>
          <w:color w:val="FF0000"/>
          <w:lang w:val="en-GB"/>
        </w:rPr>
      </w:pPr>
    </w:p>
    <w:p w14:paraId="3ACAB9F3" w14:textId="39C05934" w:rsidR="002D6F2C" w:rsidRDefault="002D6F2C" w:rsidP="00564EF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The attribute dataOffsetVector is </w:t>
      </w:r>
      <w:r w:rsidR="00396AA7">
        <w:rPr>
          <w:color w:val="FF0000"/>
          <w:lang w:val="en-GB"/>
        </w:rPr>
        <w:t xml:space="preserve">intended </w:t>
      </w:r>
      <w:r>
        <w:rPr>
          <w:color w:val="FF0000"/>
          <w:lang w:val="en-GB"/>
        </w:rPr>
        <w:t>for use with higher-dimension grids or in cases where the data point location is not at one of the corners or the centre of the cell. The va</w:t>
      </w:r>
      <w:r w:rsidR="00527623">
        <w:rPr>
          <w:color w:val="FF0000"/>
          <w:lang w:val="en-GB"/>
        </w:rPr>
        <w:t>lues</w:t>
      </w:r>
      <w:r w:rsidR="00396AA7">
        <w:rPr>
          <w:color w:val="FF0000"/>
          <w:lang w:val="en-GB"/>
        </w:rPr>
        <w:t xml:space="preserve"> in this array</w:t>
      </w:r>
      <w:r w:rsidR="00527623">
        <w:rPr>
          <w:color w:val="FF0000"/>
          <w:lang w:val="en-GB"/>
        </w:rPr>
        <w:t xml:space="preserve"> indicate the relative offset </w:t>
      </w:r>
      <w:r w:rsidR="00396AA7">
        <w:rPr>
          <w:color w:val="FF0000"/>
          <w:lang w:val="en-GB"/>
        </w:rPr>
        <w:t xml:space="preserve">along each axis </w:t>
      </w:r>
      <w:r w:rsidR="00527623">
        <w:rPr>
          <w:color w:val="FF0000"/>
          <w:lang w:val="en-GB"/>
        </w:rPr>
        <w:t xml:space="preserve">of the data point from the grid point whose grid coordinates are closest to those of the grid origin. In a two-dimensional grid, this will be the point with smallest X and Y grid coordinates. Again, it should be noted that the direction of the axes and the location of the grid origin determines which </w:t>
      </w:r>
      <w:r w:rsidR="00396AA7">
        <w:rPr>
          <w:color w:val="FF0000"/>
          <w:lang w:val="en-GB"/>
        </w:rPr>
        <w:t>corner is the cell origin</w:t>
      </w:r>
      <w:r w:rsidR="00527623">
        <w:rPr>
          <w:color w:val="FF0000"/>
          <w:lang w:val="en-GB"/>
        </w:rPr>
        <w:t xml:space="preserve">. </w:t>
      </w:r>
      <w:r w:rsidR="00665A7B">
        <w:rPr>
          <w:color w:val="FF0000"/>
          <w:lang w:val="en-GB"/>
        </w:rPr>
        <w:t>Each</w:t>
      </w:r>
      <w:r w:rsidR="00396AA7">
        <w:rPr>
          <w:color w:val="FF0000"/>
          <w:lang w:val="en-GB"/>
        </w:rPr>
        <w:t xml:space="preserve"> offset is relative to the </w:t>
      </w:r>
      <w:r w:rsidR="00665A7B">
        <w:rPr>
          <w:color w:val="FF0000"/>
          <w:lang w:val="en-GB"/>
        </w:rPr>
        <w:t>dimension</w:t>
      </w:r>
      <w:r w:rsidR="00396AA7">
        <w:rPr>
          <w:color w:val="FF0000"/>
          <w:lang w:val="en-GB"/>
        </w:rPr>
        <w:t xml:space="preserve"> of the cell</w:t>
      </w:r>
      <w:r w:rsidR="00665A7B">
        <w:rPr>
          <w:color w:val="FF0000"/>
          <w:lang w:val="en-GB"/>
        </w:rPr>
        <w:t xml:space="preserve"> along the corresponding axis.</w:t>
      </w:r>
      <w:r w:rsidR="0051194B">
        <w:rPr>
          <w:color w:val="FF0000"/>
          <w:lang w:val="en-GB"/>
        </w:rPr>
        <w:t xml:space="preserve"> The order of values in dataOffsetVector must correspond to the order of axes in the axisNames array (Table 10c-9).</w:t>
      </w:r>
    </w:p>
    <w:p w14:paraId="232AEC8B" w14:textId="3D6BE4E3" w:rsidR="00E403DE" w:rsidRDefault="00E403DE" w:rsidP="00564EF6">
      <w:pPr>
        <w:rPr>
          <w:color w:val="FF0000"/>
          <w:lang w:val="en-GB"/>
        </w:rPr>
      </w:pPr>
    </w:p>
    <w:p w14:paraId="6F38B1ED" w14:textId="5653B9C2" w:rsidR="00916ADC" w:rsidRDefault="00916ADC" w:rsidP="00564EF6">
      <w:pPr>
        <w:rPr>
          <w:color w:val="FF0000"/>
          <w:lang w:val="en-GB"/>
        </w:rPr>
      </w:pPr>
    </w:p>
    <w:p w14:paraId="650A2582" w14:textId="156F70F2" w:rsidR="00916ADC" w:rsidRDefault="00916ADC" w:rsidP="00564EF6">
      <w:pPr>
        <w:rPr>
          <w:color w:val="FF0000"/>
          <w:lang w:val="en-GB"/>
        </w:rPr>
      </w:pPr>
      <w:r>
        <w:rPr>
          <w:color w:val="FF0000"/>
          <w:lang w:val="en-GB"/>
        </w:rPr>
        <w:t>[New clause formally listing the values of data coding format.]</w:t>
      </w:r>
    </w:p>
    <w:p w14:paraId="560DE2F1" w14:textId="570653B2" w:rsidR="00E403DE" w:rsidRPr="00916ADC" w:rsidRDefault="00E403DE" w:rsidP="00564EF6">
      <w:pPr>
        <w:rPr>
          <w:b/>
          <w:color w:val="FF0000"/>
          <w:lang w:val="en-GB"/>
        </w:rPr>
      </w:pPr>
      <w:r w:rsidRPr="00916ADC">
        <w:rPr>
          <w:b/>
          <w:color w:val="FF0000"/>
          <w:lang w:val="en-GB"/>
        </w:rPr>
        <w:t>10c-10.4 Data coding format</w:t>
      </w:r>
    </w:p>
    <w:p w14:paraId="28C5C961" w14:textId="46CB4F6D" w:rsidR="00E403DE" w:rsidRDefault="00E403DE" w:rsidP="00564EF6">
      <w:pPr>
        <w:rPr>
          <w:color w:val="FF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816"/>
        <w:gridCol w:w="2409"/>
        <w:gridCol w:w="666"/>
        <w:gridCol w:w="2175"/>
      </w:tblGrid>
      <w:tr w:rsidR="005E0F61" w:rsidRPr="0071139C" w14:paraId="6D392793" w14:textId="77777777" w:rsidTr="0071139C">
        <w:tc>
          <w:tcPr>
            <w:tcW w:w="1237" w:type="dxa"/>
          </w:tcPr>
          <w:p w14:paraId="799C0F33" w14:textId="77777777" w:rsidR="00E403DE" w:rsidRPr="000B460A" w:rsidRDefault="00E403DE" w:rsidP="00251E66">
            <w:pPr>
              <w:rPr>
                <w:b/>
                <w:color w:val="FF0000"/>
                <w:sz w:val="18"/>
                <w:szCs w:val="18"/>
                <w:lang w:val="en-GB"/>
              </w:rPr>
            </w:pPr>
            <w:r w:rsidRPr="000B460A">
              <w:rPr>
                <w:b/>
                <w:color w:val="FF0000"/>
                <w:sz w:val="18"/>
                <w:szCs w:val="18"/>
                <w:lang w:val="en-GB"/>
              </w:rPr>
              <w:t>Item</w:t>
            </w:r>
          </w:p>
        </w:tc>
        <w:tc>
          <w:tcPr>
            <w:tcW w:w="1818" w:type="dxa"/>
          </w:tcPr>
          <w:p w14:paraId="73001960" w14:textId="77777777" w:rsidR="00E403DE" w:rsidRPr="000B460A" w:rsidRDefault="00E403DE" w:rsidP="00251E66">
            <w:pPr>
              <w:rPr>
                <w:b/>
                <w:color w:val="FF0000"/>
                <w:sz w:val="18"/>
                <w:szCs w:val="18"/>
                <w:lang w:val="en-GB"/>
              </w:rPr>
            </w:pPr>
            <w:r w:rsidRPr="000B460A">
              <w:rPr>
                <w:b/>
                <w:color w:val="FF0000"/>
                <w:sz w:val="18"/>
                <w:szCs w:val="18"/>
                <w:lang w:val="en-GB"/>
              </w:rPr>
              <w:t>Name</w:t>
            </w:r>
          </w:p>
        </w:tc>
        <w:tc>
          <w:tcPr>
            <w:tcW w:w="2430" w:type="dxa"/>
          </w:tcPr>
          <w:p w14:paraId="65DA6FD5" w14:textId="77777777" w:rsidR="00E403DE" w:rsidRPr="000B460A" w:rsidRDefault="00E403DE" w:rsidP="00251E66">
            <w:pPr>
              <w:rPr>
                <w:b/>
                <w:color w:val="FF0000"/>
                <w:sz w:val="18"/>
                <w:szCs w:val="18"/>
                <w:lang w:val="en-GB"/>
              </w:rPr>
            </w:pPr>
            <w:r w:rsidRPr="000B460A">
              <w:rPr>
                <w:b/>
                <w:color w:val="FF0000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630" w:type="dxa"/>
          </w:tcPr>
          <w:p w14:paraId="0801373E" w14:textId="77777777" w:rsidR="00E403DE" w:rsidRPr="000B460A" w:rsidRDefault="00E403DE" w:rsidP="00251E66">
            <w:pPr>
              <w:rPr>
                <w:b/>
                <w:color w:val="FF0000"/>
                <w:sz w:val="18"/>
                <w:szCs w:val="18"/>
                <w:lang w:val="en-GB"/>
              </w:rPr>
            </w:pPr>
            <w:r w:rsidRPr="000B460A">
              <w:rPr>
                <w:b/>
                <w:color w:val="FF0000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188" w:type="dxa"/>
          </w:tcPr>
          <w:p w14:paraId="31B0F87A" w14:textId="77777777" w:rsidR="00E403DE" w:rsidRPr="000B460A" w:rsidRDefault="00E403DE" w:rsidP="00251E66">
            <w:pPr>
              <w:rPr>
                <w:b/>
                <w:color w:val="FF0000"/>
                <w:sz w:val="18"/>
                <w:szCs w:val="18"/>
                <w:lang w:val="en-GB"/>
              </w:rPr>
            </w:pPr>
            <w:r w:rsidRPr="000B460A">
              <w:rPr>
                <w:b/>
                <w:color w:val="FF0000"/>
                <w:sz w:val="18"/>
                <w:szCs w:val="18"/>
                <w:lang w:val="en-GB"/>
              </w:rPr>
              <w:t>Remarks</w:t>
            </w:r>
          </w:p>
        </w:tc>
      </w:tr>
      <w:tr w:rsidR="005E0F61" w:rsidRPr="0071139C" w14:paraId="0A1F8EB0" w14:textId="77777777" w:rsidTr="0071139C">
        <w:tc>
          <w:tcPr>
            <w:tcW w:w="1237" w:type="dxa"/>
          </w:tcPr>
          <w:p w14:paraId="44B028A4" w14:textId="77777777" w:rsidR="00E403DE" w:rsidRPr="0071139C" w:rsidRDefault="00E403DE" w:rsidP="00251E66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Enumeration</w:t>
            </w:r>
          </w:p>
        </w:tc>
        <w:tc>
          <w:tcPr>
            <w:tcW w:w="1818" w:type="dxa"/>
          </w:tcPr>
          <w:p w14:paraId="3513E755" w14:textId="0BFC4128" w:rsidR="00E403DE" w:rsidRPr="0071139C" w:rsidRDefault="00E403DE" w:rsidP="00251E66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S100_</w:t>
            </w:r>
            <w:r w:rsidR="00916ADC" w:rsidRPr="0071139C">
              <w:rPr>
                <w:color w:val="FF0000"/>
                <w:sz w:val="18"/>
                <w:szCs w:val="18"/>
                <w:lang w:val="en-GB"/>
              </w:rPr>
              <w:t>HDF_‌</w:t>
            </w:r>
            <w:r w:rsidRPr="0071139C">
              <w:rPr>
                <w:color w:val="FF0000"/>
                <w:sz w:val="18"/>
                <w:szCs w:val="18"/>
                <w:lang w:val="en-GB"/>
              </w:rPr>
              <w:t>DataCodingFormat</w:t>
            </w:r>
          </w:p>
        </w:tc>
        <w:tc>
          <w:tcPr>
            <w:tcW w:w="2430" w:type="dxa"/>
          </w:tcPr>
          <w:p w14:paraId="579E73DB" w14:textId="09FF2EBB" w:rsidR="00E403DE" w:rsidRPr="0071139C" w:rsidRDefault="00916ADC" w:rsidP="00916ADC">
            <w:pPr>
              <w:jc w:val="left"/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Data coding formats for S-100 HDF5 data</w:t>
            </w:r>
          </w:p>
        </w:tc>
        <w:tc>
          <w:tcPr>
            <w:tcW w:w="630" w:type="dxa"/>
          </w:tcPr>
          <w:p w14:paraId="74CF7970" w14:textId="77777777" w:rsidR="00E403DE" w:rsidRPr="0071139C" w:rsidRDefault="00E403DE" w:rsidP="00251E66">
            <w:pPr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188" w:type="dxa"/>
          </w:tcPr>
          <w:p w14:paraId="5672B892" w14:textId="77777777" w:rsidR="00E403DE" w:rsidRPr="0071139C" w:rsidRDefault="00E403DE" w:rsidP="00251E66">
            <w:pPr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5E0F61" w:rsidRPr="0071139C" w14:paraId="702CE1A9" w14:textId="77777777" w:rsidTr="0071139C">
        <w:tc>
          <w:tcPr>
            <w:tcW w:w="1237" w:type="dxa"/>
          </w:tcPr>
          <w:p w14:paraId="77B19AA6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Literal</w:t>
            </w:r>
          </w:p>
        </w:tc>
        <w:tc>
          <w:tcPr>
            <w:tcW w:w="1818" w:type="dxa"/>
          </w:tcPr>
          <w:p w14:paraId="7386D2A7" w14:textId="1F5F4766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fixedStations</w:t>
            </w:r>
          </w:p>
        </w:tc>
        <w:tc>
          <w:tcPr>
            <w:tcW w:w="2430" w:type="dxa"/>
          </w:tcPr>
          <w:p w14:paraId="164C56B8" w14:textId="5DE290E0" w:rsidR="00E403DE" w:rsidRPr="0071139C" w:rsidRDefault="006B7B8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</w:rPr>
              <w:t>Data at multiple discrete fixed point locations.</w:t>
            </w:r>
          </w:p>
        </w:tc>
        <w:tc>
          <w:tcPr>
            <w:tcW w:w="630" w:type="dxa"/>
          </w:tcPr>
          <w:p w14:paraId="09A782AD" w14:textId="758ACF6D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2188" w:type="dxa"/>
          </w:tcPr>
          <w:p w14:paraId="7A4CD24E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5E0F61" w:rsidRPr="0071139C" w14:paraId="7D9786B7" w14:textId="77777777" w:rsidTr="0071139C">
        <w:tc>
          <w:tcPr>
            <w:tcW w:w="1237" w:type="dxa"/>
          </w:tcPr>
          <w:p w14:paraId="04D9FCD2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Literal</w:t>
            </w:r>
          </w:p>
        </w:tc>
        <w:tc>
          <w:tcPr>
            <w:tcW w:w="1818" w:type="dxa"/>
          </w:tcPr>
          <w:p w14:paraId="39C4B179" w14:textId="0E06CCA3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regularGrid</w:t>
            </w:r>
          </w:p>
        </w:tc>
        <w:tc>
          <w:tcPr>
            <w:tcW w:w="2430" w:type="dxa"/>
          </w:tcPr>
          <w:p w14:paraId="49D936BD" w14:textId="75C3F779" w:rsidR="00E403DE" w:rsidRPr="0071139C" w:rsidRDefault="006B7B8C" w:rsidP="00323F80">
            <w:pPr>
              <w:jc w:val="left"/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</w:rPr>
              <w:t xml:space="preserve">Data </w:t>
            </w:r>
            <w:r w:rsidR="00AC1477">
              <w:rPr>
                <w:color w:val="FF0000"/>
                <w:sz w:val="18"/>
                <w:szCs w:val="18"/>
              </w:rPr>
              <w:t xml:space="preserve">at grid points forming </w:t>
            </w:r>
            <w:r w:rsidRPr="0071139C">
              <w:rPr>
                <w:color w:val="FF0000"/>
                <w:sz w:val="18"/>
                <w:szCs w:val="18"/>
              </w:rPr>
              <w:t>a r</w:t>
            </w:r>
            <w:r w:rsidR="00323F80" w:rsidRPr="0071139C">
              <w:rPr>
                <w:color w:val="FF0000"/>
                <w:sz w:val="18"/>
                <w:szCs w:val="18"/>
              </w:rPr>
              <w:t>egular</w:t>
            </w:r>
            <w:r w:rsidRPr="0071139C">
              <w:rPr>
                <w:color w:val="FF0000"/>
                <w:sz w:val="18"/>
                <w:szCs w:val="18"/>
              </w:rPr>
              <w:t xml:space="preserve"> grid</w:t>
            </w:r>
            <w:r w:rsidR="001E3BBB">
              <w:rPr>
                <w:color w:val="FF0000"/>
                <w:sz w:val="18"/>
                <w:szCs w:val="18"/>
              </w:rPr>
              <w:t xml:space="preserve"> with constant cell spacing.</w:t>
            </w:r>
          </w:p>
        </w:tc>
        <w:tc>
          <w:tcPr>
            <w:tcW w:w="630" w:type="dxa"/>
          </w:tcPr>
          <w:p w14:paraId="2D15CAF3" w14:textId="69447039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188" w:type="dxa"/>
          </w:tcPr>
          <w:p w14:paraId="63F74623" w14:textId="4DB6B123" w:rsidR="0071139C" w:rsidRPr="0071139C" w:rsidRDefault="0071139C" w:rsidP="0071139C">
            <w:pPr>
              <w:jc w:val="left"/>
              <w:rPr>
                <w:color w:val="FF0000"/>
                <w:sz w:val="18"/>
                <w:szCs w:val="18"/>
                <w:lang w:val="en-GB"/>
              </w:rPr>
            </w:pPr>
            <w:r>
              <w:rPr>
                <w:color w:val="FF0000"/>
                <w:sz w:val="18"/>
                <w:szCs w:val="18"/>
                <w:lang w:val="en-GB"/>
              </w:rPr>
              <w:t>Regular grids are c</w:t>
            </w:r>
            <w:r w:rsidRPr="0071139C">
              <w:rPr>
                <w:color w:val="FF0000"/>
                <w:sz w:val="18"/>
                <w:szCs w:val="18"/>
                <w:lang w:val="en-GB"/>
              </w:rPr>
              <w:t>ommonly composed of perpendicularly crossing</w:t>
            </w:r>
          </w:p>
          <w:p w14:paraId="3817A166" w14:textId="6B1FDE40" w:rsidR="00E403DE" w:rsidRPr="0071139C" w:rsidRDefault="0071139C" w:rsidP="0071139C">
            <w:pPr>
              <w:jc w:val="left"/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lines of equal spacing on each dimension, creating square or rectangular cells.</w:t>
            </w:r>
          </w:p>
        </w:tc>
      </w:tr>
      <w:tr w:rsidR="005E0F61" w:rsidRPr="0071139C" w14:paraId="0E19E41B" w14:textId="77777777" w:rsidTr="0071139C">
        <w:tc>
          <w:tcPr>
            <w:tcW w:w="1237" w:type="dxa"/>
          </w:tcPr>
          <w:p w14:paraId="39181151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Literal</w:t>
            </w:r>
          </w:p>
        </w:tc>
        <w:tc>
          <w:tcPr>
            <w:tcW w:w="1818" w:type="dxa"/>
          </w:tcPr>
          <w:p w14:paraId="6B5D2D8F" w14:textId="48A6E25C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ungeorectifiedGrid</w:t>
            </w:r>
          </w:p>
        </w:tc>
        <w:tc>
          <w:tcPr>
            <w:tcW w:w="2430" w:type="dxa"/>
          </w:tcPr>
          <w:p w14:paraId="7ACED371" w14:textId="6A3378B1" w:rsidR="00137150" w:rsidRPr="00137150" w:rsidRDefault="006B7B8C" w:rsidP="00137150">
            <w:pPr>
              <w:jc w:val="left"/>
              <w:rPr>
                <w:color w:val="FF0000"/>
                <w:sz w:val="18"/>
                <w:szCs w:val="18"/>
              </w:rPr>
            </w:pPr>
            <w:r w:rsidRPr="00137150">
              <w:rPr>
                <w:color w:val="FF0000"/>
                <w:sz w:val="18"/>
                <w:szCs w:val="18"/>
              </w:rPr>
              <w:t xml:space="preserve">Data </w:t>
            </w:r>
            <w:r w:rsidR="001E3BBB" w:rsidRPr="00137150">
              <w:rPr>
                <w:color w:val="FF0000"/>
                <w:sz w:val="18"/>
                <w:szCs w:val="18"/>
              </w:rPr>
              <w:t>that does not include any information that can be used to determine a cell’s geographic coordinate values</w:t>
            </w:r>
            <w:r w:rsidR="00137150" w:rsidRPr="00137150">
              <w:rPr>
                <w:color w:val="FF0000"/>
                <w:sz w:val="18"/>
                <w:szCs w:val="18"/>
              </w:rPr>
              <w:t>,</w:t>
            </w:r>
            <w:r w:rsidR="001E3BBB" w:rsidRPr="00137150">
              <w:rPr>
                <w:color w:val="FF0000"/>
                <w:sz w:val="18"/>
                <w:szCs w:val="18"/>
              </w:rPr>
              <w:t xml:space="preserve"> or in which cell spacing is variable</w:t>
            </w:r>
            <w:r w:rsidR="00137150" w:rsidRPr="00137150">
              <w:rPr>
                <w:color w:val="FF0000"/>
                <w:sz w:val="18"/>
                <w:szCs w:val="18"/>
              </w:rPr>
              <w:t>, and there is no predefined association</w:t>
            </w:r>
          </w:p>
          <w:p w14:paraId="70A9BEAF" w14:textId="6A330C06" w:rsidR="00E403DE" w:rsidRPr="00137150" w:rsidRDefault="00137150" w:rsidP="00137150">
            <w:pPr>
              <w:jc w:val="left"/>
              <w:rPr>
                <w:color w:val="FF0000"/>
                <w:sz w:val="18"/>
                <w:szCs w:val="18"/>
              </w:rPr>
            </w:pPr>
            <w:r w:rsidRPr="00137150">
              <w:rPr>
                <w:color w:val="FF0000"/>
                <w:sz w:val="18"/>
                <w:szCs w:val="18"/>
              </w:rPr>
              <w:t>between one cell’s location and that of another</w:t>
            </w:r>
            <w:r w:rsidR="001E3BBB" w:rsidRPr="00137150">
              <w:rPr>
                <w:color w:val="FF0000"/>
                <w:sz w:val="18"/>
                <w:szCs w:val="18"/>
              </w:rPr>
              <w:t>.</w:t>
            </w:r>
          </w:p>
        </w:tc>
        <w:tc>
          <w:tcPr>
            <w:tcW w:w="630" w:type="dxa"/>
          </w:tcPr>
          <w:p w14:paraId="3B05239B" w14:textId="01921CA4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188" w:type="dxa"/>
          </w:tcPr>
          <w:p w14:paraId="4F33B7AA" w14:textId="79F9D105" w:rsidR="00E403DE" w:rsidRPr="0071139C" w:rsidRDefault="001E3BBB" w:rsidP="00137150">
            <w:pPr>
              <w:jc w:val="left"/>
              <w:rPr>
                <w:color w:val="FF0000"/>
                <w:sz w:val="18"/>
                <w:szCs w:val="18"/>
                <w:lang w:val="en-GB"/>
              </w:rPr>
            </w:pPr>
            <w:r>
              <w:rPr>
                <w:color w:val="FF0000"/>
                <w:sz w:val="18"/>
                <w:szCs w:val="18"/>
                <w:lang w:val="en-GB"/>
              </w:rPr>
              <w:t>F</w:t>
            </w:r>
            <w:r w:rsidRPr="001E3BBB">
              <w:rPr>
                <w:color w:val="FF0000"/>
                <w:sz w:val="18"/>
                <w:szCs w:val="18"/>
                <w:lang w:val="en-GB"/>
              </w:rPr>
              <w:t>or example,</w:t>
            </w:r>
            <w:r>
              <w:rPr>
                <w:color w:val="FF0000"/>
                <w:sz w:val="18"/>
                <w:szCs w:val="18"/>
                <w:lang w:val="en-GB"/>
              </w:rPr>
              <w:t xml:space="preserve"> </w:t>
            </w:r>
            <w:r w:rsidRPr="001E3BBB">
              <w:rPr>
                <w:color w:val="FF0000"/>
                <w:sz w:val="18"/>
                <w:szCs w:val="18"/>
                <w:lang w:val="en-GB"/>
              </w:rPr>
              <w:t>a digital perspective aerial photograph without georectific</w:t>
            </w:r>
            <w:r w:rsidR="00AC1477">
              <w:rPr>
                <w:color w:val="FF0000"/>
                <w:sz w:val="18"/>
                <w:szCs w:val="18"/>
                <w:lang w:val="en-GB"/>
              </w:rPr>
              <w:t>a</w:t>
            </w:r>
            <w:r w:rsidRPr="001E3BBB">
              <w:rPr>
                <w:color w:val="FF0000"/>
                <w:sz w:val="18"/>
                <w:szCs w:val="18"/>
                <w:lang w:val="en-GB"/>
              </w:rPr>
              <w:t>tion</w:t>
            </w:r>
            <w:r w:rsidR="00137150">
              <w:rPr>
                <w:color w:val="FF0000"/>
                <w:sz w:val="18"/>
                <w:szCs w:val="18"/>
                <w:lang w:val="en-GB"/>
              </w:rPr>
              <w:t xml:space="preserve"> </w:t>
            </w:r>
            <w:r w:rsidRPr="001E3BBB">
              <w:rPr>
                <w:color w:val="FF0000"/>
                <w:sz w:val="18"/>
                <w:szCs w:val="18"/>
                <w:lang w:val="en-GB"/>
              </w:rPr>
              <w:t>information included</w:t>
            </w:r>
          </w:p>
        </w:tc>
      </w:tr>
      <w:tr w:rsidR="005E0F61" w:rsidRPr="0071139C" w14:paraId="41FAB155" w14:textId="77777777" w:rsidTr="0071139C">
        <w:tc>
          <w:tcPr>
            <w:tcW w:w="1237" w:type="dxa"/>
          </w:tcPr>
          <w:p w14:paraId="12509024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Literal</w:t>
            </w:r>
          </w:p>
        </w:tc>
        <w:tc>
          <w:tcPr>
            <w:tcW w:w="1818" w:type="dxa"/>
          </w:tcPr>
          <w:p w14:paraId="37B66EA0" w14:textId="50619267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movingPlatform</w:t>
            </w:r>
          </w:p>
        </w:tc>
        <w:tc>
          <w:tcPr>
            <w:tcW w:w="2430" w:type="dxa"/>
          </w:tcPr>
          <w:p w14:paraId="6CBEB6C8" w14:textId="391D356F" w:rsidR="00E403DE" w:rsidRPr="0071139C" w:rsidRDefault="006B7B8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</w:rPr>
              <w:t>Data at sequential discrete point locations of a moving sensor platform.</w:t>
            </w:r>
          </w:p>
        </w:tc>
        <w:tc>
          <w:tcPr>
            <w:tcW w:w="630" w:type="dxa"/>
          </w:tcPr>
          <w:p w14:paraId="6B76FB82" w14:textId="5D618290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2188" w:type="dxa"/>
          </w:tcPr>
          <w:p w14:paraId="4E9B96F2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5E0F61" w:rsidRPr="0071139C" w14:paraId="6A763A93" w14:textId="77777777" w:rsidTr="0071139C">
        <w:tc>
          <w:tcPr>
            <w:tcW w:w="1237" w:type="dxa"/>
          </w:tcPr>
          <w:p w14:paraId="4971E78A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lastRenderedPageBreak/>
              <w:t>Literal</w:t>
            </w:r>
          </w:p>
        </w:tc>
        <w:tc>
          <w:tcPr>
            <w:tcW w:w="1818" w:type="dxa"/>
          </w:tcPr>
          <w:p w14:paraId="31CC74EC" w14:textId="0A07851B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irregularGrid</w:t>
            </w:r>
          </w:p>
        </w:tc>
        <w:tc>
          <w:tcPr>
            <w:tcW w:w="2430" w:type="dxa"/>
          </w:tcPr>
          <w:p w14:paraId="0BAE48C5" w14:textId="3D0EA534" w:rsidR="00E403DE" w:rsidRPr="0071139C" w:rsidRDefault="006B7B8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</w:rPr>
              <w:t>Data distributed over a g</w:t>
            </w:r>
            <w:r w:rsidR="00323F80" w:rsidRPr="0071139C">
              <w:rPr>
                <w:color w:val="FF0000"/>
                <w:sz w:val="18"/>
                <w:szCs w:val="18"/>
              </w:rPr>
              <w:t xml:space="preserve">rid </w:t>
            </w:r>
            <w:r w:rsidR="00AC1477">
              <w:rPr>
                <w:color w:val="FF0000"/>
                <w:sz w:val="18"/>
                <w:szCs w:val="18"/>
              </w:rPr>
              <w:t xml:space="preserve">with uniform cell spacing but </w:t>
            </w:r>
            <w:r w:rsidR="00323F80" w:rsidRPr="0071139C">
              <w:rPr>
                <w:color w:val="FF0000"/>
                <w:sz w:val="18"/>
                <w:szCs w:val="18"/>
              </w:rPr>
              <w:t xml:space="preserve"> irregular </w:t>
            </w:r>
            <w:r w:rsidR="00AC1477">
              <w:rPr>
                <w:color w:val="FF0000"/>
                <w:sz w:val="18"/>
                <w:szCs w:val="18"/>
              </w:rPr>
              <w:t xml:space="preserve">overall </w:t>
            </w:r>
            <w:r w:rsidR="00323F80" w:rsidRPr="0071139C">
              <w:rPr>
                <w:color w:val="FF0000"/>
                <w:sz w:val="18"/>
                <w:szCs w:val="18"/>
              </w:rPr>
              <w:t>shape.</w:t>
            </w:r>
          </w:p>
        </w:tc>
        <w:tc>
          <w:tcPr>
            <w:tcW w:w="630" w:type="dxa"/>
          </w:tcPr>
          <w:p w14:paraId="382A6889" w14:textId="00DAB6FE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5</w:t>
            </w:r>
          </w:p>
        </w:tc>
        <w:tc>
          <w:tcPr>
            <w:tcW w:w="2188" w:type="dxa"/>
          </w:tcPr>
          <w:p w14:paraId="4DF927BC" w14:textId="6E965916" w:rsidR="00E403DE" w:rsidRPr="0071139C" w:rsidRDefault="005E0F61" w:rsidP="00E403DE">
            <w:pPr>
              <w:rPr>
                <w:color w:val="FF0000"/>
                <w:sz w:val="18"/>
                <w:szCs w:val="18"/>
                <w:lang w:val="en-GB"/>
              </w:rPr>
            </w:pPr>
            <w:r>
              <w:rPr>
                <w:color w:val="FF0000"/>
                <w:sz w:val="18"/>
                <w:szCs w:val="18"/>
                <w:lang w:val="en-GB"/>
              </w:rPr>
              <w:t xml:space="preserve">The irregularity of shape may consist of non-rectangular </w:t>
            </w:r>
            <w:r w:rsidR="001E3BBB">
              <w:rPr>
                <w:color w:val="FF0000"/>
                <w:sz w:val="18"/>
                <w:szCs w:val="18"/>
                <w:lang w:val="en-GB"/>
              </w:rPr>
              <w:t>coverage area</w:t>
            </w:r>
            <w:r w:rsidRPr="005E0F61">
              <w:rPr>
                <w:color w:val="FF0000"/>
                <w:sz w:val="18"/>
                <w:szCs w:val="18"/>
                <w:lang w:val="en-GB"/>
              </w:rPr>
              <w:t xml:space="preserve"> or </w:t>
            </w:r>
            <w:r w:rsidR="00AC1477">
              <w:rPr>
                <w:color w:val="FF0000"/>
                <w:sz w:val="18"/>
                <w:szCs w:val="18"/>
                <w:lang w:val="en-GB"/>
              </w:rPr>
              <w:t>relatively large regions</w:t>
            </w:r>
            <w:r w:rsidRPr="005E0F61">
              <w:rPr>
                <w:color w:val="FF0000"/>
                <w:sz w:val="18"/>
                <w:szCs w:val="18"/>
                <w:lang w:val="en-GB"/>
              </w:rPr>
              <w:t xml:space="preserve"> </w:t>
            </w:r>
            <w:r w:rsidR="001E3BBB">
              <w:rPr>
                <w:color w:val="FF0000"/>
                <w:sz w:val="18"/>
                <w:szCs w:val="18"/>
                <w:lang w:val="en-GB"/>
              </w:rPr>
              <w:t xml:space="preserve">which are </w:t>
            </w:r>
            <w:r w:rsidRPr="005E0F61">
              <w:rPr>
                <w:color w:val="FF0000"/>
                <w:sz w:val="18"/>
                <w:szCs w:val="18"/>
                <w:lang w:val="en-GB"/>
              </w:rPr>
              <w:t>not populated</w:t>
            </w:r>
            <w:r w:rsidR="001E3BBB">
              <w:rPr>
                <w:color w:val="FF0000"/>
                <w:sz w:val="18"/>
                <w:szCs w:val="18"/>
                <w:lang w:val="en-GB"/>
              </w:rPr>
              <w:t xml:space="preserve"> with data.</w:t>
            </w:r>
          </w:p>
        </w:tc>
      </w:tr>
      <w:tr w:rsidR="005E0F61" w:rsidRPr="0071139C" w14:paraId="18AFD821" w14:textId="77777777" w:rsidTr="0071139C">
        <w:tc>
          <w:tcPr>
            <w:tcW w:w="1237" w:type="dxa"/>
          </w:tcPr>
          <w:p w14:paraId="54B20D17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Literal</w:t>
            </w:r>
          </w:p>
        </w:tc>
        <w:tc>
          <w:tcPr>
            <w:tcW w:w="1818" w:type="dxa"/>
          </w:tcPr>
          <w:p w14:paraId="4DAD1694" w14:textId="4311DFF5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variableCellSize</w:t>
            </w:r>
          </w:p>
        </w:tc>
        <w:tc>
          <w:tcPr>
            <w:tcW w:w="2430" w:type="dxa"/>
          </w:tcPr>
          <w:p w14:paraId="044802D6" w14:textId="5209FA84" w:rsidR="00E403DE" w:rsidRPr="0071139C" w:rsidRDefault="000B460A" w:rsidP="00137150">
            <w:pPr>
              <w:jc w:val="left"/>
              <w:rPr>
                <w:color w:val="FF0000"/>
                <w:sz w:val="18"/>
                <w:szCs w:val="18"/>
                <w:lang w:val="en-GB"/>
              </w:rPr>
            </w:pPr>
            <w:r>
              <w:rPr>
                <w:color w:val="FF0000"/>
                <w:sz w:val="18"/>
                <w:szCs w:val="18"/>
              </w:rPr>
              <w:t>Variable-density g</w:t>
            </w:r>
            <w:r w:rsidR="00323F80" w:rsidRPr="0071139C">
              <w:rPr>
                <w:color w:val="FF0000"/>
                <w:sz w:val="18"/>
                <w:szCs w:val="18"/>
              </w:rPr>
              <w:t xml:space="preserve">rid </w:t>
            </w:r>
            <w:r w:rsidR="001E3BBB">
              <w:rPr>
                <w:color w:val="FF0000"/>
                <w:sz w:val="18"/>
                <w:szCs w:val="18"/>
              </w:rPr>
              <w:t xml:space="preserve">containing one or more regions with </w:t>
            </w:r>
            <w:r w:rsidR="00323F80" w:rsidRPr="0071139C">
              <w:rPr>
                <w:color w:val="FF0000"/>
                <w:sz w:val="18"/>
                <w:szCs w:val="18"/>
              </w:rPr>
              <w:t xml:space="preserve">cell </w:t>
            </w:r>
            <w:r w:rsidR="001E3BBB">
              <w:rPr>
                <w:color w:val="FF0000"/>
                <w:sz w:val="18"/>
                <w:szCs w:val="18"/>
              </w:rPr>
              <w:t>spacing</w:t>
            </w:r>
            <w:r w:rsidR="0071139C">
              <w:rPr>
                <w:color w:val="FF0000"/>
                <w:sz w:val="18"/>
                <w:szCs w:val="18"/>
              </w:rPr>
              <w:t xml:space="preserve"> that </w:t>
            </w:r>
            <w:r w:rsidR="001E3BBB">
              <w:rPr>
                <w:color w:val="FF0000"/>
                <w:sz w:val="18"/>
                <w:szCs w:val="18"/>
              </w:rPr>
              <w:t>is a</w:t>
            </w:r>
            <w:r w:rsidR="0071139C">
              <w:rPr>
                <w:color w:val="FF0000"/>
                <w:sz w:val="18"/>
                <w:szCs w:val="18"/>
              </w:rPr>
              <w:t xml:space="preserve"> whole multiple of </w:t>
            </w:r>
            <w:r w:rsidR="001E3BBB">
              <w:rPr>
                <w:color w:val="FF0000"/>
                <w:sz w:val="18"/>
                <w:szCs w:val="18"/>
              </w:rPr>
              <w:t xml:space="preserve">a </w:t>
            </w:r>
            <w:r w:rsidR="00137150">
              <w:rPr>
                <w:color w:val="FF0000"/>
                <w:sz w:val="18"/>
                <w:szCs w:val="18"/>
              </w:rPr>
              <w:t xml:space="preserve">common </w:t>
            </w:r>
            <w:r w:rsidR="001E3BBB">
              <w:rPr>
                <w:color w:val="FF0000"/>
                <w:sz w:val="18"/>
                <w:szCs w:val="18"/>
              </w:rPr>
              <w:t xml:space="preserve">minimum </w:t>
            </w:r>
            <w:r w:rsidR="00AC1477">
              <w:rPr>
                <w:color w:val="FF0000"/>
                <w:sz w:val="18"/>
                <w:szCs w:val="18"/>
              </w:rPr>
              <w:t xml:space="preserve">uniform </w:t>
            </w:r>
            <w:r w:rsidR="0071139C">
              <w:rPr>
                <w:color w:val="FF0000"/>
                <w:sz w:val="18"/>
                <w:szCs w:val="18"/>
              </w:rPr>
              <w:t xml:space="preserve">cell </w:t>
            </w:r>
            <w:r w:rsidR="001E3BBB">
              <w:rPr>
                <w:color w:val="FF0000"/>
                <w:sz w:val="18"/>
                <w:szCs w:val="18"/>
              </w:rPr>
              <w:t>spacing.</w:t>
            </w:r>
          </w:p>
        </w:tc>
        <w:tc>
          <w:tcPr>
            <w:tcW w:w="630" w:type="dxa"/>
          </w:tcPr>
          <w:p w14:paraId="59A181C4" w14:textId="61AAE3B2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6</w:t>
            </w:r>
          </w:p>
        </w:tc>
        <w:tc>
          <w:tcPr>
            <w:tcW w:w="2188" w:type="dxa"/>
          </w:tcPr>
          <w:p w14:paraId="23FC149F" w14:textId="2497E32C" w:rsidR="00E403DE" w:rsidRPr="0071139C" w:rsidRDefault="00AC1477" w:rsidP="00E403DE">
            <w:pPr>
              <w:rPr>
                <w:color w:val="FF0000"/>
                <w:sz w:val="18"/>
                <w:szCs w:val="18"/>
                <w:lang w:val="en-GB"/>
              </w:rPr>
            </w:pPr>
            <w:r>
              <w:rPr>
                <w:color w:val="FF0000"/>
                <w:sz w:val="18"/>
                <w:szCs w:val="18"/>
                <w:lang w:val="en-GB"/>
              </w:rPr>
              <w:t>The shape of the overall grid may be non-rectangular.</w:t>
            </w:r>
          </w:p>
        </w:tc>
      </w:tr>
      <w:tr w:rsidR="005E0F61" w:rsidRPr="0071139C" w14:paraId="4EC18BC5" w14:textId="77777777" w:rsidTr="0071139C">
        <w:tc>
          <w:tcPr>
            <w:tcW w:w="1237" w:type="dxa"/>
          </w:tcPr>
          <w:p w14:paraId="2D031E97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Literal</w:t>
            </w:r>
          </w:p>
        </w:tc>
        <w:tc>
          <w:tcPr>
            <w:tcW w:w="1818" w:type="dxa"/>
          </w:tcPr>
          <w:p w14:paraId="6BB94DF6" w14:textId="6E3B5723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TIN</w:t>
            </w:r>
          </w:p>
        </w:tc>
        <w:tc>
          <w:tcPr>
            <w:tcW w:w="2430" w:type="dxa"/>
          </w:tcPr>
          <w:p w14:paraId="3EF0BEAB" w14:textId="560A19B7" w:rsidR="00E403DE" w:rsidRPr="0071139C" w:rsidRDefault="00323F80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</w:rPr>
              <w:t>Triangula</w:t>
            </w:r>
            <w:r w:rsidR="005E0F61">
              <w:rPr>
                <w:color w:val="FF0000"/>
                <w:sz w:val="18"/>
                <w:szCs w:val="18"/>
              </w:rPr>
              <w:t>ted</w:t>
            </w:r>
            <w:r w:rsidRPr="0071139C">
              <w:rPr>
                <w:color w:val="FF0000"/>
                <w:sz w:val="18"/>
                <w:szCs w:val="18"/>
              </w:rPr>
              <w:t xml:space="preserve"> irregular network</w:t>
            </w:r>
            <w:r w:rsidR="005E0F61">
              <w:rPr>
                <w:color w:val="FF0000"/>
                <w:sz w:val="18"/>
                <w:szCs w:val="18"/>
              </w:rPr>
              <w:t>.</w:t>
            </w:r>
          </w:p>
        </w:tc>
        <w:tc>
          <w:tcPr>
            <w:tcW w:w="630" w:type="dxa"/>
          </w:tcPr>
          <w:p w14:paraId="34CF79F8" w14:textId="73EE110F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7</w:t>
            </w:r>
          </w:p>
        </w:tc>
        <w:tc>
          <w:tcPr>
            <w:tcW w:w="2188" w:type="dxa"/>
          </w:tcPr>
          <w:p w14:paraId="1686DC63" w14:textId="3AC831CB" w:rsidR="00E403DE" w:rsidRPr="0071139C" w:rsidRDefault="0071139C" w:rsidP="005E0F61">
            <w:pPr>
              <w:jc w:val="left"/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A TIN</w:t>
            </w:r>
            <w:r w:rsidR="005E0F61">
              <w:t xml:space="preserve"> </w:t>
            </w:r>
            <w:r w:rsidR="005E0F61" w:rsidRPr="005E0F61">
              <w:rPr>
                <w:color w:val="FF0000"/>
                <w:sz w:val="18"/>
                <w:szCs w:val="18"/>
                <w:lang w:val="en-GB"/>
              </w:rPr>
              <w:t>is a representation of a continuous surface consisting entirely of triangular facets</w:t>
            </w:r>
            <w:r w:rsidRPr="0071139C">
              <w:rPr>
                <w:color w:val="FF0000"/>
                <w:sz w:val="18"/>
                <w:szCs w:val="18"/>
                <w:lang w:val="en-GB"/>
              </w:rPr>
              <w:t>. The vertices at the corners of each triangle are</w:t>
            </w:r>
            <w:r w:rsidR="005E0F61">
              <w:rPr>
                <w:color w:val="FF0000"/>
                <w:sz w:val="18"/>
                <w:szCs w:val="18"/>
                <w:lang w:val="en-GB"/>
              </w:rPr>
              <w:t xml:space="preserve"> </w:t>
            </w:r>
            <w:r w:rsidRPr="0071139C">
              <w:rPr>
                <w:color w:val="FF0000"/>
                <w:sz w:val="18"/>
                <w:szCs w:val="18"/>
                <w:lang w:val="en-GB"/>
              </w:rPr>
              <w:t>shared with the adjacent triangle. These vertices form the control points of the coverage</w:t>
            </w:r>
            <w:r w:rsidR="005E0F61">
              <w:rPr>
                <w:color w:val="FF0000"/>
                <w:sz w:val="18"/>
                <w:szCs w:val="18"/>
                <w:lang w:val="en-GB"/>
              </w:rPr>
              <w:t xml:space="preserve"> </w:t>
            </w:r>
            <w:r w:rsidRPr="0071139C">
              <w:rPr>
                <w:color w:val="FF0000"/>
                <w:sz w:val="18"/>
                <w:szCs w:val="18"/>
                <w:lang w:val="en-GB"/>
              </w:rPr>
              <w:t>function.</w:t>
            </w:r>
          </w:p>
        </w:tc>
      </w:tr>
    </w:tbl>
    <w:p w14:paraId="0F7C5A9D" w14:textId="77777777" w:rsidR="00E403DE" w:rsidRPr="00D649D3" w:rsidRDefault="00E403DE" w:rsidP="00564EF6">
      <w:pPr>
        <w:rPr>
          <w:color w:val="FF0000"/>
          <w:lang w:val="en-GB"/>
        </w:rPr>
      </w:pPr>
    </w:p>
    <w:p w14:paraId="31F0ADEA" w14:textId="33CFCB74" w:rsidR="00314591" w:rsidRDefault="00314591" w:rsidP="00564EF6">
      <w:pPr>
        <w:rPr>
          <w:color w:val="FF0000"/>
          <w:lang w:val="en-GB"/>
        </w:rPr>
      </w:pPr>
    </w:p>
    <w:p w14:paraId="40F9117C" w14:textId="0A795133" w:rsidR="00C01E91" w:rsidRPr="003B2FFD" w:rsidRDefault="00E1018B" w:rsidP="00564EF6">
      <w:pPr>
        <w:rPr>
          <w:b/>
          <w:i/>
          <w:sz w:val="28"/>
          <w:lang w:val="en-GB"/>
        </w:rPr>
      </w:pPr>
      <w:r w:rsidRPr="00C01E91">
        <w:rPr>
          <w:b/>
          <w:i/>
          <w:sz w:val="28"/>
          <w:lang w:val="en-GB"/>
        </w:rPr>
        <w:t>Part 8 Imagery and Gridded Data</w:t>
      </w:r>
    </w:p>
    <w:p w14:paraId="64855DC1" w14:textId="77777777" w:rsidR="00AE707A" w:rsidRPr="00973C7A" w:rsidRDefault="00AE707A" w:rsidP="00564EF6">
      <w:pPr>
        <w:rPr>
          <w:b/>
          <w:lang w:val="en-GB"/>
        </w:rPr>
      </w:pPr>
    </w:p>
    <w:p w14:paraId="5A5E775A" w14:textId="4D08C549" w:rsidR="006463D3" w:rsidRPr="00C01E91" w:rsidRDefault="006463D3" w:rsidP="00564EF6">
      <w:pPr>
        <w:rPr>
          <w:b/>
          <w:sz w:val="24"/>
          <w:lang w:val="en-GB"/>
        </w:rPr>
      </w:pPr>
      <w:r w:rsidRPr="00C01E91">
        <w:rPr>
          <w:b/>
          <w:sz w:val="24"/>
          <w:lang w:val="en-GB"/>
        </w:rPr>
        <w:t>8-6.2 Point Sets, Grids, and TINs</w:t>
      </w:r>
    </w:p>
    <w:p w14:paraId="323D39D4" w14:textId="1FA198DA" w:rsidR="00C01E91" w:rsidRPr="00C01E91" w:rsidRDefault="00C01E91" w:rsidP="00564EF6">
      <w:pPr>
        <w:rPr>
          <w:b/>
          <w:sz w:val="24"/>
          <w:lang w:val="en-GB"/>
        </w:rPr>
      </w:pPr>
      <w:r w:rsidRPr="00C01E91">
        <w:rPr>
          <w:b/>
          <w:sz w:val="24"/>
          <w:lang w:val="en-GB"/>
        </w:rPr>
        <w:t>…</w:t>
      </w:r>
    </w:p>
    <w:p w14:paraId="38160AB9" w14:textId="065E3E3A" w:rsidR="00E1018B" w:rsidRPr="00E1018B" w:rsidRDefault="00E1018B" w:rsidP="00C01E91">
      <w:pPr>
        <w:keepNext/>
        <w:rPr>
          <w:b/>
          <w:color w:val="FF0000"/>
          <w:sz w:val="22"/>
          <w:lang w:val="en-GB"/>
        </w:rPr>
      </w:pPr>
      <w:r w:rsidRPr="00E1018B">
        <w:rPr>
          <w:b/>
          <w:color w:val="FF0000"/>
          <w:sz w:val="22"/>
          <w:lang w:val="en-GB"/>
        </w:rPr>
        <w:t>8-6.2</w:t>
      </w:r>
      <w:r w:rsidR="006463D3">
        <w:rPr>
          <w:b/>
          <w:color w:val="FF0000"/>
          <w:sz w:val="22"/>
          <w:lang w:val="en-GB"/>
        </w:rPr>
        <w:t>.8</w:t>
      </w:r>
      <w:r w:rsidRPr="00E1018B">
        <w:rPr>
          <w:b/>
          <w:color w:val="FF0000"/>
          <w:sz w:val="22"/>
          <w:lang w:val="en-GB"/>
        </w:rPr>
        <w:t xml:space="preserve"> </w:t>
      </w:r>
      <w:r w:rsidR="006463D3">
        <w:rPr>
          <w:b/>
          <w:color w:val="FF0000"/>
          <w:sz w:val="22"/>
          <w:lang w:val="en-GB"/>
        </w:rPr>
        <w:t>Grid c</w:t>
      </w:r>
      <w:r w:rsidRPr="00E1018B">
        <w:rPr>
          <w:b/>
          <w:color w:val="FF0000"/>
          <w:sz w:val="22"/>
          <w:lang w:val="en-GB"/>
        </w:rPr>
        <w:t>ell structure</w:t>
      </w:r>
    </w:p>
    <w:p w14:paraId="14938EE7" w14:textId="7128E0C9" w:rsidR="00C01E91" w:rsidRDefault="00E1018B" w:rsidP="00564EF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S-100 utilizes the same view of </w:t>
      </w:r>
      <w:r w:rsidR="006463D3">
        <w:rPr>
          <w:color w:val="FF0000"/>
          <w:lang w:val="en-GB"/>
        </w:rPr>
        <w:t xml:space="preserve">grid </w:t>
      </w:r>
      <w:r>
        <w:rPr>
          <w:color w:val="FF0000"/>
          <w:lang w:val="en-GB"/>
        </w:rPr>
        <w:t>cell structure as Section 8.2.2 of ISO 19123</w:t>
      </w:r>
      <w:r w:rsidR="00095686">
        <w:rPr>
          <w:color w:val="FF0000"/>
          <w:lang w:val="en-GB"/>
        </w:rPr>
        <w:t>. The grid data in S-100 grid</w:t>
      </w:r>
      <w:r w:rsidR="00D823C8">
        <w:rPr>
          <w:color w:val="FF0000"/>
          <w:lang w:val="en-GB"/>
        </w:rPr>
        <w:t xml:space="preserve"> coverages</w:t>
      </w:r>
      <w:r w:rsidR="00095686">
        <w:rPr>
          <w:color w:val="FF0000"/>
          <w:lang w:val="en-GB"/>
        </w:rPr>
        <w:t xml:space="preserve"> are nominally situated exactly at the grid points defined by the grid coordinates. The grid points are therefore the “sample points.” Data values at a sample point represent measurements over </w:t>
      </w:r>
      <w:r w:rsidR="00D823C8">
        <w:rPr>
          <w:color w:val="FF0000"/>
          <w:lang w:val="en-GB"/>
        </w:rPr>
        <w:t>a</w:t>
      </w:r>
      <w:r w:rsidR="00095686">
        <w:rPr>
          <w:color w:val="FF0000"/>
          <w:lang w:val="en-GB"/>
        </w:rPr>
        <w:t xml:space="preserve"> neighbourhood of the sample point</w:t>
      </w:r>
      <w:r w:rsidR="00D823C8">
        <w:rPr>
          <w:color w:val="FF0000"/>
          <w:lang w:val="en-GB"/>
        </w:rPr>
        <w:t>. This neighbourhood is assumed to extend a half-cell in each dimension. The effect is</w:t>
      </w:r>
      <w:r w:rsidR="006463D3">
        <w:rPr>
          <w:color w:val="FF0000"/>
          <w:lang w:val="en-GB"/>
        </w:rPr>
        <w:t xml:space="preserve"> that the sample space corresponding to each grid point is a cell centred at the grid point.</w:t>
      </w:r>
    </w:p>
    <w:p w14:paraId="4844727C" w14:textId="04E8D571" w:rsidR="00251E66" w:rsidRDefault="00251E66" w:rsidP="00564EF6">
      <w:pPr>
        <w:rPr>
          <w:color w:val="FF0000"/>
          <w:lang w:val="en-GB"/>
        </w:rPr>
      </w:pPr>
    </w:p>
    <w:p w14:paraId="73511415" w14:textId="2AAD4DED" w:rsidR="00251E66" w:rsidRDefault="00251E66" w:rsidP="00564EF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Note that applying interpolation methods to a coverage means that the value of a data characteristic at a location between grid points may be different from that at any or all of the grid points which are its nearest neighbours. </w:t>
      </w:r>
    </w:p>
    <w:p w14:paraId="20F425CA" w14:textId="515A826F" w:rsidR="00C01E91" w:rsidRDefault="00C01E91" w:rsidP="00564EF6">
      <w:pPr>
        <w:rPr>
          <w:color w:val="FF0000"/>
          <w:lang w:val="en-GB"/>
        </w:rPr>
      </w:pPr>
    </w:p>
    <w:p w14:paraId="147C99E2" w14:textId="47397ABA" w:rsidR="001951CB" w:rsidRPr="00C92557" w:rsidRDefault="00C01E91" w:rsidP="00C92557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Some data products may find it convenient to use </w:t>
      </w:r>
      <w:r w:rsidR="00251E66">
        <w:rPr>
          <w:color w:val="FF0000"/>
          <w:lang w:val="en-GB"/>
        </w:rPr>
        <w:t xml:space="preserve">nominal locations of data measurements that do not coincide with grid points as outlined above. Part 10c provides a method for encoding </w:t>
      </w:r>
      <w:r w:rsidR="009B2C43">
        <w:rPr>
          <w:color w:val="FF0000"/>
          <w:lang w:val="en-GB"/>
        </w:rPr>
        <w:t>such data products by selecting one of the corners of the cell or by defining a standard offset to be applied to the default grid point locations in order to determine the nominal locations of the data values.</w:t>
      </w:r>
    </w:p>
    <w:p w14:paraId="4B81AA4B" w14:textId="77777777" w:rsidR="008B6083" w:rsidRPr="000738B4" w:rsidRDefault="008B6083" w:rsidP="008B6083">
      <w:pPr>
        <w:rPr>
          <w:rFonts w:cs="Arial"/>
          <w:sz w:val="24"/>
          <w:szCs w:val="28"/>
          <w:lang w:val="en-US"/>
        </w:rPr>
      </w:pPr>
    </w:p>
    <w:p w14:paraId="486ED231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14:paraId="699737DB" w14:textId="725EE09D" w:rsidR="006B48C8" w:rsidRDefault="00220467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This proposal</w:t>
      </w:r>
      <w:r w:rsidR="006B48C8">
        <w:rPr>
          <w:rFonts w:cs="Arial"/>
          <w:lang w:val="en-US"/>
        </w:rPr>
        <w:t>:</w:t>
      </w:r>
    </w:p>
    <w:p w14:paraId="0486708D" w14:textId="3374B4CF" w:rsidR="006B48C8" w:rsidRDefault="006B48C8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1) provides additional functionality requested by product specification teams (the attributes defining where the sample points are placed in a cell);</w:t>
      </w:r>
    </w:p>
    <w:p w14:paraId="119D74A9" w14:textId="6C3061AA" w:rsidR="00220467" w:rsidRDefault="006B48C8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2) addresses requests for clarifications which were brought up by project teams since Edition 4.0.0 was prepared;</w:t>
      </w:r>
    </w:p>
    <w:p w14:paraId="171FBAA2" w14:textId="32D4AD19" w:rsidR="006B48C8" w:rsidRDefault="006B48C8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 xml:space="preserve">3) </w:t>
      </w:r>
      <w:r w:rsidR="00C92557">
        <w:rPr>
          <w:rFonts w:cs="Arial"/>
          <w:lang w:val="en-US"/>
        </w:rPr>
        <w:t>rationalizes the arrangement of certain clauses in Part 8.</w:t>
      </w:r>
    </w:p>
    <w:p w14:paraId="65AD47B7" w14:textId="77777777" w:rsidR="006B48C8" w:rsidRPr="00B8189B" w:rsidRDefault="006B48C8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1FA5D661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14:paraId="381DFDB6" w14:textId="77777777"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14:paraId="719B0AFA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64010D2F" w14:textId="77777777" w:rsidR="009C3C5E" w:rsidRDefault="005C4932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14:paraId="1763A15D" w14:textId="77777777" w:rsidR="009C3C5E" w:rsidRDefault="005C4932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14:paraId="643225BB" w14:textId="77777777" w:rsidR="009C3C5E" w:rsidRDefault="005C4932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14:paraId="72DE5291" w14:textId="77777777" w:rsidR="009C3C5E" w:rsidRDefault="005C4932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14:paraId="56128A7F" w14:textId="0D978CB4" w:rsidR="009C3C5E" w:rsidRDefault="005C4932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7275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14:paraId="6DFEC413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2C827499" w14:textId="6B2CC9A5" w:rsidR="00B75A3F" w:rsidRPr="003B2FFD" w:rsidRDefault="008B6083" w:rsidP="00AD3628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sectPr w:rsidR="00B75A3F" w:rsidRPr="003B2FFD" w:rsidSect="00156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8FF0D" w14:textId="77777777" w:rsidR="005C4932" w:rsidRDefault="005C4932">
      <w:r>
        <w:separator/>
      </w:r>
    </w:p>
  </w:endnote>
  <w:endnote w:type="continuationSeparator" w:id="0">
    <w:p w14:paraId="331182F6" w14:textId="77777777" w:rsidR="005C4932" w:rsidRDefault="005C4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ECA6A" w14:textId="77777777" w:rsidR="00251E66" w:rsidRDefault="00251E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D3120" w14:textId="77777777" w:rsidR="00251E66" w:rsidRPr="00156FF1" w:rsidRDefault="00251E66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14:paraId="3FD26893" w14:textId="77777777" w:rsidR="00251E66" w:rsidRDefault="00251E66">
    <w:pPr>
      <w:pStyle w:val="Footer"/>
      <w:jc w:val="center"/>
      <w:rPr>
        <w:sz w:val="16"/>
      </w:rPr>
    </w:pPr>
  </w:p>
  <w:p w14:paraId="0602A1FA" w14:textId="77777777" w:rsidR="00251E66" w:rsidRPr="001902F8" w:rsidRDefault="00251E66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7C2FF3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6D186" w14:textId="77777777" w:rsidR="00251E66" w:rsidRDefault="00251E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C395B" w14:textId="77777777" w:rsidR="005C4932" w:rsidRDefault="005C4932">
      <w:r>
        <w:separator/>
      </w:r>
    </w:p>
  </w:footnote>
  <w:footnote w:type="continuationSeparator" w:id="0">
    <w:p w14:paraId="52D405AC" w14:textId="77777777" w:rsidR="005C4932" w:rsidRDefault="005C49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87A20" w14:textId="77777777" w:rsidR="00251E66" w:rsidRDefault="00251E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92A1C" w14:textId="77777777" w:rsidR="00251E66" w:rsidRDefault="00251E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21529" w14:textId="77777777" w:rsidR="00251E66" w:rsidRDefault="00251E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>
    <w:nsid w:val="0657596A"/>
    <w:multiLevelType w:val="hybridMultilevel"/>
    <w:tmpl w:val="B8B45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0A231A70"/>
    <w:multiLevelType w:val="multilevel"/>
    <w:tmpl w:val="D05CDD9A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0B1E325A"/>
    <w:multiLevelType w:val="hybridMultilevel"/>
    <w:tmpl w:val="FF027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8613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1075A2D"/>
    <w:multiLevelType w:val="hybridMultilevel"/>
    <w:tmpl w:val="56D6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3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6B3E7483"/>
    <w:multiLevelType w:val="hybridMultilevel"/>
    <w:tmpl w:val="F454C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430336"/>
    <w:multiLevelType w:val="hybridMultilevel"/>
    <w:tmpl w:val="5232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68621D0">
      <w:start w:val="2"/>
      <w:numFmt w:val="bullet"/>
      <w:lvlText w:val="—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6A1077"/>
    <w:multiLevelType w:val="hybridMultilevel"/>
    <w:tmpl w:val="A78405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746E603D"/>
    <w:multiLevelType w:val="hybridMultilevel"/>
    <w:tmpl w:val="024676D2"/>
    <w:lvl w:ilvl="0" w:tplc="D2EA15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20"/>
  </w:num>
  <w:num w:numId="2">
    <w:abstractNumId w:val="18"/>
  </w:num>
  <w:num w:numId="3">
    <w:abstractNumId w:val="1"/>
  </w:num>
  <w:num w:numId="4">
    <w:abstractNumId w:val="4"/>
  </w:num>
  <w:num w:numId="5">
    <w:abstractNumId w:val="12"/>
  </w:num>
  <w:num w:numId="6">
    <w:abstractNumId w:val="7"/>
  </w:num>
  <w:num w:numId="7">
    <w:abstractNumId w:val="6"/>
  </w:num>
  <w:num w:numId="8">
    <w:abstractNumId w:val="13"/>
  </w:num>
  <w:num w:numId="9">
    <w:abstractNumId w:val="14"/>
  </w:num>
  <w:num w:numId="10">
    <w:abstractNumId w:val="9"/>
  </w:num>
  <w:num w:numId="11">
    <w:abstractNumId w:val="15"/>
  </w:num>
  <w:num w:numId="12">
    <w:abstractNumId w:val="10"/>
  </w:num>
  <w:num w:numId="13">
    <w:abstractNumId w:val="16"/>
  </w:num>
  <w:num w:numId="14">
    <w:abstractNumId w:val="5"/>
  </w:num>
  <w:num w:numId="15">
    <w:abstractNumId w:val="8"/>
  </w:num>
  <w:num w:numId="16">
    <w:abstractNumId w:val="11"/>
  </w:num>
  <w:num w:numId="17">
    <w:abstractNumId w:val="17"/>
  </w:num>
  <w:num w:numId="18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C2"/>
    <w:rsid w:val="00000398"/>
    <w:rsid w:val="0000270B"/>
    <w:rsid w:val="00006AC5"/>
    <w:rsid w:val="00006F84"/>
    <w:rsid w:val="0001793E"/>
    <w:rsid w:val="00024B7A"/>
    <w:rsid w:val="00040856"/>
    <w:rsid w:val="0005047F"/>
    <w:rsid w:val="000550F8"/>
    <w:rsid w:val="00064D5D"/>
    <w:rsid w:val="000665C9"/>
    <w:rsid w:val="000738B4"/>
    <w:rsid w:val="00073FDF"/>
    <w:rsid w:val="00075293"/>
    <w:rsid w:val="00082E1C"/>
    <w:rsid w:val="000855DE"/>
    <w:rsid w:val="00095686"/>
    <w:rsid w:val="000B460A"/>
    <w:rsid w:val="000B7C27"/>
    <w:rsid w:val="000C73D4"/>
    <w:rsid w:val="000D19C8"/>
    <w:rsid w:val="001141AA"/>
    <w:rsid w:val="001207CF"/>
    <w:rsid w:val="00124A16"/>
    <w:rsid w:val="00137150"/>
    <w:rsid w:val="0013722A"/>
    <w:rsid w:val="00145625"/>
    <w:rsid w:val="00145FF8"/>
    <w:rsid w:val="0015272F"/>
    <w:rsid w:val="001545C4"/>
    <w:rsid w:val="00156FF1"/>
    <w:rsid w:val="001616EB"/>
    <w:rsid w:val="00176F8B"/>
    <w:rsid w:val="00180161"/>
    <w:rsid w:val="001902F8"/>
    <w:rsid w:val="001951CB"/>
    <w:rsid w:val="001B796B"/>
    <w:rsid w:val="001E0EEF"/>
    <w:rsid w:val="001E11E7"/>
    <w:rsid w:val="001E3BBB"/>
    <w:rsid w:val="001E616D"/>
    <w:rsid w:val="00201B61"/>
    <w:rsid w:val="0020239F"/>
    <w:rsid w:val="002024AE"/>
    <w:rsid w:val="002027F8"/>
    <w:rsid w:val="00210EFF"/>
    <w:rsid w:val="00214F98"/>
    <w:rsid w:val="00220467"/>
    <w:rsid w:val="00220CB1"/>
    <w:rsid w:val="00221351"/>
    <w:rsid w:val="00231D3A"/>
    <w:rsid w:val="00236AC8"/>
    <w:rsid w:val="00245DD9"/>
    <w:rsid w:val="00251E66"/>
    <w:rsid w:val="00255CD5"/>
    <w:rsid w:val="0027309F"/>
    <w:rsid w:val="002A3686"/>
    <w:rsid w:val="002A3D4B"/>
    <w:rsid w:val="002C3C1F"/>
    <w:rsid w:val="002C6462"/>
    <w:rsid w:val="002D315F"/>
    <w:rsid w:val="002D569A"/>
    <w:rsid w:val="002D6F2C"/>
    <w:rsid w:val="002E1D4A"/>
    <w:rsid w:val="002E2D97"/>
    <w:rsid w:val="002E6F15"/>
    <w:rsid w:val="002E73D8"/>
    <w:rsid w:val="00301E80"/>
    <w:rsid w:val="00312AEF"/>
    <w:rsid w:val="00314591"/>
    <w:rsid w:val="00320D8A"/>
    <w:rsid w:val="00321EA3"/>
    <w:rsid w:val="00323F80"/>
    <w:rsid w:val="00324B04"/>
    <w:rsid w:val="00324FA3"/>
    <w:rsid w:val="00332CE7"/>
    <w:rsid w:val="00333285"/>
    <w:rsid w:val="00337845"/>
    <w:rsid w:val="00337937"/>
    <w:rsid w:val="00364784"/>
    <w:rsid w:val="0037317B"/>
    <w:rsid w:val="0037359F"/>
    <w:rsid w:val="00377275"/>
    <w:rsid w:val="00380D7F"/>
    <w:rsid w:val="00386BA9"/>
    <w:rsid w:val="00390251"/>
    <w:rsid w:val="00394647"/>
    <w:rsid w:val="00396AA7"/>
    <w:rsid w:val="003A00E6"/>
    <w:rsid w:val="003A11C3"/>
    <w:rsid w:val="003A2E4F"/>
    <w:rsid w:val="003B1C6C"/>
    <w:rsid w:val="003B2FFD"/>
    <w:rsid w:val="003B4728"/>
    <w:rsid w:val="003B53E3"/>
    <w:rsid w:val="003C7676"/>
    <w:rsid w:val="003D1639"/>
    <w:rsid w:val="003D464B"/>
    <w:rsid w:val="003E35C6"/>
    <w:rsid w:val="003E386E"/>
    <w:rsid w:val="004074B3"/>
    <w:rsid w:val="0040763B"/>
    <w:rsid w:val="00407ED9"/>
    <w:rsid w:val="0041120E"/>
    <w:rsid w:val="004246F8"/>
    <w:rsid w:val="004379CB"/>
    <w:rsid w:val="00437C7E"/>
    <w:rsid w:val="00452D50"/>
    <w:rsid w:val="00453D03"/>
    <w:rsid w:val="00456174"/>
    <w:rsid w:val="004626C2"/>
    <w:rsid w:val="0047413E"/>
    <w:rsid w:val="0047429B"/>
    <w:rsid w:val="00474A0D"/>
    <w:rsid w:val="004915A6"/>
    <w:rsid w:val="00492AB4"/>
    <w:rsid w:val="00496818"/>
    <w:rsid w:val="004B2F16"/>
    <w:rsid w:val="004B59D0"/>
    <w:rsid w:val="004F16E6"/>
    <w:rsid w:val="004F63A4"/>
    <w:rsid w:val="00500D07"/>
    <w:rsid w:val="00505533"/>
    <w:rsid w:val="0051194B"/>
    <w:rsid w:val="005131F1"/>
    <w:rsid w:val="00524455"/>
    <w:rsid w:val="00527623"/>
    <w:rsid w:val="00533711"/>
    <w:rsid w:val="00534663"/>
    <w:rsid w:val="00545B72"/>
    <w:rsid w:val="00556720"/>
    <w:rsid w:val="00563255"/>
    <w:rsid w:val="00563FC1"/>
    <w:rsid w:val="005645D0"/>
    <w:rsid w:val="00564EF6"/>
    <w:rsid w:val="0057349C"/>
    <w:rsid w:val="005735BD"/>
    <w:rsid w:val="00581DAB"/>
    <w:rsid w:val="00590F52"/>
    <w:rsid w:val="0059120B"/>
    <w:rsid w:val="005A48B6"/>
    <w:rsid w:val="005C050F"/>
    <w:rsid w:val="005C4932"/>
    <w:rsid w:val="005D7AB1"/>
    <w:rsid w:val="005E0F61"/>
    <w:rsid w:val="005E1C32"/>
    <w:rsid w:val="005E2D2E"/>
    <w:rsid w:val="005F642E"/>
    <w:rsid w:val="006023D9"/>
    <w:rsid w:val="006065FE"/>
    <w:rsid w:val="00617512"/>
    <w:rsid w:val="00623628"/>
    <w:rsid w:val="006330B6"/>
    <w:rsid w:val="00636291"/>
    <w:rsid w:val="00641CDB"/>
    <w:rsid w:val="00642DC6"/>
    <w:rsid w:val="00645F85"/>
    <w:rsid w:val="006463D3"/>
    <w:rsid w:val="00651609"/>
    <w:rsid w:val="00665A7B"/>
    <w:rsid w:val="00671B10"/>
    <w:rsid w:val="0068258B"/>
    <w:rsid w:val="00684460"/>
    <w:rsid w:val="00686C2E"/>
    <w:rsid w:val="00690110"/>
    <w:rsid w:val="00695938"/>
    <w:rsid w:val="00697295"/>
    <w:rsid w:val="006A738E"/>
    <w:rsid w:val="006A7805"/>
    <w:rsid w:val="006A7A60"/>
    <w:rsid w:val="006B2D9D"/>
    <w:rsid w:val="006B48C8"/>
    <w:rsid w:val="006B7B8C"/>
    <w:rsid w:val="006C64B5"/>
    <w:rsid w:val="006D3228"/>
    <w:rsid w:val="006D3CD1"/>
    <w:rsid w:val="006E413D"/>
    <w:rsid w:val="006F0FF5"/>
    <w:rsid w:val="006F2D8C"/>
    <w:rsid w:val="007002EA"/>
    <w:rsid w:val="00710EBB"/>
    <w:rsid w:val="0071139C"/>
    <w:rsid w:val="00712AF6"/>
    <w:rsid w:val="00714973"/>
    <w:rsid w:val="007225C3"/>
    <w:rsid w:val="00723C18"/>
    <w:rsid w:val="00736F04"/>
    <w:rsid w:val="00745041"/>
    <w:rsid w:val="00767372"/>
    <w:rsid w:val="007721DD"/>
    <w:rsid w:val="0077465C"/>
    <w:rsid w:val="00780D7C"/>
    <w:rsid w:val="0078398A"/>
    <w:rsid w:val="00783CE9"/>
    <w:rsid w:val="007958A1"/>
    <w:rsid w:val="00795BE3"/>
    <w:rsid w:val="007B3353"/>
    <w:rsid w:val="007B44D7"/>
    <w:rsid w:val="007C114F"/>
    <w:rsid w:val="007C2FF3"/>
    <w:rsid w:val="007C4CBE"/>
    <w:rsid w:val="007D5D57"/>
    <w:rsid w:val="007E7095"/>
    <w:rsid w:val="007F5947"/>
    <w:rsid w:val="007F7851"/>
    <w:rsid w:val="00804E76"/>
    <w:rsid w:val="00820A84"/>
    <w:rsid w:val="00821C68"/>
    <w:rsid w:val="008309B8"/>
    <w:rsid w:val="00843966"/>
    <w:rsid w:val="008505A7"/>
    <w:rsid w:val="00870D41"/>
    <w:rsid w:val="00873526"/>
    <w:rsid w:val="00874EC2"/>
    <w:rsid w:val="00881A00"/>
    <w:rsid w:val="008846DA"/>
    <w:rsid w:val="008974BD"/>
    <w:rsid w:val="008A2154"/>
    <w:rsid w:val="008A46BB"/>
    <w:rsid w:val="008A7853"/>
    <w:rsid w:val="008B6083"/>
    <w:rsid w:val="008D160D"/>
    <w:rsid w:val="008D43E1"/>
    <w:rsid w:val="008E225B"/>
    <w:rsid w:val="008F1292"/>
    <w:rsid w:val="00902AA1"/>
    <w:rsid w:val="00903241"/>
    <w:rsid w:val="00905F8B"/>
    <w:rsid w:val="00912019"/>
    <w:rsid w:val="00913DE6"/>
    <w:rsid w:val="00916ADC"/>
    <w:rsid w:val="00922A93"/>
    <w:rsid w:val="0093130E"/>
    <w:rsid w:val="00936136"/>
    <w:rsid w:val="00942EC0"/>
    <w:rsid w:val="00973C7A"/>
    <w:rsid w:val="00982A1C"/>
    <w:rsid w:val="00991EA1"/>
    <w:rsid w:val="009A7B97"/>
    <w:rsid w:val="009B2C43"/>
    <w:rsid w:val="009B6E49"/>
    <w:rsid w:val="009C0247"/>
    <w:rsid w:val="009C1221"/>
    <w:rsid w:val="009C3C5E"/>
    <w:rsid w:val="009C7CE7"/>
    <w:rsid w:val="009D15CE"/>
    <w:rsid w:val="009E4479"/>
    <w:rsid w:val="009F221B"/>
    <w:rsid w:val="009F4342"/>
    <w:rsid w:val="00A026E1"/>
    <w:rsid w:val="00A030CE"/>
    <w:rsid w:val="00A123BB"/>
    <w:rsid w:val="00A148AE"/>
    <w:rsid w:val="00A3157C"/>
    <w:rsid w:val="00A35BDB"/>
    <w:rsid w:val="00A36C79"/>
    <w:rsid w:val="00A51345"/>
    <w:rsid w:val="00A52EE2"/>
    <w:rsid w:val="00A71CFD"/>
    <w:rsid w:val="00A73208"/>
    <w:rsid w:val="00A762EC"/>
    <w:rsid w:val="00A774D2"/>
    <w:rsid w:val="00A82E52"/>
    <w:rsid w:val="00A9003B"/>
    <w:rsid w:val="00AB1AF2"/>
    <w:rsid w:val="00AC0D5B"/>
    <w:rsid w:val="00AC1477"/>
    <w:rsid w:val="00AD3628"/>
    <w:rsid w:val="00AE2080"/>
    <w:rsid w:val="00AE3B4A"/>
    <w:rsid w:val="00AE707A"/>
    <w:rsid w:val="00AF2503"/>
    <w:rsid w:val="00AF58B5"/>
    <w:rsid w:val="00B066D1"/>
    <w:rsid w:val="00B3168B"/>
    <w:rsid w:val="00B320A7"/>
    <w:rsid w:val="00B43352"/>
    <w:rsid w:val="00B453C7"/>
    <w:rsid w:val="00B537C7"/>
    <w:rsid w:val="00B75A3F"/>
    <w:rsid w:val="00B8189B"/>
    <w:rsid w:val="00BA2BFE"/>
    <w:rsid w:val="00BB4DBE"/>
    <w:rsid w:val="00BC1C53"/>
    <w:rsid w:val="00BC4307"/>
    <w:rsid w:val="00BC5ECD"/>
    <w:rsid w:val="00BD4A3C"/>
    <w:rsid w:val="00BF3A28"/>
    <w:rsid w:val="00C0179E"/>
    <w:rsid w:val="00C01E91"/>
    <w:rsid w:val="00C0478D"/>
    <w:rsid w:val="00C14663"/>
    <w:rsid w:val="00C34446"/>
    <w:rsid w:val="00C40408"/>
    <w:rsid w:val="00C558EC"/>
    <w:rsid w:val="00C56768"/>
    <w:rsid w:val="00C61173"/>
    <w:rsid w:val="00C7538C"/>
    <w:rsid w:val="00C863A6"/>
    <w:rsid w:val="00C92557"/>
    <w:rsid w:val="00C96B04"/>
    <w:rsid w:val="00CA221F"/>
    <w:rsid w:val="00CA532E"/>
    <w:rsid w:val="00CB5346"/>
    <w:rsid w:val="00CC032F"/>
    <w:rsid w:val="00CD77EF"/>
    <w:rsid w:val="00CF12CC"/>
    <w:rsid w:val="00D20B03"/>
    <w:rsid w:val="00D23E11"/>
    <w:rsid w:val="00D354F9"/>
    <w:rsid w:val="00D365B9"/>
    <w:rsid w:val="00D4668E"/>
    <w:rsid w:val="00D47AFA"/>
    <w:rsid w:val="00D642D9"/>
    <w:rsid w:val="00D647B1"/>
    <w:rsid w:val="00D649D3"/>
    <w:rsid w:val="00D823C8"/>
    <w:rsid w:val="00D86D71"/>
    <w:rsid w:val="00D917BE"/>
    <w:rsid w:val="00DA3A0D"/>
    <w:rsid w:val="00DB5824"/>
    <w:rsid w:val="00DC7D72"/>
    <w:rsid w:val="00DE10AD"/>
    <w:rsid w:val="00DE7A12"/>
    <w:rsid w:val="00E01CF5"/>
    <w:rsid w:val="00E02667"/>
    <w:rsid w:val="00E1018B"/>
    <w:rsid w:val="00E14B88"/>
    <w:rsid w:val="00E156D1"/>
    <w:rsid w:val="00E2062D"/>
    <w:rsid w:val="00E2483A"/>
    <w:rsid w:val="00E34052"/>
    <w:rsid w:val="00E357AA"/>
    <w:rsid w:val="00E403DE"/>
    <w:rsid w:val="00E45BAC"/>
    <w:rsid w:val="00E5151C"/>
    <w:rsid w:val="00E51B21"/>
    <w:rsid w:val="00E54B0B"/>
    <w:rsid w:val="00E56BB0"/>
    <w:rsid w:val="00E605B1"/>
    <w:rsid w:val="00E707A9"/>
    <w:rsid w:val="00E70C6D"/>
    <w:rsid w:val="00E72C8C"/>
    <w:rsid w:val="00E83E1B"/>
    <w:rsid w:val="00E85054"/>
    <w:rsid w:val="00E959F9"/>
    <w:rsid w:val="00EB45A2"/>
    <w:rsid w:val="00EB5060"/>
    <w:rsid w:val="00ED2C62"/>
    <w:rsid w:val="00F03885"/>
    <w:rsid w:val="00F054E8"/>
    <w:rsid w:val="00F2110D"/>
    <w:rsid w:val="00F304E9"/>
    <w:rsid w:val="00F33722"/>
    <w:rsid w:val="00F40A8A"/>
    <w:rsid w:val="00F45F02"/>
    <w:rsid w:val="00F56048"/>
    <w:rsid w:val="00F609BF"/>
    <w:rsid w:val="00F844F5"/>
    <w:rsid w:val="00FA515E"/>
    <w:rsid w:val="00FB38D8"/>
    <w:rsid w:val="00FB41CF"/>
    <w:rsid w:val="00FC03CC"/>
    <w:rsid w:val="00FD36FE"/>
    <w:rsid w:val="00FD6042"/>
    <w:rsid w:val="00FE69AE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DE7208"/>
  <w15:docId w15:val="{6CA7CC9E-3E43-4386-8200-6C594A6A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AF2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paragraph" w:styleId="ListParagraph">
    <w:name w:val="List Paragraph"/>
    <w:basedOn w:val="Normal"/>
    <w:uiPriority w:val="34"/>
    <w:qFormat/>
    <w:rsid w:val="0000270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45F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F85"/>
    <w:rPr>
      <w:rFonts w:ascii="Arial" w:eastAsia="MS Mincho" w:hAnsi="Arial"/>
      <w:lang w:val="de-D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F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F85"/>
    <w:rPr>
      <w:rFonts w:ascii="Arial" w:eastAsia="MS Mincho" w:hAnsi="Arial"/>
      <w:b/>
      <w:bCs/>
      <w:lang w:val="de-DE" w:eastAsia="ar-SA"/>
    </w:rPr>
  </w:style>
  <w:style w:type="table" w:styleId="TableGrid">
    <w:name w:val="Table Grid"/>
    <w:basedOn w:val="TableNormal"/>
    <w:uiPriority w:val="59"/>
    <w:rsid w:val="00ED2C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04480A"/>
    <w:rsid w:val="000A7645"/>
    <w:rsid w:val="001C374D"/>
    <w:rsid w:val="001D4FBD"/>
    <w:rsid w:val="00294645"/>
    <w:rsid w:val="002C3C6B"/>
    <w:rsid w:val="002F419F"/>
    <w:rsid w:val="002F55EF"/>
    <w:rsid w:val="00304C1F"/>
    <w:rsid w:val="003832D1"/>
    <w:rsid w:val="00475834"/>
    <w:rsid w:val="004C21E2"/>
    <w:rsid w:val="00510D50"/>
    <w:rsid w:val="0061300F"/>
    <w:rsid w:val="006210CB"/>
    <w:rsid w:val="0064315C"/>
    <w:rsid w:val="00655D30"/>
    <w:rsid w:val="009649E8"/>
    <w:rsid w:val="009B1673"/>
    <w:rsid w:val="00A04A64"/>
    <w:rsid w:val="00A84E9E"/>
    <w:rsid w:val="00AD1D6B"/>
    <w:rsid w:val="00B43D06"/>
    <w:rsid w:val="00BC46D0"/>
    <w:rsid w:val="00BE0FCA"/>
    <w:rsid w:val="00CB7214"/>
    <w:rsid w:val="00CC5FE6"/>
    <w:rsid w:val="00D95FEC"/>
    <w:rsid w:val="00E47CCC"/>
    <w:rsid w:val="00EC74E3"/>
    <w:rsid w:val="00ED1828"/>
    <w:rsid w:val="00EE5EDB"/>
    <w:rsid w:val="00F6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BDC4F-2F82-4881-8365-99B0ACC9E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1628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10561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Project Officer Peru</cp:lastModifiedBy>
  <cp:revision>2</cp:revision>
  <cp:lastPrinted>2017-05-23T18:04:00Z</cp:lastPrinted>
  <dcterms:created xsi:type="dcterms:W3CDTF">2019-08-09T06:30:00Z</dcterms:created>
  <dcterms:modified xsi:type="dcterms:W3CDTF">2019-08-09T06:30:00Z</dcterms:modified>
</cp:coreProperties>
</file>