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569C4" w14:textId="6DE43484" w:rsidR="00AD241C" w:rsidRPr="00515B38" w:rsidRDefault="00AD241C" w:rsidP="00AD241C">
      <w:pPr>
        <w:tabs>
          <w:tab w:val="left" w:pos="10065"/>
        </w:tabs>
        <w:spacing w:before="120" w:after="120" w:line="240" w:lineRule="auto"/>
        <w:jc w:val="center"/>
        <w:outlineLvl w:val="2"/>
        <w:rPr>
          <w:rFonts w:ascii="Times New Roman" w:eastAsia="Times New Roman" w:hAnsi="Times New Roman" w:cs="Times New Roman"/>
          <w:b/>
          <w:caps/>
          <w:sz w:val="28"/>
          <w:lang w:eastAsia="x-none"/>
        </w:rPr>
      </w:pPr>
      <w:r w:rsidRPr="00515B38">
        <w:rPr>
          <w:rFonts w:ascii="Times New Roman" w:eastAsia="Times New Roman" w:hAnsi="Times New Roman" w:cs="Times New Roman"/>
          <w:b/>
          <w:caps/>
          <w:sz w:val="28"/>
          <w:lang w:eastAsia="x-none"/>
        </w:rPr>
        <w:t xml:space="preserve">LIST of </w:t>
      </w:r>
      <w:r w:rsidRPr="00515B38">
        <w:rPr>
          <w:rFonts w:ascii="Times New Roman" w:eastAsia="Times New Roman" w:hAnsi="Times New Roman" w:cs="Times New Roman"/>
          <w:b/>
          <w:caps/>
          <w:sz w:val="28"/>
          <w:highlight w:val="lightGray"/>
          <w:lang w:eastAsia="x-none"/>
        </w:rPr>
        <w:t>DECISIONS</w:t>
      </w:r>
      <w:r w:rsidR="0075644B" w:rsidRPr="00515B38">
        <w:rPr>
          <w:rFonts w:ascii="Times New Roman" w:eastAsia="Times New Roman" w:hAnsi="Times New Roman" w:cs="Times New Roman"/>
          <w:b/>
          <w:caps/>
          <w:sz w:val="28"/>
          <w:lang w:eastAsia="x-none"/>
        </w:rPr>
        <w:t xml:space="preserve"> &amp; Actions arising from </w:t>
      </w:r>
      <w:r w:rsidR="008E00F1">
        <w:rPr>
          <w:rFonts w:ascii="Times New Roman" w:eastAsia="Times New Roman" w:hAnsi="Times New Roman" w:cs="Times New Roman"/>
          <w:b/>
          <w:caps/>
          <w:sz w:val="28"/>
          <w:lang w:eastAsia="x-none"/>
        </w:rPr>
        <w:t>S-102PT</w:t>
      </w:r>
      <w:r w:rsidR="00502352">
        <w:rPr>
          <w:rFonts w:ascii="Times New Roman" w:eastAsia="Times New Roman" w:hAnsi="Times New Roman" w:cs="Times New Roman"/>
          <w:b/>
          <w:caps/>
          <w:sz w:val="28"/>
          <w:lang w:eastAsia="x-none"/>
        </w:rPr>
        <w:t>8</w:t>
      </w:r>
    </w:p>
    <w:p w14:paraId="47258BF0" w14:textId="77777777" w:rsidR="00552AE6" w:rsidRDefault="00502352" w:rsidP="00515B38">
      <w:pPr>
        <w:pStyle w:val="ListParagraph"/>
        <w:spacing w:after="200" w:line="276" w:lineRule="auto"/>
        <w:jc w:val="center"/>
        <w:rPr>
          <w:rFonts w:ascii="Arial" w:eastAsia="Calibri" w:hAnsi="Arial" w:cs="Arial"/>
          <w:lang w:eastAsia="x-none"/>
        </w:rPr>
      </w:pPr>
      <w:r>
        <w:rPr>
          <w:rFonts w:ascii="Arial" w:eastAsia="Calibri" w:hAnsi="Arial" w:cs="Arial"/>
          <w:lang w:eastAsia="x-none"/>
        </w:rPr>
        <w:t>8-9</w:t>
      </w:r>
      <w:r w:rsidR="00515B38">
        <w:rPr>
          <w:rFonts w:ascii="Arial" w:eastAsia="Calibri" w:hAnsi="Arial" w:cs="Arial"/>
          <w:lang w:eastAsia="x-none"/>
        </w:rPr>
        <w:t xml:space="preserve"> </w:t>
      </w:r>
      <w:r>
        <w:rPr>
          <w:rFonts w:ascii="Arial" w:eastAsia="Calibri" w:hAnsi="Arial" w:cs="Arial"/>
          <w:lang w:eastAsia="x-none"/>
        </w:rPr>
        <w:t>March 2021</w:t>
      </w:r>
      <w:r w:rsidR="00515B38">
        <w:rPr>
          <w:rFonts w:ascii="Arial" w:eastAsia="Calibri" w:hAnsi="Arial" w:cs="Arial"/>
          <w:lang w:eastAsia="x-none"/>
        </w:rPr>
        <w:t xml:space="preserve"> via VTC meeting</w:t>
      </w:r>
    </w:p>
    <w:p w14:paraId="3A274EE8" w14:textId="0378D343" w:rsidR="00AD241C" w:rsidRPr="00515B38" w:rsidRDefault="00552AE6" w:rsidP="00515B38">
      <w:pPr>
        <w:pStyle w:val="ListParagraph"/>
        <w:spacing w:after="200" w:line="276" w:lineRule="auto"/>
        <w:jc w:val="center"/>
        <w:rPr>
          <w:rFonts w:ascii="Arial" w:eastAsia="Calibri" w:hAnsi="Arial" w:cs="Arial"/>
          <w:lang w:eastAsia="x-none"/>
        </w:rPr>
      </w:pPr>
      <w:bookmarkStart w:id="0" w:name="_GoBack"/>
      <w:bookmarkEnd w:id="0"/>
      <w:r>
        <w:rPr>
          <w:rFonts w:ascii="Arial" w:eastAsia="Calibri" w:hAnsi="Arial" w:cs="Arial"/>
          <w:lang w:eastAsia="x-none"/>
        </w:rPr>
        <w:t>(draft)</w:t>
      </w:r>
    </w:p>
    <w:tbl>
      <w:tblPr>
        <w:tblW w:w="11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715"/>
        <w:gridCol w:w="1830"/>
        <w:gridCol w:w="3310"/>
        <w:gridCol w:w="1647"/>
        <w:gridCol w:w="1420"/>
      </w:tblGrid>
      <w:tr w:rsidR="00AD241C" w:rsidRPr="00AD241C" w14:paraId="259D14FA" w14:textId="77777777" w:rsidTr="006863D2">
        <w:trPr>
          <w:cantSplit/>
          <w:tblHeader/>
          <w:jc w:val="center"/>
        </w:trPr>
        <w:tc>
          <w:tcPr>
            <w:tcW w:w="1170" w:type="dxa"/>
            <w:tcBorders>
              <w:bottom w:val="single" w:sz="4" w:space="0" w:color="000000"/>
            </w:tcBorders>
            <w:shd w:val="clear" w:color="auto" w:fill="BFBFBF"/>
          </w:tcPr>
          <w:p w14:paraId="110AF7CC" w14:textId="77777777" w:rsidR="00AD241C" w:rsidRPr="00AD241C" w:rsidRDefault="00AD241C"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AGENDA</w:t>
            </w:r>
          </w:p>
          <w:p w14:paraId="6CD0F498" w14:textId="77777777" w:rsidR="00AD241C" w:rsidRPr="00AD241C" w:rsidRDefault="00AD241C" w:rsidP="00AD241C">
            <w:pPr>
              <w:spacing w:after="0" w:line="240" w:lineRule="auto"/>
              <w:jc w:val="center"/>
              <w:rPr>
                <w:rFonts w:ascii="Times New Roman" w:eastAsia="Times New Roman" w:hAnsi="Times New Roman" w:cs="Times New Roman"/>
                <w:lang w:eastAsia="fr-FR"/>
              </w:rPr>
            </w:pPr>
            <w:r w:rsidRPr="00AD241C">
              <w:rPr>
                <w:rFonts w:ascii="Times New Roman" w:eastAsia="Times New Roman" w:hAnsi="Times New Roman" w:cs="Times New Roman"/>
                <w:b/>
                <w:bCs/>
                <w:lang w:eastAsia="fr-FR"/>
              </w:rPr>
              <w:t>ITEM</w:t>
            </w:r>
          </w:p>
        </w:tc>
        <w:tc>
          <w:tcPr>
            <w:tcW w:w="1715" w:type="dxa"/>
            <w:tcBorders>
              <w:bottom w:val="single" w:sz="4" w:space="0" w:color="000000"/>
            </w:tcBorders>
            <w:shd w:val="clear" w:color="auto" w:fill="BFBFBF"/>
          </w:tcPr>
          <w:p w14:paraId="274460DC" w14:textId="77777777" w:rsidR="00AD241C" w:rsidRPr="00AD241C" w:rsidRDefault="00AD241C" w:rsidP="00AD241C">
            <w:pPr>
              <w:spacing w:after="0" w:line="240" w:lineRule="auto"/>
              <w:jc w:val="center"/>
              <w:rPr>
                <w:rFonts w:ascii="Times New Roman" w:eastAsia="Times New Roman" w:hAnsi="Times New Roman" w:cs="Times New Roman"/>
                <w:lang w:eastAsia="fr-FR"/>
              </w:rPr>
            </w:pPr>
            <w:r w:rsidRPr="00AD241C">
              <w:rPr>
                <w:rFonts w:ascii="Times New Roman" w:eastAsia="Times New Roman" w:hAnsi="Times New Roman" w:cs="Times New Roman"/>
                <w:b/>
                <w:bCs/>
                <w:lang w:eastAsia="fr-FR"/>
              </w:rPr>
              <w:t>SUBJECT</w:t>
            </w:r>
          </w:p>
        </w:tc>
        <w:tc>
          <w:tcPr>
            <w:tcW w:w="1830" w:type="dxa"/>
            <w:tcBorders>
              <w:bottom w:val="single" w:sz="4" w:space="0" w:color="000000"/>
            </w:tcBorders>
            <w:shd w:val="clear" w:color="auto" w:fill="BFBFBF"/>
          </w:tcPr>
          <w:p w14:paraId="0544924C" w14:textId="77777777" w:rsidR="00AD241C" w:rsidRPr="00AD241C" w:rsidRDefault="00AD241C"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ACTION</w:t>
            </w:r>
          </w:p>
          <w:p w14:paraId="32AD0DD4" w14:textId="77777777" w:rsidR="00AD241C" w:rsidRPr="00AD241C" w:rsidRDefault="00AD241C" w:rsidP="00AD241C">
            <w:pPr>
              <w:spacing w:after="0" w:line="240" w:lineRule="auto"/>
              <w:jc w:val="center"/>
              <w:rPr>
                <w:rFonts w:ascii="Times New Roman" w:eastAsia="Times New Roman" w:hAnsi="Times New Roman" w:cs="Times New Roman"/>
                <w:lang w:eastAsia="fr-FR"/>
              </w:rPr>
            </w:pPr>
            <w:r w:rsidRPr="00AD241C">
              <w:rPr>
                <w:rFonts w:ascii="Times New Roman" w:eastAsia="Times New Roman" w:hAnsi="Times New Roman" w:cs="Times New Roman"/>
                <w:b/>
                <w:bCs/>
                <w:lang w:eastAsia="fr-FR"/>
              </w:rPr>
              <w:t>No.</w:t>
            </w:r>
          </w:p>
        </w:tc>
        <w:tc>
          <w:tcPr>
            <w:tcW w:w="3310" w:type="dxa"/>
            <w:tcBorders>
              <w:bottom w:val="single" w:sz="4" w:space="0" w:color="000000"/>
            </w:tcBorders>
            <w:shd w:val="clear" w:color="auto" w:fill="BFBFBF"/>
          </w:tcPr>
          <w:p w14:paraId="33F85BE7" w14:textId="77777777" w:rsidR="00AD241C" w:rsidRPr="00AD241C" w:rsidRDefault="00AD241C"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ACTIONS</w:t>
            </w:r>
          </w:p>
          <w:p w14:paraId="59EA773F" w14:textId="77777777" w:rsidR="00AD241C" w:rsidRPr="00AD241C" w:rsidRDefault="00AD241C" w:rsidP="00AD241C">
            <w:pPr>
              <w:spacing w:after="0" w:line="240" w:lineRule="auto"/>
              <w:jc w:val="center"/>
              <w:rPr>
                <w:rFonts w:ascii="Times New Roman" w:eastAsia="Times New Roman" w:hAnsi="Times New Roman" w:cs="Times New Roman"/>
                <w:lang w:eastAsia="fr-FR"/>
              </w:rPr>
            </w:pPr>
            <w:r w:rsidRPr="00AD241C">
              <w:rPr>
                <w:rFonts w:ascii="Times New Roman" w:eastAsia="Times New Roman" w:hAnsi="Times New Roman" w:cs="Times New Roman"/>
                <w:b/>
                <w:bCs/>
                <w:lang w:eastAsia="fr-FR"/>
              </w:rPr>
              <w:t>(in bold, action by)</w:t>
            </w:r>
          </w:p>
        </w:tc>
        <w:tc>
          <w:tcPr>
            <w:tcW w:w="1647" w:type="dxa"/>
            <w:tcBorders>
              <w:bottom w:val="single" w:sz="4" w:space="0" w:color="000000"/>
            </w:tcBorders>
            <w:shd w:val="clear" w:color="auto" w:fill="BFBFBF"/>
          </w:tcPr>
          <w:p w14:paraId="12ED8CEC" w14:textId="77777777" w:rsidR="00AD241C" w:rsidRPr="00AD241C" w:rsidRDefault="00AD241C"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TARGET</w:t>
            </w:r>
          </w:p>
          <w:p w14:paraId="3E43F5D4" w14:textId="77777777" w:rsidR="00AD241C" w:rsidRPr="00AD241C" w:rsidRDefault="00AD241C"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DATE/EVENT</w:t>
            </w:r>
          </w:p>
        </w:tc>
        <w:tc>
          <w:tcPr>
            <w:tcW w:w="1420" w:type="dxa"/>
            <w:tcBorders>
              <w:bottom w:val="single" w:sz="4" w:space="0" w:color="000000"/>
            </w:tcBorders>
            <w:shd w:val="clear" w:color="auto" w:fill="BFBFBF"/>
          </w:tcPr>
          <w:p w14:paraId="503A936A" w14:textId="77777777" w:rsidR="00AD241C" w:rsidRPr="00AD241C" w:rsidRDefault="00AD241C" w:rsidP="00AD241C">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STATUS</w:t>
            </w:r>
          </w:p>
          <w:p w14:paraId="72363BB2" w14:textId="78A96EE5" w:rsidR="00AD241C" w:rsidRPr="00AD241C" w:rsidRDefault="00AD241C" w:rsidP="00502352">
            <w:pPr>
              <w:autoSpaceDE w:val="0"/>
              <w:autoSpaceDN w:val="0"/>
              <w:adjustRightInd w:val="0"/>
              <w:spacing w:after="0" w:line="240" w:lineRule="auto"/>
              <w:jc w:val="center"/>
              <w:rPr>
                <w:rFonts w:ascii="Times New Roman" w:eastAsia="Times New Roman" w:hAnsi="Times New Roman" w:cs="Times New Roman"/>
                <w:b/>
                <w:bCs/>
                <w:lang w:eastAsia="fr-FR"/>
              </w:rPr>
            </w:pPr>
            <w:r w:rsidRPr="00AD241C">
              <w:rPr>
                <w:rFonts w:ascii="Times New Roman" w:eastAsia="Times New Roman" w:hAnsi="Times New Roman" w:cs="Times New Roman"/>
                <w:b/>
                <w:bCs/>
                <w:lang w:eastAsia="fr-FR"/>
              </w:rPr>
              <w:t xml:space="preserve">(at </w:t>
            </w:r>
            <w:r w:rsidR="00502352">
              <w:rPr>
                <w:rFonts w:ascii="Times New Roman" w:eastAsia="Times New Roman" w:hAnsi="Times New Roman" w:cs="Times New Roman"/>
                <w:b/>
                <w:bCs/>
                <w:color w:val="FF0000"/>
                <w:lang w:eastAsia="fr-FR"/>
              </w:rPr>
              <w:t>11 Mar</w:t>
            </w:r>
            <w:r w:rsidR="003B5637">
              <w:rPr>
                <w:rFonts w:ascii="Times New Roman" w:eastAsia="Times New Roman" w:hAnsi="Times New Roman" w:cs="Times New Roman"/>
                <w:b/>
                <w:bCs/>
                <w:color w:val="FF0000"/>
                <w:lang w:eastAsia="fr-FR"/>
              </w:rPr>
              <w:t xml:space="preserve"> </w:t>
            </w:r>
            <w:r w:rsidR="00502352">
              <w:rPr>
                <w:rFonts w:ascii="Times New Roman" w:eastAsia="Times New Roman" w:hAnsi="Times New Roman" w:cs="Times New Roman"/>
                <w:b/>
                <w:bCs/>
                <w:color w:val="FF0000"/>
                <w:lang w:eastAsia="fr-FR"/>
              </w:rPr>
              <w:t>2021</w:t>
            </w:r>
            <w:r w:rsidRPr="00AD241C">
              <w:rPr>
                <w:rFonts w:ascii="Times New Roman" w:eastAsia="Times New Roman" w:hAnsi="Times New Roman" w:cs="Times New Roman"/>
                <w:b/>
                <w:bCs/>
                <w:lang w:eastAsia="fr-FR"/>
              </w:rPr>
              <w:t>)</w:t>
            </w:r>
          </w:p>
        </w:tc>
      </w:tr>
      <w:tr w:rsidR="00AD241C" w:rsidRPr="00AD241C" w14:paraId="5B19261B" w14:textId="77777777" w:rsidTr="006863D2">
        <w:trPr>
          <w:cantSplit/>
          <w:jc w:val="center"/>
        </w:trPr>
        <w:tc>
          <w:tcPr>
            <w:tcW w:w="11092" w:type="dxa"/>
            <w:gridSpan w:val="6"/>
            <w:shd w:val="clear" w:color="auto" w:fill="FFC000"/>
          </w:tcPr>
          <w:p w14:paraId="163A714C" w14:textId="77777777" w:rsidR="00AD241C" w:rsidRPr="00AD241C" w:rsidRDefault="00AD241C" w:rsidP="00AD241C">
            <w:pPr>
              <w:spacing w:after="0" w:line="276" w:lineRule="auto"/>
              <w:rPr>
                <w:rFonts w:ascii="Times New Roman" w:eastAsia="Times New Roman" w:hAnsi="Times New Roman" w:cs="Times New Roman"/>
                <w:b/>
              </w:rPr>
            </w:pPr>
            <w:r w:rsidRPr="00AD241C">
              <w:rPr>
                <w:rFonts w:ascii="Times New Roman" w:eastAsia="Times New Roman" w:hAnsi="Times New Roman" w:cs="Times New Roman"/>
                <w:b/>
              </w:rPr>
              <w:t>1.</w:t>
            </w:r>
            <w:r w:rsidRPr="00AD241C">
              <w:rPr>
                <w:rFonts w:ascii="Times New Roman" w:eastAsia="Times New Roman" w:hAnsi="Times New Roman" w:cs="Times New Roman"/>
                <w:b/>
              </w:rPr>
              <w:tab/>
              <w:t xml:space="preserve">Opening and Administrative Arrangements </w:t>
            </w:r>
          </w:p>
        </w:tc>
      </w:tr>
      <w:tr w:rsidR="00AD241C" w:rsidRPr="00AD241C" w14:paraId="43248C90" w14:textId="77777777" w:rsidTr="006863D2">
        <w:trPr>
          <w:cantSplit/>
          <w:jc w:val="center"/>
        </w:trPr>
        <w:tc>
          <w:tcPr>
            <w:tcW w:w="11092" w:type="dxa"/>
            <w:gridSpan w:val="6"/>
            <w:tcBorders>
              <w:bottom w:val="single" w:sz="4" w:space="0" w:color="000000"/>
            </w:tcBorders>
            <w:shd w:val="clear" w:color="auto" w:fill="FFC000"/>
          </w:tcPr>
          <w:tbl>
            <w:tblPr>
              <w:tblW w:w="11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2"/>
            </w:tblGrid>
            <w:tr w:rsidR="00AD241C" w:rsidRPr="00AD241C" w14:paraId="5DF3FDEA" w14:textId="77777777" w:rsidTr="006863D2">
              <w:trPr>
                <w:cantSplit/>
                <w:jc w:val="center"/>
              </w:trPr>
              <w:tc>
                <w:tcPr>
                  <w:tcW w:w="11092" w:type="dxa"/>
                  <w:shd w:val="clear" w:color="auto" w:fill="FFC000"/>
                </w:tcPr>
                <w:p w14:paraId="665ECD39" w14:textId="70145C2C" w:rsidR="00AD241C" w:rsidRPr="00AD241C" w:rsidRDefault="00AD241C" w:rsidP="00502352">
                  <w:pPr>
                    <w:spacing w:after="0" w:line="276" w:lineRule="auto"/>
                    <w:rPr>
                      <w:rFonts w:ascii="Times New Roman" w:eastAsia="Times New Roman" w:hAnsi="Times New Roman" w:cs="Times New Roman"/>
                      <w:b/>
                    </w:rPr>
                  </w:pPr>
                  <w:r w:rsidRPr="00AD241C">
                    <w:rPr>
                      <w:rFonts w:ascii="Times New Roman" w:eastAsia="Times New Roman" w:hAnsi="Times New Roman" w:cs="Times New Roman"/>
                      <w:b/>
                    </w:rPr>
                    <w:t>2.</w:t>
                  </w:r>
                  <w:r w:rsidRPr="00AD241C">
                    <w:rPr>
                      <w:rFonts w:ascii="Times New Roman" w:eastAsia="Times New Roman" w:hAnsi="Times New Roman" w:cs="Times New Roman"/>
                      <w:b/>
                    </w:rPr>
                    <w:tab/>
                  </w:r>
                  <w:r w:rsidR="00502352">
                    <w:rPr>
                      <w:rFonts w:ascii="Times New Roman" w:eastAsia="Times New Roman" w:hAnsi="Times New Roman" w:cs="Times New Roman"/>
                      <w:b/>
                    </w:rPr>
                    <w:t>S-102PT Administration</w:t>
                  </w:r>
                  <w:r w:rsidRPr="00AD241C">
                    <w:rPr>
                      <w:rFonts w:ascii="Times New Roman" w:eastAsia="Times New Roman" w:hAnsi="Times New Roman" w:cs="Times New Roman"/>
                      <w:b/>
                    </w:rPr>
                    <w:t xml:space="preserve"> </w:t>
                  </w:r>
                </w:p>
              </w:tc>
            </w:tr>
          </w:tbl>
          <w:p w14:paraId="7460DDA9" w14:textId="77777777" w:rsidR="00AD241C" w:rsidRPr="00AD241C" w:rsidRDefault="00AD241C" w:rsidP="00AD241C">
            <w:pPr>
              <w:spacing w:after="0" w:line="276" w:lineRule="auto"/>
              <w:rPr>
                <w:rFonts w:ascii="Times New Roman" w:eastAsia="Times New Roman" w:hAnsi="Times New Roman" w:cs="Times New Roman"/>
                <w:b/>
              </w:rPr>
            </w:pPr>
          </w:p>
        </w:tc>
      </w:tr>
      <w:tr w:rsidR="00AD241C" w:rsidRPr="00AD241C" w14:paraId="31BE6F91" w14:textId="77777777" w:rsidTr="00494FC3">
        <w:trPr>
          <w:cantSplit/>
          <w:jc w:val="center"/>
        </w:trPr>
        <w:tc>
          <w:tcPr>
            <w:tcW w:w="1170" w:type="dxa"/>
            <w:tcBorders>
              <w:bottom w:val="single" w:sz="4" w:space="0" w:color="000000"/>
            </w:tcBorders>
            <w:shd w:val="clear" w:color="auto" w:fill="FFFFFF" w:themeFill="background1"/>
          </w:tcPr>
          <w:p w14:paraId="6C314701" w14:textId="77777777" w:rsidR="00AD241C" w:rsidRPr="00AD241C" w:rsidRDefault="00AD241C" w:rsidP="00AD241C">
            <w:pPr>
              <w:spacing w:after="0" w:line="240" w:lineRule="auto"/>
              <w:jc w:val="center"/>
              <w:rPr>
                <w:rFonts w:ascii="Times New Roman" w:eastAsia="Times New Roman" w:hAnsi="Times New Roman" w:cs="Times New Roman"/>
                <w:lang w:eastAsia="fr-FR"/>
              </w:rPr>
            </w:pPr>
          </w:p>
        </w:tc>
        <w:tc>
          <w:tcPr>
            <w:tcW w:w="1715" w:type="dxa"/>
            <w:tcBorders>
              <w:bottom w:val="single" w:sz="4" w:space="0" w:color="000000"/>
            </w:tcBorders>
            <w:shd w:val="clear" w:color="auto" w:fill="FFFFFF" w:themeFill="background1"/>
          </w:tcPr>
          <w:p w14:paraId="397DD146" w14:textId="166820B4" w:rsidR="00AD241C" w:rsidRPr="00AD241C" w:rsidRDefault="00502352" w:rsidP="00723C2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Membership</w:t>
            </w:r>
          </w:p>
        </w:tc>
        <w:tc>
          <w:tcPr>
            <w:tcW w:w="1830" w:type="dxa"/>
            <w:tcBorders>
              <w:bottom w:val="single" w:sz="4" w:space="0" w:color="000000"/>
            </w:tcBorders>
            <w:shd w:val="clear" w:color="auto" w:fill="FFFFFF" w:themeFill="background1"/>
          </w:tcPr>
          <w:p w14:paraId="2AD23117" w14:textId="6ADF2E63" w:rsidR="00AD241C" w:rsidRPr="00AD241C" w:rsidRDefault="00AD241C" w:rsidP="00C20BCA">
            <w:pPr>
              <w:spacing w:after="0" w:line="240" w:lineRule="auto"/>
              <w:jc w:val="center"/>
              <w:rPr>
                <w:rFonts w:ascii="Times New Roman" w:eastAsia="Times New Roman" w:hAnsi="Times New Roman" w:cs="Times New Roman"/>
                <w:lang w:eastAsia="fr-FR"/>
              </w:rPr>
            </w:pPr>
          </w:p>
        </w:tc>
        <w:tc>
          <w:tcPr>
            <w:tcW w:w="3310" w:type="dxa"/>
            <w:tcBorders>
              <w:bottom w:val="single" w:sz="4" w:space="0" w:color="000000"/>
            </w:tcBorders>
            <w:shd w:val="clear" w:color="auto" w:fill="FFFFFF" w:themeFill="background1"/>
          </w:tcPr>
          <w:p w14:paraId="5CB1FDD8" w14:textId="0D2C0DC2" w:rsidR="00AD241C" w:rsidRPr="00502352" w:rsidRDefault="00502352" w:rsidP="003B69ED">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Chair </w:t>
            </w:r>
            <w:r w:rsidRPr="00502352">
              <w:rPr>
                <w:rFonts w:ascii="Times New Roman" w:eastAsia="Times New Roman" w:hAnsi="Times New Roman" w:cs="Times New Roman"/>
                <w:b/>
              </w:rPr>
              <w:t>announced</w:t>
            </w:r>
            <w:r>
              <w:rPr>
                <w:rFonts w:ascii="Times New Roman" w:eastAsia="Times New Roman" w:hAnsi="Times New Roman" w:cs="Times New Roman"/>
              </w:rPr>
              <w:t xml:space="preserve"> a call for nominations for S-102PT Vice-Chair. Nominations will be open through 31 March 2021.</w:t>
            </w:r>
          </w:p>
        </w:tc>
        <w:tc>
          <w:tcPr>
            <w:tcW w:w="1647" w:type="dxa"/>
            <w:tcBorders>
              <w:bottom w:val="single" w:sz="4" w:space="0" w:color="000000"/>
            </w:tcBorders>
            <w:shd w:val="clear" w:color="auto" w:fill="FFFFFF" w:themeFill="background1"/>
          </w:tcPr>
          <w:p w14:paraId="3364340A" w14:textId="77777777" w:rsidR="00AD241C" w:rsidRPr="00AD241C" w:rsidRDefault="00AD241C" w:rsidP="00AD241C">
            <w:pPr>
              <w:spacing w:after="0" w:line="240" w:lineRule="auto"/>
              <w:rPr>
                <w:rFonts w:ascii="Times New Roman" w:eastAsia="Times New Roman" w:hAnsi="Times New Roman" w:cs="Times New Roman"/>
                <w:b/>
              </w:rPr>
            </w:pPr>
          </w:p>
        </w:tc>
        <w:tc>
          <w:tcPr>
            <w:tcW w:w="1420" w:type="dxa"/>
            <w:tcBorders>
              <w:bottom w:val="single" w:sz="4" w:space="0" w:color="000000"/>
            </w:tcBorders>
            <w:shd w:val="clear" w:color="auto" w:fill="FFFFFF" w:themeFill="background1"/>
          </w:tcPr>
          <w:p w14:paraId="262D450B" w14:textId="36B83041" w:rsidR="00AD241C" w:rsidRPr="00AD241C" w:rsidRDefault="00502352" w:rsidP="00E27F1E">
            <w:pPr>
              <w:spacing w:after="0" w:line="240" w:lineRule="auto"/>
              <w:jc w:val="center"/>
              <w:rPr>
                <w:rFonts w:ascii="Times New Roman" w:eastAsia="Times New Roman" w:hAnsi="Times New Roman" w:cs="Times New Roman"/>
                <w:highlight w:val="lightGray"/>
              </w:rPr>
            </w:pPr>
            <w:r>
              <w:rPr>
                <w:rFonts w:ascii="Times New Roman" w:eastAsia="Times New Roman" w:hAnsi="Times New Roman" w:cs="Times New Roman"/>
                <w:highlight w:val="lightGray"/>
              </w:rPr>
              <w:t>Nomination period is open</w:t>
            </w:r>
          </w:p>
        </w:tc>
      </w:tr>
      <w:tr w:rsidR="00AD241C" w:rsidRPr="00AD241C" w14:paraId="6CBFC6A0" w14:textId="77777777" w:rsidTr="006863D2">
        <w:trPr>
          <w:cantSplit/>
          <w:jc w:val="center"/>
        </w:trPr>
        <w:tc>
          <w:tcPr>
            <w:tcW w:w="11092" w:type="dxa"/>
            <w:gridSpan w:val="6"/>
            <w:tcBorders>
              <w:bottom w:val="single" w:sz="4" w:space="0" w:color="auto"/>
            </w:tcBorders>
            <w:shd w:val="clear" w:color="auto" w:fill="FFC000"/>
          </w:tcPr>
          <w:p w14:paraId="3B0C9513" w14:textId="64BF99A6" w:rsidR="00AD241C" w:rsidRPr="00AD241C" w:rsidRDefault="00AD241C" w:rsidP="00502352">
            <w:pPr>
              <w:spacing w:after="0" w:line="276" w:lineRule="auto"/>
              <w:rPr>
                <w:rFonts w:ascii="Times New Roman" w:eastAsia="Calibri" w:hAnsi="Times New Roman" w:cs="Times New Roman"/>
              </w:rPr>
            </w:pPr>
            <w:r w:rsidRPr="00AD241C">
              <w:rPr>
                <w:rFonts w:ascii="Times New Roman" w:eastAsia="Times New Roman" w:hAnsi="Times New Roman" w:cs="Times New Roman"/>
                <w:b/>
              </w:rPr>
              <w:t>3.</w:t>
            </w:r>
            <w:r w:rsidRPr="00AD241C">
              <w:rPr>
                <w:rFonts w:ascii="Times New Roman" w:eastAsia="Times New Roman" w:hAnsi="Times New Roman" w:cs="Times New Roman"/>
                <w:b/>
              </w:rPr>
              <w:tab/>
            </w:r>
            <w:r w:rsidR="00502352">
              <w:rPr>
                <w:rFonts w:ascii="Times New Roman" w:eastAsia="Times New Roman" w:hAnsi="Times New Roman" w:cs="Times New Roman"/>
                <w:b/>
              </w:rPr>
              <w:t>Draft Report from DQWG</w:t>
            </w:r>
            <w:r w:rsidR="0075041D">
              <w:rPr>
                <w:rFonts w:ascii="Times New Roman" w:eastAsia="Times New Roman" w:hAnsi="Times New Roman" w:cs="Times New Roman"/>
                <w:b/>
              </w:rPr>
              <w:t xml:space="preserve"> </w:t>
            </w:r>
          </w:p>
        </w:tc>
      </w:tr>
      <w:tr w:rsidR="00AD241C" w:rsidRPr="00AD241C" w14:paraId="372EEBD0" w14:textId="77777777" w:rsidTr="006863D2">
        <w:trPr>
          <w:cantSplit/>
          <w:jc w:val="center"/>
        </w:trPr>
        <w:tc>
          <w:tcPr>
            <w:tcW w:w="1170" w:type="dxa"/>
            <w:tcBorders>
              <w:top w:val="single" w:sz="4" w:space="0" w:color="auto"/>
            </w:tcBorders>
            <w:shd w:val="clear" w:color="auto" w:fill="auto"/>
          </w:tcPr>
          <w:p w14:paraId="294564F3" w14:textId="77777777" w:rsidR="00AD241C" w:rsidRPr="00AD241C" w:rsidRDefault="00AD241C" w:rsidP="00AD241C">
            <w:pPr>
              <w:spacing w:after="0" w:line="240" w:lineRule="auto"/>
              <w:jc w:val="center"/>
              <w:rPr>
                <w:rFonts w:ascii="Times New Roman" w:eastAsia="Times New Roman" w:hAnsi="Times New Roman" w:cs="Times New Roman"/>
                <w:lang w:eastAsia="fr-FR"/>
              </w:rPr>
            </w:pPr>
          </w:p>
        </w:tc>
        <w:tc>
          <w:tcPr>
            <w:tcW w:w="1715" w:type="dxa"/>
            <w:tcBorders>
              <w:top w:val="single" w:sz="4" w:space="0" w:color="auto"/>
            </w:tcBorders>
            <w:shd w:val="clear" w:color="auto" w:fill="auto"/>
          </w:tcPr>
          <w:p w14:paraId="663E8010" w14:textId="56B684DA" w:rsidR="00AD241C" w:rsidRPr="00AD241C" w:rsidRDefault="00502352" w:rsidP="00AD241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Allocation of CATZOC Values</w:t>
            </w:r>
          </w:p>
        </w:tc>
        <w:tc>
          <w:tcPr>
            <w:tcW w:w="1830" w:type="dxa"/>
            <w:tcBorders>
              <w:top w:val="single" w:sz="4" w:space="0" w:color="auto"/>
            </w:tcBorders>
            <w:shd w:val="clear" w:color="auto" w:fill="auto"/>
          </w:tcPr>
          <w:p w14:paraId="06C3D216" w14:textId="66FA3D7E" w:rsidR="00AD241C" w:rsidRPr="00AD241C" w:rsidRDefault="00AD241C" w:rsidP="00AD241C">
            <w:pPr>
              <w:spacing w:after="0" w:line="240" w:lineRule="auto"/>
              <w:jc w:val="center"/>
              <w:rPr>
                <w:rFonts w:ascii="Times New Roman" w:eastAsia="Times New Roman" w:hAnsi="Times New Roman" w:cs="Times New Roman"/>
                <w:lang w:eastAsia="fr-FR"/>
              </w:rPr>
            </w:pPr>
          </w:p>
        </w:tc>
        <w:tc>
          <w:tcPr>
            <w:tcW w:w="3310" w:type="dxa"/>
            <w:tcBorders>
              <w:top w:val="single" w:sz="4" w:space="0" w:color="auto"/>
            </w:tcBorders>
            <w:shd w:val="clear" w:color="auto" w:fill="auto"/>
          </w:tcPr>
          <w:p w14:paraId="215F5B87" w14:textId="411EDC55" w:rsidR="00AD241C" w:rsidRPr="00AD241C" w:rsidRDefault="00502352" w:rsidP="002A0063">
            <w:pPr>
              <w:spacing w:after="0" w:line="240" w:lineRule="auto"/>
              <w:rPr>
                <w:rFonts w:ascii="Times New Roman" w:eastAsia="Times New Roman" w:hAnsi="Times New Roman" w:cs="Times New Roman"/>
                <w:b/>
              </w:rPr>
            </w:pPr>
            <w:proofErr w:type="spellStart"/>
            <w:r>
              <w:rPr>
                <w:rFonts w:ascii="Times New Roman" w:eastAsia="Times New Roman" w:hAnsi="Times New Roman" w:cs="Times New Roman"/>
                <w:b/>
              </w:rPr>
              <w:t>Rogier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Broekman</w:t>
            </w:r>
            <w:proofErr w:type="spellEnd"/>
            <w:r>
              <w:rPr>
                <w:rFonts w:ascii="Times New Roman" w:eastAsia="Times New Roman" w:hAnsi="Times New Roman" w:cs="Times New Roman"/>
                <w:b/>
              </w:rPr>
              <w:t xml:space="preserve"> </w:t>
            </w:r>
            <w:r w:rsidRPr="00502352">
              <w:rPr>
                <w:rFonts w:ascii="Times New Roman" w:eastAsia="Times New Roman" w:hAnsi="Times New Roman" w:cs="Times New Roman"/>
                <w:b/>
              </w:rPr>
              <w:t xml:space="preserve">presented </w:t>
            </w:r>
            <w:r>
              <w:rPr>
                <w:rFonts w:ascii="Times New Roman" w:eastAsia="Times New Roman" w:hAnsi="Times New Roman" w:cs="Times New Roman"/>
              </w:rPr>
              <w:t>a paper concerning the allocation of CATZOC values in accordance with new S-44 Ed. 6 guidelines for the PT’s information.</w:t>
            </w:r>
          </w:p>
        </w:tc>
        <w:tc>
          <w:tcPr>
            <w:tcW w:w="1647" w:type="dxa"/>
            <w:tcBorders>
              <w:top w:val="single" w:sz="4" w:space="0" w:color="auto"/>
            </w:tcBorders>
            <w:shd w:val="clear" w:color="auto" w:fill="auto"/>
          </w:tcPr>
          <w:p w14:paraId="62471319" w14:textId="23CC47DE" w:rsidR="00AD241C" w:rsidRPr="00AD241C" w:rsidRDefault="00AD241C" w:rsidP="00AD241C">
            <w:pPr>
              <w:spacing w:after="0" w:line="240" w:lineRule="auto"/>
              <w:rPr>
                <w:rFonts w:ascii="Times New Roman" w:eastAsia="Times New Roman" w:hAnsi="Times New Roman" w:cs="Times New Roman"/>
                <w:b/>
              </w:rPr>
            </w:pPr>
          </w:p>
        </w:tc>
        <w:tc>
          <w:tcPr>
            <w:tcW w:w="1420" w:type="dxa"/>
            <w:tcBorders>
              <w:top w:val="single" w:sz="4" w:space="0" w:color="auto"/>
            </w:tcBorders>
            <w:shd w:val="clear" w:color="auto" w:fill="auto"/>
          </w:tcPr>
          <w:p w14:paraId="5BB483BE" w14:textId="5D56F260" w:rsidR="00AD241C" w:rsidRPr="00AD241C" w:rsidRDefault="00AD241C" w:rsidP="00AD241C">
            <w:pPr>
              <w:spacing w:after="0" w:line="240" w:lineRule="auto"/>
              <w:rPr>
                <w:rFonts w:ascii="Times New Roman" w:eastAsia="Times New Roman" w:hAnsi="Times New Roman" w:cs="Times New Roman"/>
              </w:rPr>
            </w:pPr>
          </w:p>
        </w:tc>
      </w:tr>
      <w:tr w:rsidR="00AD241C" w:rsidRPr="00AD241C" w14:paraId="4C5C158D" w14:textId="77777777" w:rsidTr="006863D2">
        <w:trPr>
          <w:cantSplit/>
          <w:jc w:val="center"/>
        </w:trPr>
        <w:tc>
          <w:tcPr>
            <w:tcW w:w="11092" w:type="dxa"/>
            <w:gridSpan w:val="6"/>
            <w:tcBorders>
              <w:top w:val="single" w:sz="4" w:space="0" w:color="000000"/>
              <w:left w:val="single" w:sz="4" w:space="0" w:color="000000"/>
              <w:bottom w:val="single" w:sz="4" w:space="0" w:color="000000"/>
              <w:right w:val="single" w:sz="4" w:space="0" w:color="000000"/>
            </w:tcBorders>
            <w:shd w:val="clear" w:color="auto" w:fill="FFC000"/>
          </w:tcPr>
          <w:p w14:paraId="1E195199" w14:textId="4168DBC9" w:rsidR="00AD241C" w:rsidRPr="00313927" w:rsidRDefault="00AD241C" w:rsidP="00502352">
            <w:pPr>
              <w:keepNext/>
              <w:keepLines/>
              <w:spacing w:after="0" w:line="240" w:lineRule="auto"/>
              <w:rPr>
                <w:rFonts w:ascii="Times New Roman" w:eastAsia="Times New Roman" w:hAnsi="Times New Roman" w:cs="Times New Roman"/>
                <w:b/>
                <w:sz w:val="20"/>
                <w:szCs w:val="20"/>
              </w:rPr>
            </w:pPr>
            <w:r w:rsidRPr="00313927">
              <w:rPr>
                <w:rFonts w:ascii="Times New Roman" w:eastAsia="Times New Roman" w:hAnsi="Times New Roman" w:cs="Times New Roman"/>
                <w:b/>
              </w:rPr>
              <w:t>4.</w:t>
            </w:r>
            <w:r w:rsidRPr="00313927">
              <w:rPr>
                <w:rFonts w:ascii="Times New Roman" w:eastAsia="Times New Roman" w:hAnsi="Times New Roman" w:cs="Times New Roman"/>
                <w:b/>
              </w:rPr>
              <w:tab/>
            </w:r>
            <w:r w:rsidR="00502352">
              <w:rPr>
                <w:rFonts w:ascii="Times New Roman" w:eastAsia="Times New Roman" w:hAnsi="Times New Roman" w:cs="Times New Roman"/>
                <w:b/>
              </w:rPr>
              <w:t>Product Specification</w:t>
            </w:r>
          </w:p>
        </w:tc>
      </w:tr>
      <w:tr w:rsidR="0004424D" w:rsidRPr="00AD241C" w14:paraId="2ADA46EC" w14:textId="77777777" w:rsidTr="00666EC1">
        <w:trPr>
          <w:cantSplit/>
          <w:jc w:val="center"/>
        </w:trPr>
        <w:tc>
          <w:tcPr>
            <w:tcW w:w="1170" w:type="dxa"/>
            <w:tcBorders>
              <w:bottom w:val="single" w:sz="4" w:space="0" w:color="000000"/>
            </w:tcBorders>
            <w:shd w:val="clear" w:color="auto" w:fill="auto"/>
          </w:tcPr>
          <w:p w14:paraId="1055C5D5" w14:textId="38FF194E" w:rsidR="0004424D" w:rsidRPr="003A5495" w:rsidRDefault="0075041D" w:rsidP="00666EC1">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4.1</w:t>
            </w:r>
          </w:p>
        </w:tc>
        <w:tc>
          <w:tcPr>
            <w:tcW w:w="1715" w:type="dxa"/>
            <w:tcBorders>
              <w:bottom w:val="single" w:sz="4" w:space="0" w:color="000000"/>
            </w:tcBorders>
            <w:shd w:val="clear" w:color="auto" w:fill="auto"/>
          </w:tcPr>
          <w:p w14:paraId="4593407D" w14:textId="3415050B" w:rsidR="0004424D" w:rsidRPr="003A5495" w:rsidRDefault="00502352" w:rsidP="00666EC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Coordinate Reference Systems</w:t>
            </w:r>
          </w:p>
        </w:tc>
        <w:tc>
          <w:tcPr>
            <w:tcW w:w="1830" w:type="dxa"/>
            <w:tcBorders>
              <w:bottom w:val="single" w:sz="4" w:space="0" w:color="000000"/>
            </w:tcBorders>
            <w:shd w:val="clear" w:color="auto" w:fill="auto"/>
          </w:tcPr>
          <w:p w14:paraId="3D2EA28D" w14:textId="3EDD6F34" w:rsidR="0004424D" w:rsidRPr="003A5495" w:rsidRDefault="002A0063" w:rsidP="00502352">
            <w:pPr>
              <w:spacing w:after="0" w:line="240" w:lineRule="auto"/>
              <w:jc w:val="center"/>
              <w:rPr>
                <w:rFonts w:ascii="Times New Roman" w:eastAsia="Times New Roman" w:hAnsi="Times New Roman" w:cs="Times New Roman"/>
                <w:sz w:val="18"/>
                <w:szCs w:val="18"/>
                <w:lang w:eastAsia="fr-FR"/>
              </w:rPr>
            </w:pPr>
            <w:r>
              <w:rPr>
                <w:rFonts w:ascii="Times New Roman" w:eastAsia="Times New Roman" w:hAnsi="Times New Roman" w:cs="Times New Roman"/>
                <w:lang w:eastAsia="fr-FR"/>
              </w:rPr>
              <w:t>S-102PT</w:t>
            </w:r>
            <w:r w:rsidR="00502352">
              <w:rPr>
                <w:rFonts w:ascii="Times New Roman" w:eastAsia="Times New Roman" w:hAnsi="Times New Roman" w:cs="Times New Roman"/>
                <w:lang w:eastAsia="fr-FR"/>
              </w:rPr>
              <w:t>8</w:t>
            </w:r>
            <w:r>
              <w:rPr>
                <w:rFonts w:ascii="Times New Roman" w:eastAsia="Times New Roman" w:hAnsi="Times New Roman" w:cs="Times New Roman"/>
                <w:lang w:eastAsia="fr-FR"/>
              </w:rPr>
              <w:t>/0</w:t>
            </w:r>
            <w:r w:rsidR="00502352">
              <w:rPr>
                <w:rFonts w:ascii="Times New Roman" w:eastAsia="Times New Roman" w:hAnsi="Times New Roman" w:cs="Times New Roman"/>
                <w:lang w:eastAsia="fr-FR"/>
              </w:rPr>
              <w:t>1</w:t>
            </w:r>
          </w:p>
        </w:tc>
        <w:tc>
          <w:tcPr>
            <w:tcW w:w="3310" w:type="dxa"/>
            <w:tcBorders>
              <w:bottom w:val="single" w:sz="4" w:space="0" w:color="000000"/>
            </w:tcBorders>
            <w:shd w:val="clear" w:color="auto" w:fill="auto"/>
          </w:tcPr>
          <w:p w14:paraId="7153D165" w14:textId="77777777" w:rsidR="00BC5AC9" w:rsidRDefault="00502352" w:rsidP="00502352">
            <w:pPr>
              <w:spacing w:after="0" w:line="240" w:lineRule="auto"/>
              <w:rPr>
                <w:rFonts w:ascii="Times New Roman" w:eastAsia="Times New Roman" w:hAnsi="Times New Roman" w:cs="Times New Roman"/>
              </w:rPr>
            </w:pPr>
            <w:r>
              <w:rPr>
                <w:rFonts w:ascii="Times New Roman" w:eastAsia="Times New Roman" w:hAnsi="Times New Roman" w:cs="Times New Roman"/>
                <w:b/>
              </w:rPr>
              <w:t>S-102PT8</w:t>
            </w:r>
            <w:r w:rsidR="008E00F1" w:rsidRPr="00313927">
              <w:rPr>
                <w:rFonts w:ascii="Times New Roman" w:eastAsia="Times New Roman" w:hAnsi="Times New Roman" w:cs="Times New Roman"/>
                <w:b/>
              </w:rPr>
              <w:t xml:space="preserve"> </w:t>
            </w:r>
            <w:proofErr w:type="gramStart"/>
            <w:r>
              <w:rPr>
                <w:rFonts w:ascii="Times New Roman" w:eastAsia="Times New Roman" w:hAnsi="Times New Roman" w:cs="Times New Roman"/>
                <w:b/>
              </w:rPr>
              <w:t xml:space="preserve">adopted </w:t>
            </w:r>
            <w:r>
              <w:rPr>
                <w:rFonts w:ascii="Times New Roman" w:eastAsia="Times New Roman" w:hAnsi="Times New Roman" w:cs="Times New Roman"/>
              </w:rPr>
              <w:t xml:space="preserve"> language</w:t>
            </w:r>
            <w:proofErr w:type="gramEnd"/>
            <w:r>
              <w:rPr>
                <w:rFonts w:ascii="Times New Roman" w:eastAsia="Times New Roman" w:hAnsi="Times New Roman" w:cs="Times New Roman"/>
              </w:rPr>
              <w:t xml:space="preserve"> as proposed by Holger revising several items within this topic.</w:t>
            </w:r>
          </w:p>
          <w:p w14:paraId="75159F96" w14:textId="77777777" w:rsidR="00502352" w:rsidRDefault="00502352" w:rsidP="00502352">
            <w:pPr>
              <w:spacing w:after="0" w:line="240" w:lineRule="auto"/>
              <w:rPr>
                <w:rFonts w:ascii="Times New Roman" w:eastAsia="Times New Roman" w:hAnsi="Times New Roman" w:cs="Times New Roman"/>
              </w:rPr>
            </w:pPr>
          </w:p>
          <w:p w14:paraId="411ECFE4" w14:textId="579AE537" w:rsidR="00502352" w:rsidRPr="00502352" w:rsidRDefault="00502352" w:rsidP="00502352">
            <w:pPr>
              <w:spacing w:after="0" w:line="240" w:lineRule="auto"/>
              <w:rPr>
                <w:rFonts w:ascii="Times New Roman" w:eastAsia="Times New Roman" w:hAnsi="Times New Roman" w:cs="Times New Roman"/>
              </w:rPr>
            </w:pPr>
            <w:r>
              <w:rPr>
                <w:rFonts w:ascii="Times New Roman" w:eastAsia="Times New Roman" w:hAnsi="Times New Roman" w:cs="Times New Roman"/>
              </w:rPr>
              <w:t>For this item and all other items relating to the product spec, once all changes have been adopted, the final version of the PS will be posted to the PT8 webpage.</w:t>
            </w:r>
          </w:p>
        </w:tc>
        <w:tc>
          <w:tcPr>
            <w:tcW w:w="1647" w:type="dxa"/>
            <w:tcBorders>
              <w:bottom w:val="single" w:sz="4" w:space="0" w:color="000000"/>
            </w:tcBorders>
            <w:shd w:val="clear" w:color="auto" w:fill="auto"/>
          </w:tcPr>
          <w:p w14:paraId="561A4168" w14:textId="7E2AA975" w:rsidR="00277E71" w:rsidRDefault="00277E71" w:rsidP="00666EC1">
            <w:pPr>
              <w:spacing w:after="0" w:line="240" w:lineRule="auto"/>
              <w:rPr>
                <w:rFonts w:ascii="Times New Roman" w:eastAsia="Times New Roman" w:hAnsi="Times New Roman" w:cs="Times New Roman"/>
                <w:b/>
              </w:rPr>
            </w:pPr>
          </w:p>
        </w:tc>
        <w:tc>
          <w:tcPr>
            <w:tcW w:w="1420" w:type="dxa"/>
            <w:tcBorders>
              <w:bottom w:val="single" w:sz="4" w:space="0" w:color="000000"/>
            </w:tcBorders>
            <w:shd w:val="clear" w:color="auto" w:fill="auto"/>
          </w:tcPr>
          <w:p w14:paraId="484C1BFB" w14:textId="38C9CB7F" w:rsidR="0004424D" w:rsidRPr="00A75806" w:rsidRDefault="00502352" w:rsidP="00666EC1">
            <w:pPr>
              <w:spacing w:after="0" w:line="240" w:lineRule="auto"/>
              <w:rPr>
                <w:rFonts w:ascii="Times New Roman" w:eastAsia="Times New Roman" w:hAnsi="Times New Roman" w:cs="Times New Roman"/>
              </w:rPr>
            </w:pPr>
            <w:r>
              <w:rPr>
                <w:rFonts w:ascii="Times New Roman" w:eastAsia="Times New Roman" w:hAnsi="Times New Roman" w:cs="Times New Roman"/>
                <w:color w:val="4472C4" w:themeColor="accent5"/>
              </w:rPr>
              <w:t>Done</w:t>
            </w:r>
          </w:p>
        </w:tc>
      </w:tr>
      <w:tr w:rsidR="00502352" w:rsidRPr="00AD241C" w14:paraId="0E6DB356" w14:textId="77777777" w:rsidTr="00666EC1">
        <w:trPr>
          <w:cantSplit/>
          <w:jc w:val="center"/>
        </w:trPr>
        <w:tc>
          <w:tcPr>
            <w:tcW w:w="1170" w:type="dxa"/>
            <w:tcBorders>
              <w:bottom w:val="single" w:sz="4" w:space="0" w:color="000000"/>
            </w:tcBorders>
            <w:shd w:val="clear" w:color="auto" w:fill="auto"/>
          </w:tcPr>
          <w:p w14:paraId="5D4C2020" w14:textId="4FBA9195" w:rsidR="00502352" w:rsidRDefault="00502352" w:rsidP="00666EC1">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4.2</w:t>
            </w:r>
          </w:p>
        </w:tc>
        <w:tc>
          <w:tcPr>
            <w:tcW w:w="1715" w:type="dxa"/>
            <w:tcBorders>
              <w:bottom w:val="single" w:sz="4" w:space="0" w:color="000000"/>
            </w:tcBorders>
            <w:shd w:val="clear" w:color="auto" w:fill="auto"/>
          </w:tcPr>
          <w:p w14:paraId="4C7952F3" w14:textId="30D182C2" w:rsidR="00502352" w:rsidRDefault="00502352" w:rsidP="00666EC1">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Nav</w:t>
            </w:r>
            <w:proofErr w:type="spellEnd"/>
            <w:r>
              <w:rPr>
                <w:rFonts w:ascii="Times New Roman" w:eastAsia="Times New Roman" w:hAnsi="Times New Roman" w:cs="Times New Roman"/>
              </w:rPr>
              <w:t xml:space="preserve"> Only Uses</w:t>
            </w:r>
          </w:p>
        </w:tc>
        <w:tc>
          <w:tcPr>
            <w:tcW w:w="1830" w:type="dxa"/>
            <w:tcBorders>
              <w:bottom w:val="single" w:sz="4" w:space="0" w:color="000000"/>
            </w:tcBorders>
            <w:shd w:val="clear" w:color="auto" w:fill="auto"/>
          </w:tcPr>
          <w:p w14:paraId="6570209F" w14:textId="5DA057AE" w:rsidR="00502352" w:rsidRDefault="00502352" w:rsidP="00502352">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S-102PT8/02</w:t>
            </w:r>
          </w:p>
        </w:tc>
        <w:tc>
          <w:tcPr>
            <w:tcW w:w="3310" w:type="dxa"/>
            <w:tcBorders>
              <w:bottom w:val="single" w:sz="4" w:space="0" w:color="000000"/>
            </w:tcBorders>
            <w:shd w:val="clear" w:color="auto" w:fill="auto"/>
          </w:tcPr>
          <w:p w14:paraId="19A066A1" w14:textId="1191D0ED" w:rsidR="00502352" w:rsidRPr="00502352" w:rsidRDefault="00502352" w:rsidP="00502352">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S-102PT8 adopted </w:t>
            </w:r>
            <w:r>
              <w:rPr>
                <w:rFonts w:ascii="Times New Roman" w:eastAsia="Times New Roman" w:hAnsi="Times New Roman" w:cs="Times New Roman"/>
              </w:rPr>
              <w:t xml:space="preserve">several changes to the PS incidental to the previous decision to limit scope to </w:t>
            </w:r>
            <w:proofErr w:type="spellStart"/>
            <w:r>
              <w:rPr>
                <w:rFonts w:ascii="Times New Roman" w:eastAsia="Times New Roman" w:hAnsi="Times New Roman" w:cs="Times New Roman"/>
              </w:rPr>
              <w:t>Nav</w:t>
            </w:r>
            <w:proofErr w:type="spellEnd"/>
            <w:r>
              <w:rPr>
                <w:rFonts w:ascii="Times New Roman" w:eastAsia="Times New Roman" w:hAnsi="Times New Roman" w:cs="Times New Roman"/>
              </w:rPr>
              <w:t xml:space="preserve"> Only for this version.</w:t>
            </w:r>
          </w:p>
        </w:tc>
        <w:tc>
          <w:tcPr>
            <w:tcW w:w="1647" w:type="dxa"/>
            <w:tcBorders>
              <w:bottom w:val="single" w:sz="4" w:space="0" w:color="000000"/>
            </w:tcBorders>
            <w:shd w:val="clear" w:color="auto" w:fill="auto"/>
          </w:tcPr>
          <w:p w14:paraId="398DF36C" w14:textId="77777777" w:rsidR="00502352" w:rsidRDefault="00502352" w:rsidP="00666EC1">
            <w:pPr>
              <w:spacing w:after="0" w:line="240" w:lineRule="auto"/>
              <w:rPr>
                <w:rFonts w:ascii="Times New Roman" w:eastAsia="Times New Roman" w:hAnsi="Times New Roman" w:cs="Times New Roman"/>
                <w:b/>
              </w:rPr>
            </w:pPr>
          </w:p>
        </w:tc>
        <w:tc>
          <w:tcPr>
            <w:tcW w:w="1420" w:type="dxa"/>
            <w:tcBorders>
              <w:bottom w:val="single" w:sz="4" w:space="0" w:color="000000"/>
            </w:tcBorders>
            <w:shd w:val="clear" w:color="auto" w:fill="auto"/>
          </w:tcPr>
          <w:p w14:paraId="15C05446" w14:textId="77777777" w:rsidR="00502352" w:rsidRDefault="00502352" w:rsidP="00666EC1">
            <w:pPr>
              <w:spacing w:after="0" w:line="240" w:lineRule="auto"/>
              <w:rPr>
                <w:rFonts w:ascii="Times New Roman" w:eastAsia="Times New Roman" w:hAnsi="Times New Roman" w:cs="Times New Roman"/>
                <w:color w:val="4472C4" w:themeColor="accent5"/>
              </w:rPr>
            </w:pPr>
          </w:p>
        </w:tc>
      </w:tr>
      <w:tr w:rsidR="00502352" w:rsidRPr="00AD241C" w14:paraId="097C197D" w14:textId="77777777" w:rsidTr="00666EC1">
        <w:trPr>
          <w:cantSplit/>
          <w:jc w:val="center"/>
        </w:trPr>
        <w:tc>
          <w:tcPr>
            <w:tcW w:w="1170" w:type="dxa"/>
            <w:tcBorders>
              <w:bottom w:val="single" w:sz="4" w:space="0" w:color="000000"/>
            </w:tcBorders>
            <w:shd w:val="clear" w:color="auto" w:fill="auto"/>
          </w:tcPr>
          <w:p w14:paraId="3A3E8F89" w14:textId="646A08D8" w:rsidR="00502352" w:rsidRDefault="00502352" w:rsidP="00666EC1">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4.3</w:t>
            </w:r>
          </w:p>
        </w:tc>
        <w:tc>
          <w:tcPr>
            <w:tcW w:w="1715" w:type="dxa"/>
            <w:tcBorders>
              <w:bottom w:val="single" w:sz="4" w:space="0" w:color="000000"/>
            </w:tcBorders>
            <w:shd w:val="clear" w:color="auto" w:fill="auto"/>
          </w:tcPr>
          <w:p w14:paraId="0D1552F7" w14:textId="056B2AA9" w:rsidR="00502352" w:rsidRDefault="00502352" w:rsidP="00666EC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Uncertainty Definition</w:t>
            </w:r>
          </w:p>
        </w:tc>
        <w:tc>
          <w:tcPr>
            <w:tcW w:w="1830" w:type="dxa"/>
            <w:tcBorders>
              <w:bottom w:val="single" w:sz="4" w:space="0" w:color="000000"/>
            </w:tcBorders>
            <w:shd w:val="clear" w:color="auto" w:fill="auto"/>
          </w:tcPr>
          <w:p w14:paraId="061C7931" w14:textId="799875D9" w:rsidR="00502352" w:rsidRDefault="00502352" w:rsidP="00502352">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S-102PT8/03</w:t>
            </w:r>
          </w:p>
        </w:tc>
        <w:tc>
          <w:tcPr>
            <w:tcW w:w="3310" w:type="dxa"/>
            <w:tcBorders>
              <w:bottom w:val="single" w:sz="4" w:space="0" w:color="000000"/>
            </w:tcBorders>
            <w:shd w:val="clear" w:color="auto" w:fill="auto"/>
          </w:tcPr>
          <w:p w14:paraId="0D620DC4" w14:textId="0A470A07" w:rsidR="00502352" w:rsidRPr="00502352" w:rsidRDefault="00502352" w:rsidP="00502352">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S-102PT8 agreed </w:t>
            </w:r>
            <w:r>
              <w:rPr>
                <w:rFonts w:ascii="Times New Roman" w:eastAsia="Times New Roman" w:hAnsi="Times New Roman" w:cs="Times New Roman"/>
              </w:rPr>
              <w:t xml:space="preserve">to delegate work on the NOAA </w:t>
            </w:r>
            <w:proofErr w:type="spellStart"/>
            <w:r>
              <w:rPr>
                <w:rFonts w:ascii="Times New Roman" w:eastAsia="Times New Roman" w:hAnsi="Times New Roman" w:cs="Times New Roman"/>
              </w:rPr>
              <w:t>unc</w:t>
            </w:r>
            <w:proofErr w:type="spellEnd"/>
            <w:r>
              <w:rPr>
                <w:rFonts w:ascii="Times New Roman" w:eastAsia="Times New Roman" w:hAnsi="Times New Roman" w:cs="Times New Roman"/>
              </w:rPr>
              <w:t xml:space="preserve"> definition to a breakout group. The group is to report back with a recommendation by COB 11 March.</w:t>
            </w:r>
          </w:p>
        </w:tc>
        <w:tc>
          <w:tcPr>
            <w:tcW w:w="1647" w:type="dxa"/>
            <w:tcBorders>
              <w:bottom w:val="single" w:sz="4" w:space="0" w:color="000000"/>
            </w:tcBorders>
            <w:shd w:val="clear" w:color="auto" w:fill="auto"/>
          </w:tcPr>
          <w:p w14:paraId="05B6DE31" w14:textId="77777777" w:rsidR="00502352" w:rsidRDefault="00502352" w:rsidP="00666EC1">
            <w:pPr>
              <w:spacing w:after="0" w:line="240" w:lineRule="auto"/>
              <w:rPr>
                <w:rFonts w:ascii="Times New Roman" w:eastAsia="Times New Roman" w:hAnsi="Times New Roman" w:cs="Times New Roman"/>
                <w:b/>
              </w:rPr>
            </w:pPr>
          </w:p>
        </w:tc>
        <w:tc>
          <w:tcPr>
            <w:tcW w:w="1420" w:type="dxa"/>
            <w:tcBorders>
              <w:bottom w:val="single" w:sz="4" w:space="0" w:color="000000"/>
            </w:tcBorders>
            <w:shd w:val="clear" w:color="auto" w:fill="auto"/>
          </w:tcPr>
          <w:p w14:paraId="5376A3F0" w14:textId="4B2A4547" w:rsidR="00502352" w:rsidRDefault="00502352" w:rsidP="00666EC1">
            <w:pPr>
              <w:spacing w:after="0" w:line="240" w:lineRule="auto"/>
              <w:rPr>
                <w:rFonts w:ascii="Times New Roman" w:eastAsia="Times New Roman" w:hAnsi="Times New Roman" w:cs="Times New Roman"/>
                <w:color w:val="4472C4" w:themeColor="accent5"/>
              </w:rPr>
            </w:pPr>
            <w:r>
              <w:rPr>
                <w:rFonts w:ascii="Times New Roman" w:eastAsia="Times New Roman" w:hAnsi="Times New Roman" w:cs="Times New Roman"/>
                <w:color w:val="4472C4" w:themeColor="accent5"/>
              </w:rPr>
              <w:t>Done (on 10 March)</w:t>
            </w:r>
          </w:p>
        </w:tc>
      </w:tr>
      <w:tr w:rsidR="00502352" w:rsidRPr="00AD241C" w14:paraId="3CA06827" w14:textId="77777777" w:rsidTr="00666EC1">
        <w:trPr>
          <w:cantSplit/>
          <w:jc w:val="center"/>
        </w:trPr>
        <w:tc>
          <w:tcPr>
            <w:tcW w:w="1170" w:type="dxa"/>
            <w:tcBorders>
              <w:bottom w:val="single" w:sz="4" w:space="0" w:color="000000"/>
            </w:tcBorders>
            <w:shd w:val="clear" w:color="auto" w:fill="auto"/>
          </w:tcPr>
          <w:p w14:paraId="2D51671F" w14:textId="12F37CC1" w:rsidR="00502352" w:rsidRDefault="00502352" w:rsidP="00666EC1">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4.4</w:t>
            </w:r>
          </w:p>
        </w:tc>
        <w:tc>
          <w:tcPr>
            <w:tcW w:w="1715" w:type="dxa"/>
            <w:tcBorders>
              <w:bottom w:val="single" w:sz="4" w:space="0" w:color="000000"/>
            </w:tcBorders>
            <w:shd w:val="clear" w:color="auto" w:fill="auto"/>
          </w:tcPr>
          <w:p w14:paraId="26EDCB9B" w14:textId="0C091EAF" w:rsidR="00502352" w:rsidRDefault="00502352" w:rsidP="00666EC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Extrema/Metadata Format</w:t>
            </w:r>
          </w:p>
        </w:tc>
        <w:tc>
          <w:tcPr>
            <w:tcW w:w="1830" w:type="dxa"/>
            <w:tcBorders>
              <w:bottom w:val="single" w:sz="4" w:space="0" w:color="000000"/>
            </w:tcBorders>
            <w:shd w:val="clear" w:color="auto" w:fill="auto"/>
          </w:tcPr>
          <w:p w14:paraId="0BA8CDC2" w14:textId="37D9F4A5" w:rsidR="00502352" w:rsidRDefault="00502352" w:rsidP="00502352">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S-102PT8/04</w:t>
            </w:r>
          </w:p>
        </w:tc>
        <w:tc>
          <w:tcPr>
            <w:tcW w:w="3310" w:type="dxa"/>
            <w:tcBorders>
              <w:bottom w:val="single" w:sz="4" w:space="0" w:color="000000"/>
            </w:tcBorders>
            <w:shd w:val="clear" w:color="auto" w:fill="auto"/>
          </w:tcPr>
          <w:p w14:paraId="65EA33C9" w14:textId="7F8465AA" w:rsidR="00502352" w:rsidRPr="00502352" w:rsidRDefault="00502352" w:rsidP="00502352">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S-102PT8 agreed </w:t>
            </w:r>
            <w:r>
              <w:rPr>
                <w:rFonts w:ascii="Times New Roman" w:eastAsia="Times New Roman" w:hAnsi="Times New Roman" w:cs="Times New Roman"/>
              </w:rPr>
              <w:t>to delegate work on storing min/max values and on metadata storage format to a breakout group. The group is to report back with a recommendation by COB 11 March.</w:t>
            </w:r>
          </w:p>
        </w:tc>
        <w:tc>
          <w:tcPr>
            <w:tcW w:w="1647" w:type="dxa"/>
            <w:tcBorders>
              <w:bottom w:val="single" w:sz="4" w:space="0" w:color="000000"/>
            </w:tcBorders>
            <w:shd w:val="clear" w:color="auto" w:fill="auto"/>
          </w:tcPr>
          <w:p w14:paraId="64D19B95" w14:textId="77777777" w:rsidR="00502352" w:rsidRDefault="00502352" w:rsidP="00666EC1">
            <w:pPr>
              <w:spacing w:after="0" w:line="240" w:lineRule="auto"/>
              <w:rPr>
                <w:rFonts w:ascii="Times New Roman" w:eastAsia="Times New Roman" w:hAnsi="Times New Roman" w:cs="Times New Roman"/>
                <w:b/>
              </w:rPr>
            </w:pPr>
          </w:p>
        </w:tc>
        <w:tc>
          <w:tcPr>
            <w:tcW w:w="1420" w:type="dxa"/>
            <w:tcBorders>
              <w:bottom w:val="single" w:sz="4" w:space="0" w:color="000000"/>
            </w:tcBorders>
            <w:shd w:val="clear" w:color="auto" w:fill="auto"/>
          </w:tcPr>
          <w:p w14:paraId="584A7CBE" w14:textId="139726EC" w:rsidR="00502352" w:rsidRDefault="00502352" w:rsidP="00666EC1">
            <w:pPr>
              <w:spacing w:after="0" w:line="240" w:lineRule="auto"/>
              <w:rPr>
                <w:rFonts w:ascii="Times New Roman" w:eastAsia="Times New Roman" w:hAnsi="Times New Roman" w:cs="Times New Roman"/>
                <w:color w:val="4472C4" w:themeColor="accent5"/>
              </w:rPr>
            </w:pPr>
            <w:r>
              <w:rPr>
                <w:rFonts w:ascii="Times New Roman" w:eastAsia="Times New Roman" w:hAnsi="Times New Roman" w:cs="Times New Roman"/>
                <w:color w:val="4472C4" w:themeColor="accent5"/>
              </w:rPr>
              <w:t>Nearing completion (as of 1800 UTC 11 Mar)</w:t>
            </w:r>
          </w:p>
        </w:tc>
      </w:tr>
      <w:tr w:rsidR="00502352" w:rsidRPr="00AD241C" w14:paraId="378F3EC4" w14:textId="77777777" w:rsidTr="00666EC1">
        <w:trPr>
          <w:cantSplit/>
          <w:jc w:val="center"/>
        </w:trPr>
        <w:tc>
          <w:tcPr>
            <w:tcW w:w="1170" w:type="dxa"/>
            <w:tcBorders>
              <w:bottom w:val="single" w:sz="4" w:space="0" w:color="000000"/>
            </w:tcBorders>
            <w:shd w:val="clear" w:color="auto" w:fill="auto"/>
          </w:tcPr>
          <w:p w14:paraId="52DA8F76" w14:textId="0CFB89C9" w:rsidR="00502352" w:rsidRDefault="00502352" w:rsidP="00666EC1">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4.5</w:t>
            </w:r>
          </w:p>
        </w:tc>
        <w:tc>
          <w:tcPr>
            <w:tcW w:w="1715" w:type="dxa"/>
            <w:tcBorders>
              <w:bottom w:val="single" w:sz="4" w:space="0" w:color="000000"/>
            </w:tcBorders>
            <w:shd w:val="clear" w:color="auto" w:fill="auto"/>
          </w:tcPr>
          <w:p w14:paraId="25BE7DF5" w14:textId="378F2190" w:rsidR="00502352" w:rsidRDefault="00502352" w:rsidP="00666EC1">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Product Spec</w:t>
            </w:r>
          </w:p>
        </w:tc>
        <w:tc>
          <w:tcPr>
            <w:tcW w:w="1830" w:type="dxa"/>
            <w:tcBorders>
              <w:bottom w:val="single" w:sz="4" w:space="0" w:color="000000"/>
            </w:tcBorders>
            <w:shd w:val="clear" w:color="auto" w:fill="auto"/>
          </w:tcPr>
          <w:p w14:paraId="17F2DC8C" w14:textId="498B7699" w:rsidR="00502352" w:rsidRDefault="00502352" w:rsidP="00502352">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S-102PT8/05</w:t>
            </w:r>
          </w:p>
        </w:tc>
        <w:tc>
          <w:tcPr>
            <w:tcW w:w="3310" w:type="dxa"/>
            <w:tcBorders>
              <w:bottom w:val="single" w:sz="4" w:space="0" w:color="000000"/>
            </w:tcBorders>
            <w:shd w:val="clear" w:color="auto" w:fill="auto"/>
          </w:tcPr>
          <w:p w14:paraId="5B03B7B5" w14:textId="4BF2A860" w:rsidR="00502352" w:rsidRPr="00502352" w:rsidRDefault="00502352" w:rsidP="00502352">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S-102PT8 agreed </w:t>
            </w:r>
            <w:r>
              <w:rPr>
                <w:rFonts w:ascii="Times New Roman" w:eastAsia="Times New Roman" w:hAnsi="Times New Roman" w:cs="Times New Roman"/>
              </w:rPr>
              <w:t>to review breakout groups’ recommendations via email and approve/revise in view of the 15 March deadline for submission to S100WG</w:t>
            </w:r>
          </w:p>
        </w:tc>
        <w:tc>
          <w:tcPr>
            <w:tcW w:w="1647" w:type="dxa"/>
            <w:tcBorders>
              <w:bottom w:val="single" w:sz="4" w:space="0" w:color="000000"/>
            </w:tcBorders>
            <w:shd w:val="clear" w:color="auto" w:fill="auto"/>
          </w:tcPr>
          <w:p w14:paraId="38AB7438" w14:textId="77777777" w:rsidR="00502352" w:rsidRDefault="00502352" w:rsidP="00666EC1">
            <w:pPr>
              <w:spacing w:after="0" w:line="240" w:lineRule="auto"/>
              <w:rPr>
                <w:rFonts w:ascii="Times New Roman" w:eastAsia="Times New Roman" w:hAnsi="Times New Roman" w:cs="Times New Roman"/>
                <w:b/>
              </w:rPr>
            </w:pPr>
          </w:p>
        </w:tc>
        <w:tc>
          <w:tcPr>
            <w:tcW w:w="1420" w:type="dxa"/>
            <w:tcBorders>
              <w:bottom w:val="single" w:sz="4" w:space="0" w:color="000000"/>
            </w:tcBorders>
            <w:shd w:val="clear" w:color="auto" w:fill="auto"/>
          </w:tcPr>
          <w:p w14:paraId="24965D8A" w14:textId="4F3E260E" w:rsidR="00502352" w:rsidRDefault="00502352" w:rsidP="00666EC1">
            <w:pPr>
              <w:spacing w:after="0" w:line="240" w:lineRule="auto"/>
              <w:rPr>
                <w:rFonts w:ascii="Times New Roman" w:eastAsia="Times New Roman" w:hAnsi="Times New Roman" w:cs="Times New Roman"/>
                <w:color w:val="4472C4" w:themeColor="accent5"/>
              </w:rPr>
            </w:pPr>
            <w:r>
              <w:rPr>
                <w:rFonts w:ascii="Times New Roman" w:eastAsia="Times New Roman" w:hAnsi="Times New Roman" w:cs="Times New Roman"/>
                <w:color w:val="4472C4" w:themeColor="accent5"/>
              </w:rPr>
              <w:t>Will send document for group review upon report of the breakout group.</w:t>
            </w:r>
          </w:p>
        </w:tc>
      </w:tr>
      <w:tr w:rsidR="00945983" w:rsidRPr="00AD241C" w14:paraId="45DBEC6B" w14:textId="77777777" w:rsidTr="00974035">
        <w:trPr>
          <w:cantSplit/>
          <w:jc w:val="center"/>
        </w:trPr>
        <w:tc>
          <w:tcPr>
            <w:tcW w:w="11092" w:type="dxa"/>
            <w:gridSpan w:val="6"/>
            <w:tcBorders>
              <w:top w:val="single" w:sz="4" w:space="0" w:color="000000"/>
              <w:left w:val="single" w:sz="4" w:space="0" w:color="000000"/>
              <w:bottom w:val="single" w:sz="4" w:space="0" w:color="000000"/>
              <w:right w:val="single" w:sz="4" w:space="0" w:color="000000"/>
            </w:tcBorders>
            <w:shd w:val="clear" w:color="auto" w:fill="FFC000"/>
          </w:tcPr>
          <w:p w14:paraId="194D4EFD" w14:textId="1829D977" w:rsidR="00945983" w:rsidRPr="00AD241C" w:rsidRDefault="00502352" w:rsidP="0094598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rPr>
              <w:lastRenderedPageBreak/>
              <w:t>5</w:t>
            </w:r>
            <w:r w:rsidR="00945983" w:rsidRPr="00AD241C">
              <w:rPr>
                <w:rFonts w:ascii="Times New Roman" w:eastAsia="Times New Roman" w:hAnsi="Times New Roman" w:cs="Times New Roman"/>
                <w:b/>
              </w:rPr>
              <w:t>.</w:t>
            </w:r>
            <w:r w:rsidR="00945983" w:rsidRPr="00AD241C">
              <w:rPr>
                <w:rFonts w:ascii="Times New Roman" w:eastAsia="Times New Roman" w:hAnsi="Times New Roman" w:cs="Times New Roman"/>
                <w:b/>
              </w:rPr>
              <w:tab/>
            </w:r>
            <w:r w:rsidR="00945983">
              <w:rPr>
                <w:rFonts w:ascii="Times New Roman" w:eastAsia="Times New Roman" w:hAnsi="Times New Roman" w:cs="Times New Roman"/>
                <w:b/>
              </w:rPr>
              <w:t>Work Plan</w:t>
            </w:r>
          </w:p>
        </w:tc>
      </w:tr>
      <w:tr w:rsidR="00945983" w:rsidRPr="00AD241C" w14:paraId="6C3EFC3B" w14:textId="77777777" w:rsidTr="00B70766">
        <w:trPr>
          <w:cantSplit/>
          <w:jc w:val="center"/>
        </w:trPr>
        <w:tc>
          <w:tcPr>
            <w:tcW w:w="1170" w:type="dxa"/>
            <w:tcBorders>
              <w:top w:val="single" w:sz="4" w:space="0" w:color="auto"/>
            </w:tcBorders>
            <w:shd w:val="clear" w:color="auto" w:fill="auto"/>
          </w:tcPr>
          <w:p w14:paraId="0145C92C" w14:textId="3481E133" w:rsidR="00945983" w:rsidRDefault="00502352" w:rsidP="00945983">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5.1</w:t>
            </w:r>
          </w:p>
        </w:tc>
        <w:tc>
          <w:tcPr>
            <w:tcW w:w="1715" w:type="dxa"/>
            <w:tcBorders>
              <w:top w:val="single" w:sz="4" w:space="0" w:color="auto"/>
            </w:tcBorders>
            <w:shd w:val="clear" w:color="auto" w:fill="auto"/>
          </w:tcPr>
          <w:p w14:paraId="6D4354A7" w14:textId="475F5B3E" w:rsidR="00945983" w:rsidRDefault="00945983" w:rsidP="0094598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Work Plan</w:t>
            </w:r>
          </w:p>
        </w:tc>
        <w:tc>
          <w:tcPr>
            <w:tcW w:w="1830" w:type="dxa"/>
            <w:tcBorders>
              <w:top w:val="single" w:sz="4" w:space="0" w:color="auto"/>
            </w:tcBorders>
            <w:shd w:val="clear" w:color="auto" w:fill="auto"/>
          </w:tcPr>
          <w:p w14:paraId="4B13894C" w14:textId="78C53E1B" w:rsidR="00945983" w:rsidRDefault="00502352" w:rsidP="00502352">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S-102PT8</w:t>
            </w:r>
            <w:r w:rsidR="00945983">
              <w:rPr>
                <w:rFonts w:ascii="Times New Roman" w:eastAsia="Times New Roman" w:hAnsi="Times New Roman" w:cs="Times New Roman"/>
                <w:lang w:eastAsia="fr-FR"/>
              </w:rPr>
              <w:t>/</w:t>
            </w:r>
            <w:r>
              <w:rPr>
                <w:rFonts w:ascii="Times New Roman" w:eastAsia="Times New Roman" w:hAnsi="Times New Roman" w:cs="Times New Roman"/>
                <w:lang w:eastAsia="fr-FR"/>
              </w:rPr>
              <w:t>06</w:t>
            </w:r>
          </w:p>
        </w:tc>
        <w:tc>
          <w:tcPr>
            <w:tcW w:w="3310" w:type="dxa"/>
            <w:tcBorders>
              <w:top w:val="single" w:sz="4" w:space="0" w:color="auto"/>
            </w:tcBorders>
            <w:shd w:val="clear" w:color="auto" w:fill="auto"/>
          </w:tcPr>
          <w:p w14:paraId="47870CF0" w14:textId="0AF13E52" w:rsidR="00945983" w:rsidRPr="000F623D" w:rsidRDefault="00945983" w:rsidP="00502352">
            <w:pPr>
              <w:spacing w:after="0" w:line="240" w:lineRule="auto"/>
              <w:rPr>
                <w:rFonts w:ascii="Times New Roman" w:eastAsia="Times New Roman" w:hAnsi="Times New Roman" w:cs="Times New Roman"/>
              </w:rPr>
            </w:pPr>
            <w:r w:rsidRPr="000F623D">
              <w:rPr>
                <w:rFonts w:ascii="Times New Roman" w:eastAsia="Times New Roman" w:hAnsi="Times New Roman" w:cs="Times New Roman"/>
                <w:b/>
              </w:rPr>
              <w:t>S-102PT</w:t>
            </w:r>
            <w:r w:rsidR="00502352">
              <w:rPr>
                <w:rFonts w:ascii="Times New Roman" w:eastAsia="Times New Roman" w:hAnsi="Times New Roman" w:cs="Times New Roman"/>
                <w:b/>
              </w:rPr>
              <w:t>8</w:t>
            </w:r>
            <w:r w:rsidRPr="000F623D">
              <w:rPr>
                <w:rFonts w:ascii="Times New Roman" w:eastAsia="Times New Roman" w:hAnsi="Times New Roman" w:cs="Times New Roman"/>
                <w:b/>
              </w:rPr>
              <w:t xml:space="preserve"> </w:t>
            </w:r>
            <w:r>
              <w:rPr>
                <w:rFonts w:ascii="Times New Roman" w:eastAsia="Times New Roman" w:hAnsi="Times New Roman" w:cs="Times New Roman"/>
                <w:b/>
              </w:rPr>
              <w:t xml:space="preserve">chair </w:t>
            </w:r>
            <w:r w:rsidR="00502352">
              <w:rPr>
                <w:rFonts w:ascii="Times New Roman" w:eastAsia="Times New Roman" w:hAnsi="Times New Roman" w:cs="Times New Roman"/>
                <w:b/>
              </w:rPr>
              <w:t>has action</w:t>
            </w:r>
            <w:r w:rsidR="00502352">
              <w:rPr>
                <w:rFonts w:ascii="Times New Roman" w:eastAsia="Times New Roman" w:hAnsi="Times New Roman" w:cs="Times New Roman"/>
              </w:rPr>
              <w:t xml:space="preserve"> to d</w:t>
            </w:r>
            <w:r w:rsidRPr="00C35C78">
              <w:rPr>
                <w:rFonts w:ascii="Times New Roman" w:eastAsia="Times New Roman" w:hAnsi="Times New Roman" w:cs="Times New Roman"/>
              </w:rPr>
              <w:t xml:space="preserve">raft </w:t>
            </w:r>
            <w:r w:rsidR="00502352">
              <w:rPr>
                <w:rFonts w:ascii="Times New Roman" w:eastAsia="Times New Roman" w:hAnsi="Times New Roman" w:cs="Times New Roman"/>
              </w:rPr>
              <w:t xml:space="preserve">a </w:t>
            </w:r>
            <w:r w:rsidRPr="00C35C78">
              <w:rPr>
                <w:rFonts w:ascii="Times New Roman" w:eastAsia="Times New Roman" w:hAnsi="Times New Roman" w:cs="Times New Roman"/>
              </w:rPr>
              <w:t>work plan of the PT and circulate to members for their comments.</w:t>
            </w:r>
            <w:r>
              <w:rPr>
                <w:rFonts w:ascii="Times New Roman" w:eastAsia="Times New Roman" w:hAnsi="Times New Roman" w:cs="Times New Roman"/>
                <w:b/>
              </w:rPr>
              <w:t xml:space="preserve"> </w:t>
            </w:r>
          </w:p>
        </w:tc>
        <w:tc>
          <w:tcPr>
            <w:tcW w:w="1647" w:type="dxa"/>
            <w:tcBorders>
              <w:top w:val="single" w:sz="4" w:space="0" w:color="auto"/>
            </w:tcBorders>
            <w:shd w:val="clear" w:color="auto" w:fill="auto"/>
          </w:tcPr>
          <w:p w14:paraId="23083558" w14:textId="58819C84" w:rsidR="00945983" w:rsidRDefault="00945983" w:rsidP="00945983">
            <w:pPr>
              <w:spacing w:after="0" w:line="240" w:lineRule="auto"/>
              <w:rPr>
                <w:rFonts w:ascii="Times New Roman" w:eastAsia="Times New Roman" w:hAnsi="Times New Roman" w:cs="Times New Roman"/>
                <w:b/>
              </w:rPr>
            </w:pPr>
          </w:p>
        </w:tc>
        <w:tc>
          <w:tcPr>
            <w:tcW w:w="1420" w:type="dxa"/>
            <w:tcBorders>
              <w:top w:val="single" w:sz="4" w:space="0" w:color="auto"/>
            </w:tcBorders>
            <w:shd w:val="clear" w:color="auto" w:fill="auto"/>
          </w:tcPr>
          <w:p w14:paraId="0CF348DD" w14:textId="725A7EED" w:rsidR="00945983" w:rsidRDefault="00502352" w:rsidP="00945983">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highlight w:val="lightGray"/>
              </w:rPr>
              <w:t>15 March to Julia</w:t>
            </w:r>
          </w:p>
        </w:tc>
      </w:tr>
      <w:tr w:rsidR="00945983" w:rsidRPr="00AD241C" w14:paraId="7B6358BC" w14:textId="77777777" w:rsidTr="00974035">
        <w:trPr>
          <w:cantSplit/>
          <w:jc w:val="center"/>
        </w:trPr>
        <w:tc>
          <w:tcPr>
            <w:tcW w:w="11092" w:type="dxa"/>
            <w:gridSpan w:val="6"/>
            <w:tcBorders>
              <w:top w:val="single" w:sz="4" w:space="0" w:color="000000"/>
              <w:left w:val="single" w:sz="4" w:space="0" w:color="000000"/>
              <w:bottom w:val="single" w:sz="4" w:space="0" w:color="000000"/>
              <w:right w:val="single" w:sz="4" w:space="0" w:color="000000"/>
            </w:tcBorders>
            <w:shd w:val="clear" w:color="auto" w:fill="FFC000"/>
          </w:tcPr>
          <w:p w14:paraId="4F6F497E" w14:textId="33B8E440" w:rsidR="00945983" w:rsidRPr="00AD241C" w:rsidRDefault="00502352" w:rsidP="00945983">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             Other Business</w:t>
            </w:r>
          </w:p>
        </w:tc>
      </w:tr>
      <w:tr w:rsidR="00945983" w:rsidRPr="00AD241C" w14:paraId="7FE897A9" w14:textId="77777777" w:rsidTr="00CF5CC1">
        <w:trPr>
          <w:cantSplit/>
          <w:jc w:val="center"/>
        </w:trPr>
        <w:tc>
          <w:tcPr>
            <w:tcW w:w="1170" w:type="dxa"/>
            <w:tcBorders>
              <w:top w:val="single" w:sz="4" w:space="0" w:color="auto"/>
            </w:tcBorders>
            <w:shd w:val="clear" w:color="auto" w:fill="auto"/>
          </w:tcPr>
          <w:p w14:paraId="152411F5" w14:textId="41F35179" w:rsidR="00945983" w:rsidRDefault="00502352" w:rsidP="00945983">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6.1</w:t>
            </w:r>
          </w:p>
        </w:tc>
        <w:tc>
          <w:tcPr>
            <w:tcW w:w="1715" w:type="dxa"/>
            <w:tcBorders>
              <w:top w:val="single" w:sz="4" w:space="0" w:color="auto"/>
            </w:tcBorders>
            <w:shd w:val="clear" w:color="auto" w:fill="auto"/>
          </w:tcPr>
          <w:p w14:paraId="23D18E0A" w14:textId="5E67F550" w:rsidR="00945983" w:rsidRDefault="00502352" w:rsidP="00945983">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Removal of chunking attribute</w:t>
            </w:r>
          </w:p>
        </w:tc>
        <w:tc>
          <w:tcPr>
            <w:tcW w:w="1830" w:type="dxa"/>
            <w:tcBorders>
              <w:top w:val="single" w:sz="4" w:space="0" w:color="auto"/>
            </w:tcBorders>
            <w:shd w:val="clear" w:color="auto" w:fill="auto"/>
          </w:tcPr>
          <w:p w14:paraId="3942EBA7" w14:textId="31614E46" w:rsidR="00945983" w:rsidRDefault="00502352" w:rsidP="00945983">
            <w:pPr>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S-102PT8/07</w:t>
            </w:r>
          </w:p>
        </w:tc>
        <w:tc>
          <w:tcPr>
            <w:tcW w:w="3310" w:type="dxa"/>
            <w:tcBorders>
              <w:top w:val="single" w:sz="4" w:space="0" w:color="auto"/>
            </w:tcBorders>
            <w:shd w:val="clear" w:color="auto" w:fill="auto"/>
          </w:tcPr>
          <w:p w14:paraId="57572D39" w14:textId="32C227F2" w:rsidR="001C4823" w:rsidRPr="00502352" w:rsidRDefault="00502352" w:rsidP="00502352">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S-102PT8 chair has action </w:t>
            </w:r>
            <w:r>
              <w:rPr>
                <w:rFonts w:ascii="Times New Roman" w:eastAsia="Times New Roman" w:hAnsi="Times New Roman" w:cs="Times New Roman"/>
              </w:rPr>
              <w:t>to endorse and forward previous BSH proposal to remove chunking attribute</w:t>
            </w:r>
          </w:p>
        </w:tc>
        <w:tc>
          <w:tcPr>
            <w:tcW w:w="1647" w:type="dxa"/>
            <w:tcBorders>
              <w:top w:val="single" w:sz="4" w:space="0" w:color="auto"/>
            </w:tcBorders>
            <w:shd w:val="clear" w:color="auto" w:fill="auto"/>
          </w:tcPr>
          <w:p w14:paraId="466ECF74" w14:textId="77777777" w:rsidR="00945983" w:rsidRDefault="00945983" w:rsidP="00945983">
            <w:pPr>
              <w:spacing w:after="0" w:line="240" w:lineRule="auto"/>
              <w:rPr>
                <w:rFonts w:ascii="Times New Roman" w:eastAsia="Times New Roman" w:hAnsi="Times New Roman" w:cs="Times New Roman"/>
                <w:b/>
              </w:rPr>
            </w:pPr>
          </w:p>
        </w:tc>
        <w:tc>
          <w:tcPr>
            <w:tcW w:w="1420" w:type="dxa"/>
            <w:tcBorders>
              <w:top w:val="single" w:sz="4" w:space="0" w:color="auto"/>
            </w:tcBorders>
            <w:shd w:val="clear" w:color="auto" w:fill="auto"/>
          </w:tcPr>
          <w:p w14:paraId="241976A0" w14:textId="71A8DD67" w:rsidR="00945983" w:rsidRPr="00AD241C" w:rsidRDefault="00502352" w:rsidP="00945983">
            <w:pPr>
              <w:spacing w:after="0" w:line="240" w:lineRule="auto"/>
              <w:rPr>
                <w:rFonts w:ascii="Times New Roman" w:eastAsia="Times New Roman" w:hAnsi="Times New Roman" w:cs="Times New Roman"/>
                <w:highlight w:val="lightGray"/>
              </w:rPr>
            </w:pPr>
            <w:r>
              <w:rPr>
                <w:rFonts w:ascii="Times New Roman" w:eastAsia="Times New Roman" w:hAnsi="Times New Roman" w:cs="Times New Roman"/>
                <w:highlight w:val="lightGray"/>
              </w:rPr>
              <w:t>Done (10 March)</w:t>
            </w:r>
          </w:p>
        </w:tc>
      </w:tr>
      <w:tr w:rsidR="00945983" w:rsidRPr="00AD241C" w14:paraId="45CA20FF" w14:textId="77777777" w:rsidTr="006863D2">
        <w:trPr>
          <w:cantSplit/>
          <w:jc w:val="center"/>
        </w:trPr>
        <w:tc>
          <w:tcPr>
            <w:tcW w:w="11092" w:type="dxa"/>
            <w:gridSpan w:val="6"/>
            <w:tcBorders>
              <w:top w:val="single" w:sz="4" w:space="0" w:color="000000"/>
              <w:left w:val="single" w:sz="4" w:space="0" w:color="000000"/>
              <w:bottom w:val="single" w:sz="4" w:space="0" w:color="auto"/>
              <w:right w:val="single" w:sz="4" w:space="0" w:color="000000"/>
            </w:tcBorders>
            <w:shd w:val="clear" w:color="auto" w:fill="FFC000"/>
          </w:tcPr>
          <w:p w14:paraId="26AFEAA9" w14:textId="0F2F977A" w:rsidR="00945983" w:rsidRPr="00AD241C" w:rsidRDefault="00502352" w:rsidP="00945983">
            <w:pPr>
              <w:spacing w:after="0" w:line="240" w:lineRule="auto"/>
              <w:rPr>
                <w:rFonts w:ascii="Times New Roman" w:eastAsia="Times New Roman" w:hAnsi="Times New Roman" w:cs="Times New Roman"/>
              </w:rPr>
            </w:pPr>
            <w:r>
              <w:rPr>
                <w:rFonts w:ascii="Times New Roman" w:eastAsia="Times New Roman" w:hAnsi="Times New Roman" w:cs="Times New Roman"/>
                <w:b/>
              </w:rPr>
              <w:t>7</w:t>
            </w:r>
            <w:r w:rsidR="00945983" w:rsidRPr="00AD241C">
              <w:rPr>
                <w:rFonts w:ascii="Times New Roman" w:eastAsia="Times New Roman" w:hAnsi="Times New Roman" w:cs="Times New Roman"/>
                <w:b/>
              </w:rPr>
              <w:t>.</w:t>
            </w:r>
            <w:r w:rsidR="00945983" w:rsidRPr="00AD241C">
              <w:rPr>
                <w:rFonts w:ascii="Times New Roman" w:eastAsia="Times New Roman" w:hAnsi="Times New Roman" w:cs="Times New Roman"/>
                <w:b/>
              </w:rPr>
              <w:tab/>
              <w:t>Date &amp; Location of the next meetings</w:t>
            </w:r>
          </w:p>
        </w:tc>
      </w:tr>
      <w:tr w:rsidR="00945983" w:rsidRPr="00AD241C" w14:paraId="74AACB8C" w14:textId="77777777" w:rsidTr="005408B3">
        <w:trPr>
          <w:cantSplit/>
          <w:jc w:val="center"/>
        </w:trPr>
        <w:tc>
          <w:tcPr>
            <w:tcW w:w="1170" w:type="dxa"/>
            <w:tcBorders>
              <w:top w:val="single" w:sz="4" w:space="0" w:color="auto"/>
            </w:tcBorders>
            <w:shd w:val="clear" w:color="auto" w:fill="auto"/>
          </w:tcPr>
          <w:p w14:paraId="7660BB0A" w14:textId="498553FF" w:rsidR="00945983" w:rsidRPr="00AD241C" w:rsidRDefault="00502352" w:rsidP="00945983">
            <w:pPr>
              <w:keepNext/>
              <w:keepLines/>
              <w:spacing w:after="0" w:line="240" w:lineRule="auto"/>
              <w:jc w:val="center"/>
              <w:rPr>
                <w:rFonts w:ascii="Times New Roman" w:eastAsia="Times New Roman" w:hAnsi="Times New Roman" w:cs="Times New Roman"/>
                <w:lang w:eastAsia="fr-FR"/>
              </w:rPr>
            </w:pPr>
            <w:r>
              <w:rPr>
                <w:rFonts w:ascii="Times New Roman" w:eastAsia="Times New Roman" w:hAnsi="Times New Roman" w:cs="Times New Roman"/>
                <w:lang w:eastAsia="fr-FR"/>
              </w:rPr>
              <w:t>7.1</w:t>
            </w:r>
          </w:p>
        </w:tc>
        <w:tc>
          <w:tcPr>
            <w:tcW w:w="1715" w:type="dxa"/>
            <w:tcBorders>
              <w:top w:val="single" w:sz="4" w:space="0" w:color="auto"/>
            </w:tcBorders>
            <w:shd w:val="clear" w:color="auto" w:fill="auto"/>
          </w:tcPr>
          <w:p w14:paraId="77F457C1" w14:textId="368646BC" w:rsidR="00945983" w:rsidRPr="00AD241C" w:rsidRDefault="00945983" w:rsidP="00945983">
            <w:pPr>
              <w:keepNext/>
              <w:keepLines/>
              <w:spacing w:after="0" w:line="240" w:lineRule="auto"/>
              <w:jc w:val="center"/>
              <w:rPr>
                <w:rFonts w:ascii="Times New Roman" w:eastAsia="Times New Roman" w:hAnsi="Times New Roman" w:cs="Times New Roman"/>
              </w:rPr>
            </w:pPr>
            <w:r>
              <w:rPr>
                <w:rFonts w:ascii="Times New Roman" w:eastAsia="Times New Roman" w:hAnsi="Times New Roman" w:cs="Times New Roman"/>
              </w:rPr>
              <w:t>Date/location</w:t>
            </w:r>
          </w:p>
        </w:tc>
        <w:tc>
          <w:tcPr>
            <w:tcW w:w="1830" w:type="dxa"/>
            <w:tcBorders>
              <w:top w:val="single" w:sz="4" w:space="0" w:color="auto"/>
            </w:tcBorders>
            <w:shd w:val="clear" w:color="auto" w:fill="auto"/>
          </w:tcPr>
          <w:p w14:paraId="73D78152" w14:textId="298F778D" w:rsidR="00945983" w:rsidRPr="005408B3" w:rsidRDefault="00502352" w:rsidP="00945983">
            <w:pPr>
              <w:keepNext/>
              <w:keepLines/>
              <w:spacing w:after="0" w:line="240" w:lineRule="auto"/>
              <w:jc w:val="center"/>
              <w:rPr>
                <w:rFonts w:ascii="Times New Roman" w:eastAsia="Times New Roman" w:hAnsi="Times New Roman" w:cs="Times New Roman"/>
                <w:sz w:val="18"/>
                <w:szCs w:val="18"/>
                <w:lang w:eastAsia="fr-FR"/>
              </w:rPr>
            </w:pPr>
            <w:r>
              <w:rPr>
                <w:rFonts w:ascii="Times New Roman" w:eastAsia="Times New Roman" w:hAnsi="Times New Roman" w:cs="Times New Roman"/>
                <w:sz w:val="18"/>
                <w:szCs w:val="18"/>
                <w:lang w:eastAsia="fr-FR"/>
              </w:rPr>
              <w:t>S-102PT8/08</w:t>
            </w:r>
          </w:p>
        </w:tc>
        <w:tc>
          <w:tcPr>
            <w:tcW w:w="3310" w:type="dxa"/>
            <w:tcBorders>
              <w:top w:val="single" w:sz="4" w:space="0" w:color="auto"/>
            </w:tcBorders>
            <w:shd w:val="clear" w:color="auto" w:fill="auto"/>
          </w:tcPr>
          <w:p w14:paraId="2D890A85" w14:textId="612BA205" w:rsidR="00945983" w:rsidRPr="00AD241C" w:rsidRDefault="00945983" w:rsidP="00502352">
            <w:pPr>
              <w:keepNext/>
              <w:keepLines/>
              <w:spacing w:after="0" w:line="240" w:lineRule="auto"/>
              <w:rPr>
                <w:rFonts w:ascii="Times New Roman" w:eastAsia="Times New Roman" w:hAnsi="Times New Roman" w:cs="Times New Roman"/>
                <w:b/>
              </w:rPr>
            </w:pPr>
            <w:r>
              <w:rPr>
                <w:rFonts w:ascii="Times New Roman" w:eastAsia="Times New Roman" w:hAnsi="Times New Roman" w:cs="Times New Roman"/>
                <w:b/>
              </w:rPr>
              <w:t>S-102PT</w:t>
            </w:r>
            <w:r w:rsidR="00502352">
              <w:rPr>
                <w:rFonts w:ascii="Times New Roman" w:eastAsia="Times New Roman" w:hAnsi="Times New Roman" w:cs="Times New Roman"/>
                <w:b/>
              </w:rPr>
              <w:t>8</w:t>
            </w:r>
            <w:r>
              <w:rPr>
                <w:rFonts w:ascii="Times New Roman" w:eastAsia="Times New Roman" w:hAnsi="Times New Roman" w:cs="Times New Roman"/>
                <w:b/>
              </w:rPr>
              <w:t xml:space="preserve"> agreed </w:t>
            </w:r>
            <w:r w:rsidRPr="00C35C78">
              <w:rPr>
                <w:rFonts w:ascii="Times New Roman" w:eastAsia="Times New Roman" w:hAnsi="Times New Roman" w:cs="Times New Roman"/>
              </w:rPr>
              <w:t xml:space="preserve">to </w:t>
            </w:r>
            <w:r w:rsidR="00502352">
              <w:rPr>
                <w:rFonts w:ascii="Times New Roman" w:eastAsia="Times New Roman" w:hAnsi="Times New Roman" w:cs="Times New Roman"/>
              </w:rPr>
              <w:t>have the next meeting some time before the end of June 2021 and to decide more specifically via email after the submission of v 2.1.</w:t>
            </w:r>
          </w:p>
        </w:tc>
        <w:tc>
          <w:tcPr>
            <w:tcW w:w="1647" w:type="dxa"/>
            <w:tcBorders>
              <w:top w:val="single" w:sz="4" w:space="0" w:color="auto"/>
            </w:tcBorders>
            <w:shd w:val="clear" w:color="auto" w:fill="auto"/>
          </w:tcPr>
          <w:p w14:paraId="7D656129" w14:textId="21735381" w:rsidR="00945983" w:rsidRPr="00AD241C" w:rsidRDefault="00945983" w:rsidP="00945983">
            <w:pPr>
              <w:keepNext/>
              <w:keepLines/>
              <w:spacing w:after="0" w:line="240" w:lineRule="auto"/>
              <w:rPr>
                <w:rFonts w:ascii="Times New Roman" w:eastAsia="Times New Roman" w:hAnsi="Times New Roman" w:cs="Times New Roman"/>
                <w:b/>
              </w:rPr>
            </w:pPr>
          </w:p>
        </w:tc>
        <w:tc>
          <w:tcPr>
            <w:tcW w:w="1420" w:type="dxa"/>
            <w:tcBorders>
              <w:top w:val="single" w:sz="4" w:space="0" w:color="auto"/>
            </w:tcBorders>
            <w:shd w:val="clear" w:color="auto" w:fill="auto"/>
          </w:tcPr>
          <w:p w14:paraId="354D61B9" w14:textId="08A2E032" w:rsidR="00945983" w:rsidRPr="00AD241C" w:rsidRDefault="00945983" w:rsidP="00945983">
            <w:pPr>
              <w:keepNext/>
              <w:keepLines/>
              <w:spacing w:after="0" w:line="240" w:lineRule="auto"/>
              <w:rPr>
                <w:rFonts w:ascii="Times New Roman" w:eastAsia="Times New Roman" w:hAnsi="Times New Roman" w:cs="Times New Roman"/>
              </w:rPr>
            </w:pPr>
            <w:r>
              <w:rPr>
                <w:rFonts w:ascii="Times New Roman" w:eastAsia="Times New Roman" w:hAnsi="Times New Roman" w:cs="Times New Roman"/>
                <w:highlight w:val="lightGray"/>
              </w:rPr>
              <w:t>Decision</w:t>
            </w:r>
          </w:p>
        </w:tc>
      </w:tr>
      <w:tr w:rsidR="00945983" w:rsidRPr="00AD241C" w14:paraId="75FEF2FC" w14:textId="77777777" w:rsidTr="004C4AEC">
        <w:trPr>
          <w:cantSplit/>
          <w:jc w:val="center"/>
        </w:trPr>
        <w:tc>
          <w:tcPr>
            <w:tcW w:w="1170" w:type="dxa"/>
            <w:tcBorders>
              <w:top w:val="single" w:sz="4" w:space="0" w:color="auto"/>
            </w:tcBorders>
            <w:shd w:val="clear" w:color="auto" w:fill="auto"/>
          </w:tcPr>
          <w:p w14:paraId="574FB5CA" w14:textId="77777777" w:rsidR="00945983" w:rsidRPr="00AD241C" w:rsidRDefault="00945983" w:rsidP="00945983">
            <w:pPr>
              <w:spacing w:after="0" w:line="240" w:lineRule="auto"/>
              <w:jc w:val="center"/>
              <w:rPr>
                <w:rFonts w:ascii="Times New Roman" w:eastAsia="Times New Roman" w:hAnsi="Times New Roman" w:cs="Times New Roman"/>
                <w:lang w:eastAsia="fr-FR"/>
              </w:rPr>
            </w:pPr>
          </w:p>
        </w:tc>
        <w:tc>
          <w:tcPr>
            <w:tcW w:w="1715" w:type="dxa"/>
            <w:tcBorders>
              <w:top w:val="single" w:sz="4" w:space="0" w:color="auto"/>
            </w:tcBorders>
            <w:shd w:val="clear" w:color="auto" w:fill="auto"/>
          </w:tcPr>
          <w:p w14:paraId="0FD75624" w14:textId="5D1A43D6" w:rsidR="00945983" w:rsidRPr="00AD241C" w:rsidRDefault="00945983" w:rsidP="00945983">
            <w:pPr>
              <w:spacing w:after="0" w:line="240" w:lineRule="auto"/>
              <w:jc w:val="center"/>
              <w:rPr>
                <w:rFonts w:ascii="Times New Roman" w:eastAsia="Times New Roman" w:hAnsi="Times New Roman" w:cs="Times New Roman"/>
              </w:rPr>
            </w:pPr>
          </w:p>
        </w:tc>
        <w:tc>
          <w:tcPr>
            <w:tcW w:w="1830" w:type="dxa"/>
            <w:tcBorders>
              <w:top w:val="single" w:sz="4" w:space="0" w:color="auto"/>
            </w:tcBorders>
            <w:shd w:val="clear" w:color="auto" w:fill="auto"/>
          </w:tcPr>
          <w:p w14:paraId="53105222" w14:textId="72D128E1" w:rsidR="00945983" w:rsidRPr="00AD241C" w:rsidRDefault="00945983" w:rsidP="00945983">
            <w:pPr>
              <w:spacing w:after="0" w:line="240" w:lineRule="auto"/>
              <w:jc w:val="center"/>
              <w:rPr>
                <w:rFonts w:ascii="Times New Roman" w:eastAsia="Times New Roman" w:hAnsi="Times New Roman" w:cs="Times New Roman"/>
                <w:lang w:eastAsia="fr-FR"/>
              </w:rPr>
            </w:pPr>
          </w:p>
        </w:tc>
        <w:tc>
          <w:tcPr>
            <w:tcW w:w="3310" w:type="dxa"/>
            <w:tcBorders>
              <w:top w:val="single" w:sz="4" w:space="0" w:color="auto"/>
            </w:tcBorders>
            <w:shd w:val="clear" w:color="auto" w:fill="auto"/>
          </w:tcPr>
          <w:p w14:paraId="342BBEE4" w14:textId="7AFDB9E3" w:rsidR="00945983" w:rsidRPr="00AD241C" w:rsidRDefault="00945983" w:rsidP="00945983">
            <w:pPr>
              <w:spacing w:after="0" w:line="240" w:lineRule="auto"/>
              <w:rPr>
                <w:rFonts w:ascii="Times New Roman" w:eastAsia="Times New Roman" w:hAnsi="Times New Roman" w:cs="Times New Roman"/>
                <w:b/>
              </w:rPr>
            </w:pPr>
          </w:p>
        </w:tc>
        <w:tc>
          <w:tcPr>
            <w:tcW w:w="1647" w:type="dxa"/>
            <w:tcBorders>
              <w:top w:val="single" w:sz="4" w:space="0" w:color="auto"/>
            </w:tcBorders>
            <w:shd w:val="clear" w:color="auto" w:fill="auto"/>
          </w:tcPr>
          <w:p w14:paraId="0D46F0D2" w14:textId="19876A17" w:rsidR="00945983" w:rsidRPr="00AD241C" w:rsidRDefault="00945983" w:rsidP="00945983">
            <w:pPr>
              <w:spacing w:after="0" w:line="240" w:lineRule="auto"/>
              <w:rPr>
                <w:rFonts w:ascii="Times New Roman" w:eastAsia="Times New Roman" w:hAnsi="Times New Roman" w:cs="Times New Roman"/>
                <w:b/>
              </w:rPr>
            </w:pPr>
          </w:p>
        </w:tc>
        <w:tc>
          <w:tcPr>
            <w:tcW w:w="1420" w:type="dxa"/>
            <w:tcBorders>
              <w:top w:val="single" w:sz="4" w:space="0" w:color="auto"/>
            </w:tcBorders>
            <w:shd w:val="clear" w:color="auto" w:fill="auto"/>
          </w:tcPr>
          <w:p w14:paraId="652C77DB" w14:textId="529E7EEE" w:rsidR="00945983" w:rsidRPr="00E26423" w:rsidRDefault="00945983" w:rsidP="00945983">
            <w:pPr>
              <w:keepNext/>
              <w:keepLines/>
              <w:spacing w:after="0" w:line="240" w:lineRule="auto"/>
              <w:rPr>
                <w:rFonts w:ascii="Times New Roman" w:eastAsia="Times New Roman" w:hAnsi="Times New Roman" w:cs="Times New Roman"/>
                <w:sz w:val="18"/>
                <w:szCs w:val="18"/>
              </w:rPr>
            </w:pPr>
          </w:p>
        </w:tc>
      </w:tr>
    </w:tbl>
    <w:p w14:paraId="50BC9300" w14:textId="4D2B61EC" w:rsidR="00AD241C" w:rsidRPr="00AD241C" w:rsidRDefault="00AD241C" w:rsidP="00AD241C">
      <w:pPr>
        <w:spacing w:after="0" w:line="240" w:lineRule="auto"/>
        <w:jc w:val="both"/>
        <w:rPr>
          <w:rFonts w:ascii="Times New Roman" w:eastAsia="Calibri" w:hAnsi="Times New Roman" w:cs="Arial"/>
        </w:rPr>
      </w:pPr>
    </w:p>
    <w:p w14:paraId="6D603EBD" w14:textId="77777777" w:rsidR="00F40260" w:rsidRDefault="00F40260"/>
    <w:sectPr w:rsidR="00F40260" w:rsidSect="006863D2">
      <w:headerReference w:type="even" r:id="rId8"/>
      <w:headerReference w:type="default" r:id="rId9"/>
      <w:footerReference w:type="even" r:id="rId10"/>
      <w:footerReference w:type="default" r:id="rId11"/>
      <w:headerReference w:type="first" r:id="rId12"/>
      <w:footerReference w:type="first" r:id="rId13"/>
      <w:pgSz w:w="11907" w:h="16840"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A43B3" w14:textId="77777777" w:rsidR="00D24531" w:rsidRDefault="00D24531">
      <w:pPr>
        <w:spacing w:after="0" w:line="240" w:lineRule="auto"/>
      </w:pPr>
      <w:r>
        <w:separator/>
      </w:r>
    </w:p>
  </w:endnote>
  <w:endnote w:type="continuationSeparator" w:id="0">
    <w:p w14:paraId="20B287C4" w14:textId="77777777" w:rsidR="00D24531" w:rsidRDefault="00D24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58A84" w14:textId="77777777" w:rsidR="00B64E5B" w:rsidRDefault="00B64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E856F" w14:textId="6507E35B" w:rsidR="00FE4AD5" w:rsidRPr="00894C52" w:rsidRDefault="00FE4AD5" w:rsidP="006863D2">
    <w:pPr>
      <w:pStyle w:val="Footer"/>
      <w:jc w:val="center"/>
      <w:rPr>
        <w:rFonts w:ascii="Times New Roman" w:hAnsi="Times New Roman"/>
      </w:rPr>
    </w:pPr>
    <w:r>
      <w:rPr>
        <w:rFonts w:ascii="Times New Roman" w:hAnsi="Times New Roman"/>
      </w:rPr>
      <w:t>-</w:t>
    </w:r>
    <w:r w:rsidRPr="003F7211">
      <w:rPr>
        <w:rFonts w:ascii="Times New Roman" w:hAnsi="Times New Roman"/>
      </w:rPr>
      <w:fldChar w:fldCharType="begin"/>
    </w:r>
    <w:r w:rsidRPr="003F7211">
      <w:rPr>
        <w:rFonts w:ascii="Times New Roman" w:hAnsi="Times New Roman"/>
      </w:rPr>
      <w:instrText>PAGE   \* MERGEFORMAT</w:instrText>
    </w:r>
    <w:r w:rsidRPr="003F7211">
      <w:rPr>
        <w:rFonts w:ascii="Times New Roman" w:hAnsi="Times New Roman"/>
      </w:rPr>
      <w:fldChar w:fldCharType="separate"/>
    </w:r>
    <w:r w:rsidR="00552AE6" w:rsidRPr="00552AE6">
      <w:rPr>
        <w:rFonts w:ascii="Times New Roman" w:hAnsi="Times New Roman"/>
        <w:noProof/>
        <w:lang w:val="fr-FR"/>
      </w:rPr>
      <w:t>2</w:t>
    </w:r>
    <w:r w:rsidRPr="003F7211">
      <w:rPr>
        <w:rFonts w:ascii="Times New Roman" w:hAnsi="Times New Roman"/>
      </w:rPr>
      <w:fldChar w:fldCharType="end"/>
    </w:r>
    <w:r>
      <w:rPr>
        <w:rFonts w:ascii="Times New Roman" w:hAnsi="Times New Roman"/>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43AC6" w14:textId="6EA4E051" w:rsidR="00FE4AD5" w:rsidRPr="003F7211" w:rsidRDefault="00FE4AD5" w:rsidP="006863D2">
    <w:pPr>
      <w:pStyle w:val="Footer"/>
      <w:jc w:val="center"/>
      <w:rPr>
        <w:rFonts w:ascii="Times New Roman" w:hAnsi="Times New Roman"/>
      </w:rPr>
    </w:pPr>
    <w:r>
      <w:rPr>
        <w:rFonts w:ascii="Times New Roman" w:hAnsi="Times New Roman"/>
      </w:rPr>
      <w:t>-</w:t>
    </w:r>
    <w:r w:rsidRPr="003F7211">
      <w:rPr>
        <w:rFonts w:ascii="Times New Roman" w:hAnsi="Times New Roman"/>
      </w:rPr>
      <w:fldChar w:fldCharType="begin"/>
    </w:r>
    <w:r w:rsidRPr="003F7211">
      <w:rPr>
        <w:rFonts w:ascii="Times New Roman" w:hAnsi="Times New Roman"/>
      </w:rPr>
      <w:instrText>PAGE   \* MERGEFORMAT</w:instrText>
    </w:r>
    <w:r w:rsidRPr="003F7211">
      <w:rPr>
        <w:rFonts w:ascii="Times New Roman" w:hAnsi="Times New Roman"/>
      </w:rPr>
      <w:fldChar w:fldCharType="separate"/>
    </w:r>
    <w:r w:rsidR="00552AE6" w:rsidRPr="00552AE6">
      <w:rPr>
        <w:rFonts w:ascii="Times New Roman" w:hAnsi="Times New Roman"/>
        <w:noProof/>
        <w:lang w:val="fr-FR"/>
      </w:rPr>
      <w:t>1</w:t>
    </w:r>
    <w:r w:rsidRPr="003F7211">
      <w:rPr>
        <w:rFonts w:ascii="Times New Roman" w:hAnsi="Times New Roman"/>
      </w:rPr>
      <w:fldChar w:fldCharType="end"/>
    </w:r>
    <w:r>
      <w:rPr>
        <w:rFonts w:ascii="Times New Roman" w:hAnsi="Times New Roman"/>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C795CF" w14:textId="77777777" w:rsidR="00D24531" w:rsidRDefault="00D24531">
      <w:pPr>
        <w:spacing w:after="0" w:line="240" w:lineRule="auto"/>
      </w:pPr>
      <w:r>
        <w:separator/>
      </w:r>
    </w:p>
  </w:footnote>
  <w:footnote w:type="continuationSeparator" w:id="0">
    <w:p w14:paraId="723D6C42" w14:textId="77777777" w:rsidR="00D24531" w:rsidRDefault="00D245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96DD3" w14:textId="77777777" w:rsidR="00B64E5B" w:rsidRDefault="00B64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1012B" w14:textId="77777777" w:rsidR="00FE4AD5" w:rsidRPr="003F7211" w:rsidRDefault="00FE4AD5" w:rsidP="006863D2">
    <w:pPr>
      <w:pStyle w:val="Header"/>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3A79E" w14:textId="77777777" w:rsidR="00B64E5B" w:rsidRDefault="00B64E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706CB"/>
    <w:multiLevelType w:val="hybridMultilevel"/>
    <w:tmpl w:val="FBCC7C66"/>
    <w:lvl w:ilvl="0" w:tplc="2FBC98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639FE"/>
    <w:multiLevelType w:val="hybridMultilevel"/>
    <w:tmpl w:val="B7C470DC"/>
    <w:lvl w:ilvl="0" w:tplc="E73EEAD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D35E1"/>
    <w:multiLevelType w:val="hybridMultilevel"/>
    <w:tmpl w:val="76D2D01E"/>
    <w:lvl w:ilvl="0" w:tplc="B3C286A6">
      <w:start w:val="1"/>
      <w:numFmt w:val="decimal"/>
      <w:lvlText w:val="%1."/>
      <w:lvlJc w:val="left"/>
      <w:pPr>
        <w:tabs>
          <w:tab w:val="num" w:pos="720"/>
        </w:tabs>
        <w:ind w:left="720" w:hanging="360"/>
      </w:pPr>
    </w:lvl>
    <w:lvl w:ilvl="1" w:tplc="02CE0232" w:tentative="1">
      <w:start w:val="1"/>
      <w:numFmt w:val="decimal"/>
      <w:lvlText w:val="%2."/>
      <w:lvlJc w:val="left"/>
      <w:pPr>
        <w:tabs>
          <w:tab w:val="num" w:pos="1440"/>
        </w:tabs>
        <w:ind w:left="1440" w:hanging="360"/>
      </w:pPr>
    </w:lvl>
    <w:lvl w:ilvl="2" w:tplc="993C206C" w:tentative="1">
      <w:start w:val="1"/>
      <w:numFmt w:val="decimal"/>
      <w:lvlText w:val="%3."/>
      <w:lvlJc w:val="left"/>
      <w:pPr>
        <w:tabs>
          <w:tab w:val="num" w:pos="2160"/>
        </w:tabs>
        <w:ind w:left="2160" w:hanging="360"/>
      </w:pPr>
    </w:lvl>
    <w:lvl w:ilvl="3" w:tplc="58ECE280" w:tentative="1">
      <w:start w:val="1"/>
      <w:numFmt w:val="decimal"/>
      <w:lvlText w:val="%4."/>
      <w:lvlJc w:val="left"/>
      <w:pPr>
        <w:tabs>
          <w:tab w:val="num" w:pos="2880"/>
        </w:tabs>
        <w:ind w:left="2880" w:hanging="360"/>
      </w:pPr>
    </w:lvl>
    <w:lvl w:ilvl="4" w:tplc="DDACC2DE" w:tentative="1">
      <w:start w:val="1"/>
      <w:numFmt w:val="decimal"/>
      <w:lvlText w:val="%5."/>
      <w:lvlJc w:val="left"/>
      <w:pPr>
        <w:tabs>
          <w:tab w:val="num" w:pos="3600"/>
        </w:tabs>
        <w:ind w:left="3600" w:hanging="360"/>
      </w:pPr>
    </w:lvl>
    <w:lvl w:ilvl="5" w:tplc="3A66A338" w:tentative="1">
      <w:start w:val="1"/>
      <w:numFmt w:val="decimal"/>
      <w:lvlText w:val="%6."/>
      <w:lvlJc w:val="left"/>
      <w:pPr>
        <w:tabs>
          <w:tab w:val="num" w:pos="4320"/>
        </w:tabs>
        <w:ind w:left="4320" w:hanging="360"/>
      </w:pPr>
    </w:lvl>
    <w:lvl w:ilvl="6" w:tplc="07C8CE08" w:tentative="1">
      <w:start w:val="1"/>
      <w:numFmt w:val="decimal"/>
      <w:lvlText w:val="%7."/>
      <w:lvlJc w:val="left"/>
      <w:pPr>
        <w:tabs>
          <w:tab w:val="num" w:pos="5040"/>
        </w:tabs>
        <w:ind w:left="5040" w:hanging="360"/>
      </w:pPr>
    </w:lvl>
    <w:lvl w:ilvl="7" w:tplc="A748194A" w:tentative="1">
      <w:start w:val="1"/>
      <w:numFmt w:val="decimal"/>
      <w:lvlText w:val="%8."/>
      <w:lvlJc w:val="left"/>
      <w:pPr>
        <w:tabs>
          <w:tab w:val="num" w:pos="5760"/>
        </w:tabs>
        <w:ind w:left="5760" w:hanging="360"/>
      </w:pPr>
    </w:lvl>
    <w:lvl w:ilvl="8" w:tplc="8A80B91A" w:tentative="1">
      <w:start w:val="1"/>
      <w:numFmt w:val="decimal"/>
      <w:lvlText w:val="%9."/>
      <w:lvlJc w:val="left"/>
      <w:pPr>
        <w:tabs>
          <w:tab w:val="num" w:pos="6480"/>
        </w:tabs>
        <w:ind w:left="6480" w:hanging="360"/>
      </w:pPr>
    </w:lvl>
  </w:abstractNum>
  <w:abstractNum w:abstractNumId="3">
    <w:nsid w:val="73B24483"/>
    <w:multiLevelType w:val="hybridMultilevel"/>
    <w:tmpl w:val="CF50B200"/>
    <w:lvl w:ilvl="0" w:tplc="50C4F2A2">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9D0E5F"/>
    <w:multiLevelType w:val="hybridMultilevel"/>
    <w:tmpl w:val="0F3CE682"/>
    <w:lvl w:ilvl="0" w:tplc="9CAABDE2">
      <w:start w:val="9"/>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1C"/>
    <w:rsid w:val="00006E4D"/>
    <w:rsid w:val="0000702F"/>
    <w:rsid w:val="00010DCE"/>
    <w:rsid w:val="00010F8E"/>
    <w:rsid w:val="0001142F"/>
    <w:rsid w:val="00011562"/>
    <w:rsid w:val="00014CD7"/>
    <w:rsid w:val="00016F0A"/>
    <w:rsid w:val="00020CD9"/>
    <w:rsid w:val="000237D0"/>
    <w:rsid w:val="00024E38"/>
    <w:rsid w:val="00024ED8"/>
    <w:rsid w:val="00026421"/>
    <w:rsid w:val="00034ED8"/>
    <w:rsid w:val="0003626C"/>
    <w:rsid w:val="000370A0"/>
    <w:rsid w:val="00040FDC"/>
    <w:rsid w:val="00041183"/>
    <w:rsid w:val="000433A8"/>
    <w:rsid w:val="000437CE"/>
    <w:rsid w:val="0004424D"/>
    <w:rsid w:val="00045B80"/>
    <w:rsid w:val="00047831"/>
    <w:rsid w:val="00052D02"/>
    <w:rsid w:val="00055BD0"/>
    <w:rsid w:val="000615E7"/>
    <w:rsid w:val="000618FF"/>
    <w:rsid w:val="00061AC6"/>
    <w:rsid w:val="00066526"/>
    <w:rsid w:val="000678B5"/>
    <w:rsid w:val="00072F44"/>
    <w:rsid w:val="0007350F"/>
    <w:rsid w:val="00074C10"/>
    <w:rsid w:val="00074F4C"/>
    <w:rsid w:val="00074FAD"/>
    <w:rsid w:val="00075105"/>
    <w:rsid w:val="00075885"/>
    <w:rsid w:val="00077D83"/>
    <w:rsid w:val="00082E6E"/>
    <w:rsid w:val="00084484"/>
    <w:rsid w:val="00087C66"/>
    <w:rsid w:val="00093EAC"/>
    <w:rsid w:val="00096715"/>
    <w:rsid w:val="00097464"/>
    <w:rsid w:val="000A0FDD"/>
    <w:rsid w:val="000A1E30"/>
    <w:rsid w:val="000A3145"/>
    <w:rsid w:val="000A4055"/>
    <w:rsid w:val="000A5736"/>
    <w:rsid w:val="000A7429"/>
    <w:rsid w:val="000B337A"/>
    <w:rsid w:val="000B60B0"/>
    <w:rsid w:val="000B69BC"/>
    <w:rsid w:val="000C05AD"/>
    <w:rsid w:val="000C44B6"/>
    <w:rsid w:val="000C6D5A"/>
    <w:rsid w:val="000C710D"/>
    <w:rsid w:val="000D0624"/>
    <w:rsid w:val="000D1AB1"/>
    <w:rsid w:val="000D368F"/>
    <w:rsid w:val="000D4193"/>
    <w:rsid w:val="000D4F30"/>
    <w:rsid w:val="000D5534"/>
    <w:rsid w:val="000D55EB"/>
    <w:rsid w:val="000D5DD1"/>
    <w:rsid w:val="000D65C1"/>
    <w:rsid w:val="000D6F03"/>
    <w:rsid w:val="000E040D"/>
    <w:rsid w:val="000E1928"/>
    <w:rsid w:val="000F45F6"/>
    <w:rsid w:val="000F623D"/>
    <w:rsid w:val="00100962"/>
    <w:rsid w:val="001022BC"/>
    <w:rsid w:val="00102E61"/>
    <w:rsid w:val="00102EB1"/>
    <w:rsid w:val="00103B8F"/>
    <w:rsid w:val="001107E8"/>
    <w:rsid w:val="0011335C"/>
    <w:rsid w:val="00114F5F"/>
    <w:rsid w:val="001201B1"/>
    <w:rsid w:val="00124949"/>
    <w:rsid w:val="00125396"/>
    <w:rsid w:val="00130CD7"/>
    <w:rsid w:val="00132EB1"/>
    <w:rsid w:val="00136611"/>
    <w:rsid w:val="00137E4A"/>
    <w:rsid w:val="001422F4"/>
    <w:rsid w:val="0014340D"/>
    <w:rsid w:val="0015087C"/>
    <w:rsid w:val="00150FBB"/>
    <w:rsid w:val="00153412"/>
    <w:rsid w:val="00161264"/>
    <w:rsid w:val="00164E47"/>
    <w:rsid w:val="00170822"/>
    <w:rsid w:val="00171E4D"/>
    <w:rsid w:val="00171FBE"/>
    <w:rsid w:val="0017218C"/>
    <w:rsid w:val="001741EB"/>
    <w:rsid w:val="00174941"/>
    <w:rsid w:val="00175F30"/>
    <w:rsid w:val="00181E60"/>
    <w:rsid w:val="001820A4"/>
    <w:rsid w:val="00185B88"/>
    <w:rsid w:val="0018735B"/>
    <w:rsid w:val="00187CFD"/>
    <w:rsid w:val="00192A9A"/>
    <w:rsid w:val="00192C7A"/>
    <w:rsid w:val="001975A2"/>
    <w:rsid w:val="001A17AC"/>
    <w:rsid w:val="001A6022"/>
    <w:rsid w:val="001B0F6F"/>
    <w:rsid w:val="001B1755"/>
    <w:rsid w:val="001B2B63"/>
    <w:rsid w:val="001B32E5"/>
    <w:rsid w:val="001C44C9"/>
    <w:rsid w:val="001C4823"/>
    <w:rsid w:val="001C6431"/>
    <w:rsid w:val="001D0319"/>
    <w:rsid w:val="001D0814"/>
    <w:rsid w:val="001D53BD"/>
    <w:rsid w:val="001E1EF8"/>
    <w:rsid w:val="001E37A3"/>
    <w:rsid w:val="001F5CB8"/>
    <w:rsid w:val="001F6A9C"/>
    <w:rsid w:val="001F6BDF"/>
    <w:rsid w:val="0020668A"/>
    <w:rsid w:val="002071CE"/>
    <w:rsid w:val="002126E8"/>
    <w:rsid w:val="0021276D"/>
    <w:rsid w:val="002148D9"/>
    <w:rsid w:val="00215750"/>
    <w:rsid w:val="002202CE"/>
    <w:rsid w:val="002231D1"/>
    <w:rsid w:val="00225B01"/>
    <w:rsid w:val="00226BD9"/>
    <w:rsid w:val="00231202"/>
    <w:rsid w:val="00235402"/>
    <w:rsid w:val="0024075D"/>
    <w:rsid w:val="00242326"/>
    <w:rsid w:val="00245216"/>
    <w:rsid w:val="002513E9"/>
    <w:rsid w:val="00255DB0"/>
    <w:rsid w:val="00256530"/>
    <w:rsid w:val="002572D6"/>
    <w:rsid w:val="0026151E"/>
    <w:rsid w:val="00262AB9"/>
    <w:rsid w:val="00270038"/>
    <w:rsid w:val="00276520"/>
    <w:rsid w:val="00277E71"/>
    <w:rsid w:val="00281820"/>
    <w:rsid w:val="00285269"/>
    <w:rsid w:val="002859A2"/>
    <w:rsid w:val="00285BD7"/>
    <w:rsid w:val="0029661A"/>
    <w:rsid w:val="00297C1E"/>
    <w:rsid w:val="002A0063"/>
    <w:rsid w:val="002A03A7"/>
    <w:rsid w:val="002A1650"/>
    <w:rsid w:val="002A23AC"/>
    <w:rsid w:val="002A2F25"/>
    <w:rsid w:val="002B3BCC"/>
    <w:rsid w:val="002B79EC"/>
    <w:rsid w:val="002C01B2"/>
    <w:rsid w:val="002C01E8"/>
    <w:rsid w:val="002C3308"/>
    <w:rsid w:val="002C4BAB"/>
    <w:rsid w:val="002D0951"/>
    <w:rsid w:val="002D0FA7"/>
    <w:rsid w:val="002D2FF9"/>
    <w:rsid w:val="002D317B"/>
    <w:rsid w:val="002D5203"/>
    <w:rsid w:val="002D54C9"/>
    <w:rsid w:val="002E597F"/>
    <w:rsid w:val="002E65BE"/>
    <w:rsid w:val="002F1B06"/>
    <w:rsid w:val="002F292D"/>
    <w:rsid w:val="002F61C3"/>
    <w:rsid w:val="0030499A"/>
    <w:rsid w:val="0030664B"/>
    <w:rsid w:val="00313927"/>
    <w:rsid w:val="00314FB1"/>
    <w:rsid w:val="0031569F"/>
    <w:rsid w:val="0032069A"/>
    <w:rsid w:val="003224A2"/>
    <w:rsid w:val="00332EE9"/>
    <w:rsid w:val="003339D1"/>
    <w:rsid w:val="003411A5"/>
    <w:rsid w:val="00341838"/>
    <w:rsid w:val="00342AC7"/>
    <w:rsid w:val="0034343B"/>
    <w:rsid w:val="00345AAA"/>
    <w:rsid w:val="00347540"/>
    <w:rsid w:val="003519F8"/>
    <w:rsid w:val="00357DDC"/>
    <w:rsid w:val="00360D60"/>
    <w:rsid w:val="00363A3C"/>
    <w:rsid w:val="0036487A"/>
    <w:rsid w:val="00366F9A"/>
    <w:rsid w:val="0036759A"/>
    <w:rsid w:val="00370B7A"/>
    <w:rsid w:val="00371377"/>
    <w:rsid w:val="00374AD2"/>
    <w:rsid w:val="00375CCE"/>
    <w:rsid w:val="0037742E"/>
    <w:rsid w:val="00390AB5"/>
    <w:rsid w:val="003A16B0"/>
    <w:rsid w:val="003A25C3"/>
    <w:rsid w:val="003A29CC"/>
    <w:rsid w:val="003A4DC1"/>
    <w:rsid w:val="003A5495"/>
    <w:rsid w:val="003A7D3C"/>
    <w:rsid w:val="003B551E"/>
    <w:rsid w:val="003B5637"/>
    <w:rsid w:val="003B693A"/>
    <w:rsid w:val="003B69ED"/>
    <w:rsid w:val="003C06C1"/>
    <w:rsid w:val="003C1AB4"/>
    <w:rsid w:val="003C1B1A"/>
    <w:rsid w:val="003C47E4"/>
    <w:rsid w:val="003C52A6"/>
    <w:rsid w:val="003C61A8"/>
    <w:rsid w:val="003C6324"/>
    <w:rsid w:val="003C65C1"/>
    <w:rsid w:val="003D2A9A"/>
    <w:rsid w:val="003D4D90"/>
    <w:rsid w:val="003D5F39"/>
    <w:rsid w:val="003E379D"/>
    <w:rsid w:val="003E4686"/>
    <w:rsid w:val="003E7F6A"/>
    <w:rsid w:val="003F0D49"/>
    <w:rsid w:val="003F0DC3"/>
    <w:rsid w:val="003F2E20"/>
    <w:rsid w:val="003F797A"/>
    <w:rsid w:val="004015BD"/>
    <w:rsid w:val="0040189E"/>
    <w:rsid w:val="00402C96"/>
    <w:rsid w:val="004033C9"/>
    <w:rsid w:val="00404001"/>
    <w:rsid w:val="0040428C"/>
    <w:rsid w:val="004119CF"/>
    <w:rsid w:val="00415B6A"/>
    <w:rsid w:val="00421912"/>
    <w:rsid w:val="00425863"/>
    <w:rsid w:val="0042592A"/>
    <w:rsid w:val="00426A5B"/>
    <w:rsid w:val="0043172F"/>
    <w:rsid w:val="00431920"/>
    <w:rsid w:val="00433164"/>
    <w:rsid w:val="00434A71"/>
    <w:rsid w:val="00434B9F"/>
    <w:rsid w:val="004374DA"/>
    <w:rsid w:val="0044353E"/>
    <w:rsid w:val="0044391E"/>
    <w:rsid w:val="00443DA6"/>
    <w:rsid w:val="00444288"/>
    <w:rsid w:val="00450D86"/>
    <w:rsid w:val="0045424A"/>
    <w:rsid w:val="00456422"/>
    <w:rsid w:val="0045649D"/>
    <w:rsid w:val="00460722"/>
    <w:rsid w:val="00460EA2"/>
    <w:rsid w:val="004621EF"/>
    <w:rsid w:val="00466AB3"/>
    <w:rsid w:val="00466F76"/>
    <w:rsid w:val="00470099"/>
    <w:rsid w:val="004735B5"/>
    <w:rsid w:val="004766AF"/>
    <w:rsid w:val="00477197"/>
    <w:rsid w:val="004818ED"/>
    <w:rsid w:val="0048295E"/>
    <w:rsid w:val="004847BC"/>
    <w:rsid w:val="00485ED1"/>
    <w:rsid w:val="00486716"/>
    <w:rsid w:val="00490ABC"/>
    <w:rsid w:val="00493D51"/>
    <w:rsid w:val="00494FC3"/>
    <w:rsid w:val="004A07FD"/>
    <w:rsid w:val="004A12DB"/>
    <w:rsid w:val="004A46B5"/>
    <w:rsid w:val="004B1221"/>
    <w:rsid w:val="004B7E23"/>
    <w:rsid w:val="004C1D4D"/>
    <w:rsid w:val="004C2508"/>
    <w:rsid w:val="004C27F6"/>
    <w:rsid w:val="004C4466"/>
    <w:rsid w:val="004C46D2"/>
    <w:rsid w:val="004C4AEC"/>
    <w:rsid w:val="004C4E4E"/>
    <w:rsid w:val="004C4F79"/>
    <w:rsid w:val="004C6ECA"/>
    <w:rsid w:val="004C7432"/>
    <w:rsid w:val="004D20D5"/>
    <w:rsid w:val="004D2AC5"/>
    <w:rsid w:val="004D450D"/>
    <w:rsid w:val="004D6A32"/>
    <w:rsid w:val="004D6E84"/>
    <w:rsid w:val="004D6F8E"/>
    <w:rsid w:val="004E2379"/>
    <w:rsid w:val="004E4280"/>
    <w:rsid w:val="004E7083"/>
    <w:rsid w:val="004E77B0"/>
    <w:rsid w:val="004E79EE"/>
    <w:rsid w:val="004F18D7"/>
    <w:rsid w:val="004F1E05"/>
    <w:rsid w:val="004F44A0"/>
    <w:rsid w:val="005011CC"/>
    <w:rsid w:val="00501D03"/>
    <w:rsid w:val="005021D8"/>
    <w:rsid w:val="00502352"/>
    <w:rsid w:val="00515A7E"/>
    <w:rsid w:val="00515B38"/>
    <w:rsid w:val="00530A61"/>
    <w:rsid w:val="00532732"/>
    <w:rsid w:val="00532FDA"/>
    <w:rsid w:val="00533524"/>
    <w:rsid w:val="00534097"/>
    <w:rsid w:val="005359D0"/>
    <w:rsid w:val="005408B3"/>
    <w:rsid w:val="00540C36"/>
    <w:rsid w:val="005439B1"/>
    <w:rsid w:val="00544FD6"/>
    <w:rsid w:val="00545F71"/>
    <w:rsid w:val="005500D3"/>
    <w:rsid w:val="0055060A"/>
    <w:rsid w:val="005518EA"/>
    <w:rsid w:val="00551AC5"/>
    <w:rsid w:val="00552AE6"/>
    <w:rsid w:val="005552BA"/>
    <w:rsid w:val="00555998"/>
    <w:rsid w:val="00561712"/>
    <w:rsid w:val="0056211D"/>
    <w:rsid w:val="00564414"/>
    <w:rsid w:val="00567E02"/>
    <w:rsid w:val="00571627"/>
    <w:rsid w:val="0057274E"/>
    <w:rsid w:val="00573423"/>
    <w:rsid w:val="00573550"/>
    <w:rsid w:val="00575C47"/>
    <w:rsid w:val="005773EF"/>
    <w:rsid w:val="00577CEE"/>
    <w:rsid w:val="0058374B"/>
    <w:rsid w:val="00584152"/>
    <w:rsid w:val="00584F2A"/>
    <w:rsid w:val="005856B8"/>
    <w:rsid w:val="005914B5"/>
    <w:rsid w:val="005922F6"/>
    <w:rsid w:val="00592B0C"/>
    <w:rsid w:val="00596324"/>
    <w:rsid w:val="005968E0"/>
    <w:rsid w:val="0059753D"/>
    <w:rsid w:val="005A034C"/>
    <w:rsid w:val="005A64D8"/>
    <w:rsid w:val="005A6824"/>
    <w:rsid w:val="005B0A85"/>
    <w:rsid w:val="005B4E55"/>
    <w:rsid w:val="005B6267"/>
    <w:rsid w:val="005B6F7B"/>
    <w:rsid w:val="005C024A"/>
    <w:rsid w:val="005D2DEF"/>
    <w:rsid w:val="005D3210"/>
    <w:rsid w:val="005D48F5"/>
    <w:rsid w:val="005D5D6E"/>
    <w:rsid w:val="005E3ABD"/>
    <w:rsid w:val="005E6993"/>
    <w:rsid w:val="005F181E"/>
    <w:rsid w:val="005F4AD8"/>
    <w:rsid w:val="005F4CC3"/>
    <w:rsid w:val="00610629"/>
    <w:rsid w:val="00613535"/>
    <w:rsid w:val="0061580E"/>
    <w:rsid w:val="00616508"/>
    <w:rsid w:val="00620BFA"/>
    <w:rsid w:val="006228B1"/>
    <w:rsid w:val="00623C38"/>
    <w:rsid w:val="00623F96"/>
    <w:rsid w:val="006262E6"/>
    <w:rsid w:val="006312AD"/>
    <w:rsid w:val="006358E4"/>
    <w:rsid w:val="00636A24"/>
    <w:rsid w:val="0063700C"/>
    <w:rsid w:val="006447D5"/>
    <w:rsid w:val="00644C45"/>
    <w:rsid w:val="0065159B"/>
    <w:rsid w:val="00654664"/>
    <w:rsid w:val="00663A0A"/>
    <w:rsid w:val="00666EC1"/>
    <w:rsid w:val="00667DEE"/>
    <w:rsid w:val="006714DA"/>
    <w:rsid w:val="00674925"/>
    <w:rsid w:val="00680AEB"/>
    <w:rsid w:val="00684991"/>
    <w:rsid w:val="00684FE4"/>
    <w:rsid w:val="006863D2"/>
    <w:rsid w:val="006909D7"/>
    <w:rsid w:val="006913C7"/>
    <w:rsid w:val="00691E1D"/>
    <w:rsid w:val="00692B00"/>
    <w:rsid w:val="00694E19"/>
    <w:rsid w:val="006A3449"/>
    <w:rsid w:val="006A6A52"/>
    <w:rsid w:val="006B3817"/>
    <w:rsid w:val="006B4400"/>
    <w:rsid w:val="006B51FD"/>
    <w:rsid w:val="006C0F48"/>
    <w:rsid w:val="006C19B9"/>
    <w:rsid w:val="006C5ED7"/>
    <w:rsid w:val="006D0D5B"/>
    <w:rsid w:val="006D1EBA"/>
    <w:rsid w:val="006D66E4"/>
    <w:rsid w:val="006D6FDD"/>
    <w:rsid w:val="006D7B1B"/>
    <w:rsid w:val="006E051C"/>
    <w:rsid w:val="006E09E3"/>
    <w:rsid w:val="006E6D55"/>
    <w:rsid w:val="006E7669"/>
    <w:rsid w:val="006F0627"/>
    <w:rsid w:val="006F5F6E"/>
    <w:rsid w:val="00702868"/>
    <w:rsid w:val="00704AEE"/>
    <w:rsid w:val="00715A38"/>
    <w:rsid w:val="00715BE0"/>
    <w:rsid w:val="007165BD"/>
    <w:rsid w:val="007169B9"/>
    <w:rsid w:val="00717792"/>
    <w:rsid w:val="00723C26"/>
    <w:rsid w:val="007243AF"/>
    <w:rsid w:val="00726CB8"/>
    <w:rsid w:val="00735669"/>
    <w:rsid w:val="0074008D"/>
    <w:rsid w:val="007406FE"/>
    <w:rsid w:val="00741276"/>
    <w:rsid w:val="00743CFC"/>
    <w:rsid w:val="00744A12"/>
    <w:rsid w:val="00746B3D"/>
    <w:rsid w:val="00746BFB"/>
    <w:rsid w:val="00747072"/>
    <w:rsid w:val="007500DF"/>
    <w:rsid w:val="0075041D"/>
    <w:rsid w:val="00754A57"/>
    <w:rsid w:val="0075644B"/>
    <w:rsid w:val="00760596"/>
    <w:rsid w:val="00761BD1"/>
    <w:rsid w:val="00765D51"/>
    <w:rsid w:val="007806EB"/>
    <w:rsid w:val="00780977"/>
    <w:rsid w:val="00781F50"/>
    <w:rsid w:val="00791637"/>
    <w:rsid w:val="00791766"/>
    <w:rsid w:val="00791B2D"/>
    <w:rsid w:val="00793321"/>
    <w:rsid w:val="007948F7"/>
    <w:rsid w:val="007971B0"/>
    <w:rsid w:val="007A1C56"/>
    <w:rsid w:val="007A1C58"/>
    <w:rsid w:val="007A5091"/>
    <w:rsid w:val="007A5DC9"/>
    <w:rsid w:val="007A6B48"/>
    <w:rsid w:val="007B26A8"/>
    <w:rsid w:val="007B656D"/>
    <w:rsid w:val="007C2583"/>
    <w:rsid w:val="007C2B7F"/>
    <w:rsid w:val="007C6EA1"/>
    <w:rsid w:val="007C7E0D"/>
    <w:rsid w:val="007D0437"/>
    <w:rsid w:val="007D1A80"/>
    <w:rsid w:val="007D1E8D"/>
    <w:rsid w:val="007D38BA"/>
    <w:rsid w:val="007D3DEC"/>
    <w:rsid w:val="007D472A"/>
    <w:rsid w:val="007D592A"/>
    <w:rsid w:val="007D64B4"/>
    <w:rsid w:val="007D6827"/>
    <w:rsid w:val="007D6A42"/>
    <w:rsid w:val="007D708D"/>
    <w:rsid w:val="007D71B4"/>
    <w:rsid w:val="007E1163"/>
    <w:rsid w:val="007E1214"/>
    <w:rsid w:val="007E39DF"/>
    <w:rsid w:val="007E42D3"/>
    <w:rsid w:val="007F00A1"/>
    <w:rsid w:val="007F101E"/>
    <w:rsid w:val="007F3BE7"/>
    <w:rsid w:val="007F49C9"/>
    <w:rsid w:val="00800DBD"/>
    <w:rsid w:val="0080138E"/>
    <w:rsid w:val="00803A72"/>
    <w:rsid w:val="00805838"/>
    <w:rsid w:val="008067FE"/>
    <w:rsid w:val="00820C4B"/>
    <w:rsid w:val="00822602"/>
    <w:rsid w:val="00823945"/>
    <w:rsid w:val="00823C93"/>
    <w:rsid w:val="00824919"/>
    <w:rsid w:val="008252D7"/>
    <w:rsid w:val="008260BA"/>
    <w:rsid w:val="008300B1"/>
    <w:rsid w:val="008310F3"/>
    <w:rsid w:val="00833DAE"/>
    <w:rsid w:val="0084118D"/>
    <w:rsid w:val="008414CF"/>
    <w:rsid w:val="008442F0"/>
    <w:rsid w:val="008468EF"/>
    <w:rsid w:val="00847454"/>
    <w:rsid w:val="00852895"/>
    <w:rsid w:val="0085552E"/>
    <w:rsid w:val="00856E95"/>
    <w:rsid w:val="00861594"/>
    <w:rsid w:val="0086397C"/>
    <w:rsid w:val="00863B53"/>
    <w:rsid w:val="00864256"/>
    <w:rsid w:val="0086691D"/>
    <w:rsid w:val="00866F9A"/>
    <w:rsid w:val="00870D11"/>
    <w:rsid w:val="00871E34"/>
    <w:rsid w:val="00874694"/>
    <w:rsid w:val="00876497"/>
    <w:rsid w:val="00876FC9"/>
    <w:rsid w:val="00880F04"/>
    <w:rsid w:val="00891EB8"/>
    <w:rsid w:val="00892702"/>
    <w:rsid w:val="0089340E"/>
    <w:rsid w:val="008973AE"/>
    <w:rsid w:val="00897A49"/>
    <w:rsid w:val="008A112F"/>
    <w:rsid w:val="008A2C96"/>
    <w:rsid w:val="008A3102"/>
    <w:rsid w:val="008A529D"/>
    <w:rsid w:val="008B4BCD"/>
    <w:rsid w:val="008B5A59"/>
    <w:rsid w:val="008B6C42"/>
    <w:rsid w:val="008B6FBC"/>
    <w:rsid w:val="008B70D7"/>
    <w:rsid w:val="008B7F75"/>
    <w:rsid w:val="008C01D8"/>
    <w:rsid w:val="008C15BA"/>
    <w:rsid w:val="008C2340"/>
    <w:rsid w:val="008C4101"/>
    <w:rsid w:val="008C45FF"/>
    <w:rsid w:val="008C4EAC"/>
    <w:rsid w:val="008C6EFB"/>
    <w:rsid w:val="008C7096"/>
    <w:rsid w:val="008D02D1"/>
    <w:rsid w:val="008D0DCF"/>
    <w:rsid w:val="008D5E7F"/>
    <w:rsid w:val="008D613A"/>
    <w:rsid w:val="008E00F1"/>
    <w:rsid w:val="008E3D96"/>
    <w:rsid w:val="008E713F"/>
    <w:rsid w:val="008E7649"/>
    <w:rsid w:val="008F269C"/>
    <w:rsid w:val="008F4DA6"/>
    <w:rsid w:val="008F59F6"/>
    <w:rsid w:val="008F7550"/>
    <w:rsid w:val="008F7B3F"/>
    <w:rsid w:val="00900432"/>
    <w:rsid w:val="00900AC2"/>
    <w:rsid w:val="00905199"/>
    <w:rsid w:val="0090599D"/>
    <w:rsid w:val="00910251"/>
    <w:rsid w:val="009108BD"/>
    <w:rsid w:val="00915BDA"/>
    <w:rsid w:val="00922BED"/>
    <w:rsid w:val="009235E5"/>
    <w:rsid w:val="0092370A"/>
    <w:rsid w:val="0092478B"/>
    <w:rsid w:val="009340CD"/>
    <w:rsid w:val="00935026"/>
    <w:rsid w:val="009350D3"/>
    <w:rsid w:val="00937E6B"/>
    <w:rsid w:val="00940637"/>
    <w:rsid w:val="00945061"/>
    <w:rsid w:val="00945983"/>
    <w:rsid w:val="00960E12"/>
    <w:rsid w:val="00962937"/>
    <w:rsid w:val="00962F1A"/>
    <w:rsid w:val="00964D91"/>
    <w:rsid w:val="009660D3"/>
    <w:rsid w:val="009666FB"/>
    <w:rsid w:val="00966C0B"/>
    <w:rsid w:val="00970C92"/>
    <w:rsid w:val="00980C0E"/>
    <w:rsid w:val="00981C53"/>
    <w:rsid w:val="00986FB5"/>
    <w:rsid w:val="009917BF"/>
    <w:rsid w:val="00995DF7"/>
    <w:rsid w:val="009A0489"/>
    <w:rsid w:val="009A1CA1"/>
    <w:rsid w:val="009A4B05"/>
    <w:rsid w:val="009A5A5B"/>
    <w:rsid w:val="009A72F7"/>
    <w:rsid w:val="009B1ABE"/>
    <w:rsid w:val="009B3BB0"/>
    <w:rsid w:val="009B64EF"/>
    <w:rsid w:val="009B6AF5"/>
    <w:rsid w:val="009C02F2"/>
    <w:rsid w:val="009C17D8"/>
    <w:rsid w:val="009C5AE8"/>
    <w:rsid w:val="009C6686"/>
    <w:rsid w:val="009D1337"/>
    <w:rsid w:val="009D22A0"/>
    <w:rsid w:val="009D5E21"/>
    <w:rsid w:val="009E06C0"/>
    <w:rsid w:val="009E14B8"/>
    <w:rsid w:val="009E3911"/>
    <w:rsid w:val="009E3AEB"/>
    <w:rsid w:val="009E5054"/>
    <w:rsid w:val="009E575A"/>
    <w:rsid w:val="009F0EC9"/>
    <w:rsid w:val="009F2917"/>
    <w:rsid w:val="009F2F91"/>
    <w:rsid w:val="009F7057"/>
    <w:rsid w:val="009F7464"/>
    <w:rsid w:val="009F7A8E"/>
    <w:rsid w:val="00A01A07"/>
    <w:rsid w:val="00A027E5"/>
    <w:rsid w:val="00A06B6E"/>
    <w:rsid w:val="00A104A7"/>
    <w:rsid w:val="00A11E47"/>
    <w:rsid w:val="00A128A0"/>
    <w:rsid w:val="00A143C6"/>
    <w:rsid w:val="00A1754B"/>
    <w:rsid w:val="00A2641D"/>
    <w:rsid w:val="00A3467D"/>
    <w:rsid w:val="00A4124E"/>
    <w:rsid w:val="00A44E03"/>
    <w:rsid w:val="00A45D72"/>
    <w:rsid w:val="00A46B56"/>
    <w:rsid w:val="00A47226"/>
    <w:rsid w:val="00A50046"/>
    <w:rsid w:val="00A51802"/>
    <w:rsid w:val="00A521C1"/>
    <w:rsid w:val="00A531C9"/>
    <w:rsid w:val="00A539A8"/>
    <w:rsid w:val="00A557B8"/>
    <w:rsid w:val="00A617D4"/>
    <w:rsid w:val="00A648E8"/>
    <w:rsid w:val="00A64C85"/>
    <w:rsid w:val="00A6797A"/>
    <w:rsid w:val="00A67B75"/>
    <w:rsid w:val="00A75806"/>
    <w:rsid w:val="00A76A71"/>
    <w:rsid w:val="00A76BAB"/>
    <w:rsid w:val="00A80EDD"/>
    <w:rsid w:val="00A81141"/>
    <w:rsid w:val="00A82FE1"/>
    <w:rsid w:val="00A83574"/>
    <w:rsid w:val="00A84009"/>
    <w:rsid w:val="00A85C87"/>
    <w:rsid w:val="00A933DC"/>
    <w:rsid w:val="00A93E76"/>
    <w:rsid w:val="00AA672D"/>
    <w:rsid w:val="00AA69AB"/>
    <w:rsid w:val="00AB0853"/>
    <w:rsid w:val="00AB5B3B"/>
    <w:rsid w:val="00AB5F1A"/>
    <w:rsid w:val="00AB6810"/>
    <w:rsid w:val="00AC1017"/>
    <w:rsid w:val="00AC4764"/>
    <w:rsid w:val="00AC6547"/>
    <w:rsid w:val="00AD241C"/>
    <w:rsid w:val="00AD59B3"/>
    <w:rsid w:val="00AD6007"/>
    <w:rsid w:val="00AD66FC"/>
    <w:rsid w:val="00AE01B2"/>
    <w:rsid w:val="00AE042A"/>
    <w:rsid w:val="00AE1803"/>
    <w:rsid w:val="00AE32BC"/>
    <w:rsid w:val="00AE6B5E"/>
    <w:rsid w:val="00AF5656"/>
    <w:rsid w:val="00AF5AC7"/>
    <w:rsid w:val="00AF6B87"/>
    <w:rsid w:val="00B0021C"/>
    <w:rsid w:val="00B063C3"/>
    <w:rsid w:val="00B100C9"/>
    <w:rsid w:val="00B10EDA"/>
    <w:rsid w:val="00B11001"/>
    <w:rsid w:val="00B20B14"/>
    <w:rsid w:val="00B21702"/>
    <w:rsid w:val="00B2453D"/>
    <w:rsid w:val="00B24C05"/>
    <w:rsid w:val="00B2632D"/>
    <w:rsid w:val="00B331CD"/>
    <w:rsid w:val="00B33C09"/>
    <w:rsid w:val="00B33EEC"/>
    <w:rsid w:val="00B4294C"/>
    <w:rsid w:val="00B42B2A"/>
    <w:rsid w:val="00B43137"/>
    <w:rsid w:val="00B51ABF"/>
    <w:rsid w:val="00B53559"/>
    <w:rsid w:val="00B572C9"/>
    <w:rsid w:val="00B627F3"/>
    <w:rsid w:val="00B62EFD"/>
    <w:rsid w:val="00B64B4F"/>
    <w:rsid w:val="00B64E5B"/>
    <w:rsid w:val="00B70037"/>
    <w:rsid w:val="00B70766"/>
    <w:rsid w:val="00B71A71"/>
    <w:rsid w:val="00B73496"/>
    <w:rsid w:val="00B73B43"/>
    <w:rsid w:val="00B7445B"/>
    <w:rsid w:val="00B7446E"/>
    <w:rsid w:val="00B8528F"/>
    <w:rsid w:val="00B86432"/>
    <w:rsid w:val="00B86678"/>
    <w:rsid w:val="00B9481C"/>
    <w:rsid w:val="00B96E77"/>
    <w:rsid w:val="00BA1A6C"/>
    <w:rsid w:val="00BA4C84"/>
    <w:rsid w:val="00BB003A"/>
    <w:rsid w:val="00BB5187"/>
    <w:rsid w:val="00BC31CB"/>
    <w:rsid w:val="00BC5AA6"/>
    <w:rsid w:val="00BC5AC9"/>
    <w:rsid w:val="00BC7273"/>
    <w:rsid w:val="00BC77C2"/>
    <w:rsid w:val="00BD0F48"/>
    <w:rsid w:val="00BD3EF2"/>
    <w:rsid w:val="00BD4DA0"/>
    <w:rsid w:val="00BE33F6"/>
    <w:rsid w:val="00BE4A41"/>
    <w:rsid w:val="00BF1D13"/>
    <w:rsid w:val="00BF24B8"/>
    <w:rsid w:val="00BF42E0"/>
    <w:rsid w:val="00BF7E16"/>
    <w:rsid w:val="00C04873"/>
    <w:rsid w:val="00C0639F"/>
    <w:rsid w:val="00C07425"/>
    <w:rsid w:val="00C0754C"/>
    <w:rsid w:val="00C10624"/>
    <w:rsid w:val="00C11E66"/>
    <w:rsid w:val="00C12114"/>
    <w:rsid w:val="00C20BCA"/>
    <w:rsid w:val="00C21D5B"/>
    <w:rsid w:val="00C2268F"/>
    <w:rsid w:val="00C23DEA"/>
    <w:rsid w:val="00C23ED5"/>
    <w:rsid w:val="00C30351"/>
    <w:rsid w:val="00C31B6C"/>
    <w:rsid w:val="00C34E06"/>
    <w:rsid w:val="00C35C78"/>
    <w:rsid w:val="00C37BCB"/>
    <w:rsid w:val="00C41B54"/>
    <w:rsid w:val="00C426AD"/>
    <w:rsid w:val="00C45E83"/>
    <w:rsid w:val="00C46E91"/>
    <w:rsid w:val="00C47B82"/>
    <w:rsid w:val="00C47E42"/>
    <w:rsid w:val="00C50FD2"/>
    <w:rsid w:val="00C514D0"/>
    <w:rsid w:val="00C52D26"/>
    <w:rsid w:val="00C532B1"/>
    <w:rsid w:val="00C55C5E"/>
    <w:rsid w:val="00C60C4C"/>
    <w:rsid w:val="00C63AED"/>
    <w:rsid w:val="00C65877"/>
    <w:rsid w:val="00C728F0"/>
    <w:rsid w:val="00C752DB"/>
    <w:rsid w:val="00C77E17"/>
    <w:rsid w:val="00C80E52"/>
    <w:rsid w:val="00C81848"/>
    <w:rsid w:val="00C82154"/>
    <w:rsid w:val="00C82F28"/>
    <w:rsid w:val="00C82F39"/>
    <w:rsid w:val="00C86AC5"/>
    <w:rsid w:val="00C871B7"/>
    <w:rsid w:val="00C93072"/>
    <w:rsid w:val="00C9334B"/>
    <w:rsid w:val="00C93E21"/>
    <w:rsid w:val="00C95CDF"/>
    <w:rsid w:val="00C97141"/>
    <w:rsid w:val="00CA0DBB"/>
    <w:rsid w:val="00CA2402"/>
    <w:rsid w:val="00CA2413"/>
    <w:rsid w:val="00CA2DEC"/>
    <w:rsid w:val="00CA49D5"/>
    <w:rsid w:val="00CA73C6"/>
    <w:rsid w:val="00CB2A4C"/>
    <w:rsid w:val="00CB4C3C"/>
    <w:rsid w:val="00CB4D8F"/>
    <w:rsid w:val="00CB5E97"/>
    <w:rsid w:val="00CC1370"/>
    <w:rsid w:val="00CC28BE"/>
    <w:rsid w:val="00CC3C88"/>
    <w:rsid w:val="00CD0007"/>
    <w:rsid w:val="00CD1DE9"/>
    <w:rsid w:val="00CD2AEC"/>
    <w:rsid w:val="00CD423E"/>
    <w:rsid w:val="00CD53DE"/>
    <w:rsid w:val="00CD703F"/>
    <w:rsid w:val="00CE06A6"/>
    <w:rsid w:val="00CE0CB8"/>
    <w:rsid w:val="00CE19E3"/>
    <w:rsid w:val="00CF1FCC"/>
    <w:rsid w:val="00CF2C4F"/>
    <w:rsid w:val="00CF5CC1"/>
    <w:rsid w:val="00D06D4A"/>
    <w:rsid w:val="00D07B29"/>
    <w:rsid w:val="00D12474"/>
    <w:rsid w:val="00D1348E"/>
    <w:rsid w:val="00D15EAD"/>
    <w:rsid w:val="00D170AF"/>
    <w:rsid w:val="00D170D1"/>
    <w:rsid w:val="00D24531"/>
    <w:rsid w:val="00D33E46"/>
    <w:rsid w:val="00D36DDC"/>
    <w:rsid w:val="00D41134"/>
    <w:rsid w:val="00D44994"/>
    <w:rsid w:val="00D50E48"/>
    <w:rsid w:val="00D52268"/>
    <w:rsid w:val="00D53460"/>
    <w:rsid w:val="00D5654A"/>
    <w:rsid w:val="00D56B16"/>
    <w:rsid w:val="00D57C45"/>
    <w:rsid w:val="00D621D6"/>
    <w:rsid w:val="00D6566F"/>
    <w:rsid w:val="00D6567F"/>
    <w:rsid w:val="00D70B77"/>
    <w:rsid w:val="00D71ECF"/>
    <w:rsid w:val="00D71EF6"/>
    <w:rsid w:val="00D72017"/>
    <w:rsid w:val="00D727DB"/>
    <w:rsid w:val="00D7682B"/>
    <w:rsid w:val="00D80787"/>
    <w:rsid w:val="00D80C44"/>
    <w:rsid w:val="00D848B3"/>
    <w:rsid w:val="00D859CF"/>
    <w:rsid w:val="00D911D5"/>
    <w:rsid w:val="00D918FE"/>
    <w:rsid w:val="00D93FD0"/>
    <w:rsid w:val="00D95CA9"/>
    <w:rsid w:val="00DA2B30"/>
    <w:rsid w:val="00DA329F"/>
    <w:rsid w:val="00DA33BF"/>
    <w:rsid w:val="00DA51AC"/>
    <w:rsid w:val="00DB4123"/>
    <w:rsid w:val="00DB449B"/>
    <w:rsid w:val="00DB51B6"/>
    <w:rsid w:val="00DB5A72"/>
    <w:rsid w:val="00DB6C72"/>
    <w:rsid w:val="00DC60C4"/>
    <w:rsid w:val="00DD2E54"/>
    <w:rsid w:val="00DD6499"/>
    <w:rsid w:val="00DD7489"/>
    <w:rsid w:val="00DD7564"/>
    <w:rsid w:val="00DE0F60"/>
    <w:rsid w:val="00DE142B"/>
    <w:rsid w:val="00DF042B"/>
    <w:rsid w:val="00DF060B"/>
    <w:rsid w:val="00DF1800"/>
    <w:rsid w:val="00DF2FC4"/>
    <w:rsid w:val="00DF5E6B"/>
    <w:rsid w:val="00DF756D"/>
    <w:rsid w:val="00E00520"/>
    <w:rsid w:val="00E01345"/>
    <w:rsid w:val="00E022B5"/>
    <w:rsid w:val="00E05C30"/>
    <w:rsid w:val="00E06266"/>
    <w:rsid w:val="00E07F94"/>
    <w:rsid w:val="00E137A0"/>
    <w:rsid w:val="00E14A11"/>
    <w:rsid w:val="00E257ED"/>
    <w:rsid w:val="00E26423"/>
    <w:rsid w:val="00E27F1E"/>
    <w:rsid w:val="00E30E98"/>
    <w:rsid w:val="00E336D4"/>
    <w:rsid w:val="00E352FE"/>
    <w:rsid w:val="00E400D1"/>
    <w:rsid w:val="00E416F1"/>
    <w:rsid w:val="00E443E6"/>
    <w:rsid w:val="00E45CEB"/>
    <w:rsid w:val="00E466F1"/>
    <w:rsid w:val="00E502FA"/>
    <w:rsid w:val="00E529AB"/>
    <w:rsid w:val="00E55EF4"/>
    <w:rsid w:val="00E56567"/>
    <w:rsid w:val="00E56C94"/>
    <w:rsid w:val="00E56CA2"/>
    <w:rsid w:val="00E6098C"/>
    <w:rsid w:val="00E6365B"/>
    <w:rsid w:val="00E72205"/>
    <w:rsid w:val="00E730BE"/>
    <w:rsid w:val="00E738D1"/>
    <w:rsid w:val="00E74585"/>
    <w:rsid w:val="00E81EF6"/>
    <w:rsid w:val="00E85643"/>
    <w:rsid w:val="00E87551"/>
    <w:rsid w:val="00E90D2D"/>
    <w:rsid w:val="00E928A9"/>
    <w:rsid w:val="00E93FEA"/>
    <w:rsid w:val="00EA03F7"/>
    <w:rsid w:val="00EA0E26"/>
    <w:rsid w:val="00EA220D"/>
    <w:rsid w:val="00EB0390"/>
    <w:rsid w:val="00EB1DA7"/>
    <w:rsid w:val="00EB62AF"/>
    <w:rsid w:val="00EB674B"/>
    <w:rsid w:val="00EC65BC"/>
    <w:rsid w:val="00ED1C57"/>
    <w:rsid w:val="00ED3134"/>
    <w:rsid w:val="00ED70AA"/>
    <w:rsid w:val="00EE0866"/>
    <w:rsid w:val="00EE48BD"/>
    <w:rsid w:val="00EF0F2A"/>
    <w:rsid w:val="00EF3F16"/>
    <w:rsid w:val="00EF6FE6"/>
    <w:rsid w:val="00EF76D9"/>
    <w:rsid w:val="00EF77BE"/>
    <w:rsid w:val="00F00A68"/>
    <w:rsid w:val="00F022ED"/>
    <w:rsid w:val="00F0240D"/>
    <w:rsid w:val="00F0447A"/>
    <w:rsid w:val="00F06231"/>
    <w:rsid w:val="00F072DF"/>
    <w:rsid w:val="00F102DA"/>
    <w:rsid w:val="00F1334D"/>
    <w:rsid w:val="00F140A8"/>
    <w:rsid w:val="00F17208"/>
    <w:rsid w:val="00F21FD6"/>
    <w:rsid w:val="00F25046"/>
    <w:rsid w:val="00F26875"/>
    <w:rsid w:val="00F30D29"/>
    <w:rsid w:val="00F351FD"/>
    <w:rsid w:val="00F36C9C"/>
    <w:rsid w:val="00F40260"/>
    <w:rsid w:val="00F40745"/>
    <w:rsid w:val="00F5290B"/>
    <w:rsid w:val="00F55330"/>
    <w:rsid w:val="00F56DD1"/>
    <w:rsid w:val="00F60663"/>
    <w:rsid w:val="00F60E90"/>
    <w:rsid w:val="00F60EBB"/>
    <w:rsid w:val="00F62F7A"/>
    <w:rsid w:val="00F635C1"/>
    <w:rsid w:val="00F66E25"/>
    <w:rsid w:val="00F71FA8"/>
    <w:rsid w:val="00F76699"/>
    <w:rsid w:val="00F82DFB"/>
    <w:rsid w:val="00F9346D"/>
    <w:rsid w:val="00F95ECC"/>
    <w:rsid w:val="00FA1D20"/>
    <w:rsid w:val="00FA3485"/>
    <w:rsid w:val="00FA56A6"/>
    <w:rsid w:val="00FA582C"/>
    <w:rsid w:val="00FA5EE2"/>
    <w:rsid w:val="00FA6F18"/>
    <w:rsid w:val="00FA7345"/>
    <w:rsid w:val="00FB0F03"/>
    <w:rsid w:val="00FB1401"/>
    <w:rsid w:val="00FB1EBE"/>
    <w:rsid w:val="00FB1F8D"/>
    <w:rsid w:val="00FB46A1"/>
    <w:rsid w:val="00FB6F7C"/>
    <w:rsid w:val="00FC2746"/>
    <w:rsid w:val="00FC5907"/>
    <w:rsid w:val="00FC60BA"/>
    <w:rsid w:val="00FC684C"/>
    <w:rsid w:val="00FC6C81"/>
    <w:rsid w:val="00FD1876"/>
    <w:rsid w:val="00FD279C"/>
    <w:rsid w:val="00FD28E9"/>
    <w:rsid w:val="00FD42BA"/>
    <w:rsid w:val="00FE0B3E"/>
    <w:rsid w:val="00FE4AD5"/>
    <w:rsid w:val="00FE4E8E"/>
    <w:rsid w:val="00FE7858"/>
    <w:rsid w:val="00FE79CD"/>
    <w:rsid w:val="00FE7E48"/>
    <w:rsid w:val="00FF04CD"/>
    <w:rsid w:val="00FF392C"/>
    <w:rsid w:val="00FF4E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A53FE8"/>
  <w15:docId w15:val="{575D5987-CA97-4B0A-ACDA-70F218BA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1C"/>
    <w:rPr>
      <w:lang w:val="en-GB"/>
    </w:rPr>
  </w:style>
  <w:style w:type="paragraph" w:styleId="Footer">
    <w:name w:val="footer"/>
    <w:basedOn w:val="Normal"/>
    <w:link w:val="FooterChar"/>
    <w:uiPriority w:val="99"/>
    <w:unhideWhenUsed/>
    <w:rsid w:val="00AD2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1C"/>
    <w:rPr>
      <w:lang w:val="en-GB"/>
    </w:rPr>
  </w:style>
  <w:style w:type="paragraph" w:styleId="FootnoteText">
    <w:name w:val="footnote text"/>
    <w:basedOn w:val="Normal"/>
    <w:link w:val="FootnoteTextChar"/>
    <w:uiPriority w:val="99"/>
    <w:semiHidden/>
    <w:unhideWhenUsed/>
    <w:rsid w:val="00F133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334D"/>
    <w:rPr>
      <w:sz w:val="20"/>
      <w:szCs w:val="20"/>
      <w:lang w:val="en-GB"/>
    </w:rPr>
  </w:style>
  <w:style w:type="character" w:styleId="FootnoteReference">
    <w:name w:val="footnote reference"/>
    <w:basedOn w:val="DefaultParagraphFont"/>
    <w:uiPriority w:val="99"/>
    <w:semiHidden/>
    <w:unhideWhenUsed/>
    <w:rsid w:val="00F1334D"/>
    <w:rPr>
      <w:vertAlign w:val="superscript"/>
    </w:rPr>
  </w:style>
  <w:style w:type="paragraph" w:styleId="ListParagraph">
    <w:name w:val="List Paragraph"/>
    <w:basedOn w:val="Normal"/>
    <w:uiPriority w:val="34"/>
    <w:qFormat/>
    <w:rsid w:val="007D708D"/>
    <w:pPr>
      <w:ind w:left="720"/>
      <w:contextualSpacing/>
    </w:pPr>
  </w:style>
  <w:style w:type="character" w:styleId="Hyperlink">
    <w:name w:val="Hyperlink"/>
    <w:basedOn w:val="DefaultParagraphFont"/>
    <w:uiPriority w:val="99"/>
    <w:unhideWhenUsed/>
    <w:rsid w:val="000A0FDD"/>
    <w:rPr>
      <w:color w:val="0563C1" w:themeColor="hyperlink"/>
      <w:u w:val="single"/>
    </w:rPr>
  </w:style>
  <w:style w:type="character" w:styleId="CommentReference">
    <w:name w:val="annotation reference"/>
    <w:basedOn w:val="DefaultParagraphFont"/>
    <w:uiPriority w:val="99"/>
    <w:semiHidden/>
    <w:unhideWhenUsed/>
    <w:rsid w:val="00897A49"/>
    <w:rPr>
      <w:sz w:val="16"/>
      <w:szCs w:val="16"/>
    </w:rPr>
  </w:style>
  <w:style w:type="paragraph" w:styleId="CommentText">
    <w:name w:val="annotation text"/>
    <w:basedOn w:val="Normal"/>
    <w:link w:val="CommentTextChar"/>
    <w:uiPriority w:val="99"/>
    <w:semiHidden/>
    <w:unhideWhenUsed/>
    <w:rsid w:val="00897A49"/>
    <w:pPr>
      <w:spacing w:line="240" w:lineRule="auto"/>
    </w:pPr>
    <w:rPr>
      <w:sz w:val="20"/>
      <w:szCs w:val="20"/>
    </w:rPr>
  </w:style>
  <w:style w:type="character" w:customStyle="1" w:styleId="CommentTextChar">
    <w:name w:val="Comment Text Char"/>
    <w:basedOn w:val="DefaultParagraphFont"/>
    <w:link w:val="CommentText"/>
    <w:uiPriority w:val="99"/>
    <w:semiHidden/>
    <w:rsid w:val="00897A49"/>
    <w:rPr>
      <w:sz w:val="20"/>
      <w:szCs w:val="20"/>
      <w:lang w:val="en-GB"/>
    </w:rPr>
  </w:style>
  <w:style w:type="paragraph" w:styleId="CommentSubject">
    <w:name w:val="annotation subject"/>
    <w:basedOn w:val="CommentText"/>
    <w:next w:val="CommentText"/>
    <w:link w:val="CommentSubjectChar"/>
    <w:uiPriority w:val="99"/>
    <w:semiHidden/>
    <w:unhideWhenUsed/>
    <w:rsid w:val="00897A49"/>
    <w:rPr>
      <w:b/>
      <w:bCs/>
    </w:rPr>
  </w:style>
  <w:style w:type="character" w:customStyle="1" w:styleId="CommentSubjectChar">
    <w:name w:val="Comment Subject Char"/>
    <w:basedOn w:val="CommentTextChar"/>
    <w:link w:val="CommentSubject"/>
    <w:uiPriority w:val="99"/>
    <w:semiHidden/>
    <w:rsid w:val="00897A49"/>
    <w:rPr>
      <w:b/>
      <w:bCs/>
      <w:sz w:val="20"/>
      <w:szCs w:val="20"/>
      <w:lang w:val="en-GB"/>
    </w:rPr>
  </w:style>
  <w:style w:type="paragraph" w:styleId="BalloonText">
    <w:name w:val="Balloon Text"/>
    <w:basedOn w:val="Normal"/>
    <w:link w:val="BalloonTextChar"/>
    <w:uiPriority w:val="99"/>
    <w:semiHidden/>
    <w:unhideWhenUsed/>
    <w:rsid w:val="00897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A49"/>
    <w:rPr>
      <w:rFonts w:ascii="Segoe UI" w:hAnsi="Segoe UI" w:cs="Segoe UI"/>
      <w:sz w:val="18"/>
      <w:szCs w:val="18"/>
      <w:lang w:val="en-GB"/>
    </w:rPr>
  </w:style>
  <w:style w:type="paragraph" w:styleId="Revision">
    <w:name w:val="Revision"/>
    <w:hidden/>
    <w:uiPriority w:val="99"/>
    <w:semiHidden/>
    <w:rsid w:val="00C0639F"/>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449516">
      <w:bodyDiv w:val="1"/>
      <w:marLeft w:val="0"/>
      <w:marRight w:val="0"/>
      <w:marTop w:val="0"/>
      <w:marBottom w:val="0"/>
      <w:divBdr>
        <w:top w:val="none" w:sz="0" w:space="0" w:color="auto"/>
        <w:left w:val="none" w:sz="0" w:space="0" w:color="auto"/>
        <w:bottom w:val="none" w:sz="0" w:space="0" w:color="auto"/>
        <w:right w:val="none" w:sz="0" w:space="0" w:color="auto"/>
      </w:divBdr>
      <w:divsChild>
        <w:div w:id="10913152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82156-5D9B-4042-AD8F-1990ACE52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363</Words>
  <Characters>2075</Characters>
  <Application>Microsoft Office Word</Application>
  <DocSecurity>0</DocSecurity>
  <Lines>17</Lines>
  <Paragraphs>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IHO</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dc:creator>
  <cp:keywords/>
  <dc:description/>
  <cp:lastModifiedBy>Yong</cp:lastModifiedBy>
  <cp:revision>4</cp:revision>
  <cp:lastPrinted>2020-09-25T08:11:00Z</cp:lastPrinted>
  <dcterms:created xsi:type="dcterms:W3CDTF">2021-02-01T15:16:00Z</dcterms:created>
  <dcterms:modified xsi:type="dcterms:W3CDTF">2021-03-12T07:35:00Z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2021-01-08T14:25:34Z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4f13c8f9-42e9-4768-86f6-00006c5a02e6</vt:lpwstr>
  </property>
</Properties>
</file>