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26" w:rsidRDefault="00096826" w:rsidP="00096826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MS Mincho" w:hAnsi="Calibri" w:cs="Calibri"/>
          <w:b/>
          <w:sz w:val="24"/>
          <w:szCs w:val="24"/>
          <w:lang w:eastAsia="en-AU"/>
        </w:rPr>
      </w:pPr>
      <w:bookmarkStart w:id="0" w:name="_GoBack"/>
      <w:bookmarkEnd w:id="0"/>
      <w:r>
        <w:rPr>
          <w:rFonts w:ascii="Calibri" w:eastAsia="MS Mincho" w:hAnsi="Calibri" w:cs="Calibri"/>
          <w:b/>
          <w:sz w:val="24"/>
          <w:szCs w:val="24"/>
          <w:lang w:eastAsia="en-AU"/>
        </w:rPr>
        <w:t>S-129 P</w:t>
      </w:r>
      <w:r w:rsidR="00EE4145">
        <w:rPr>
          <w:rFonts w:ascii="Calibri" w:eastAsia="MS Mincho" w:hAnsi="Calibri" w:cs="Calibri"/>
          <w:b/>
          <w:sz w:val="24"/>
          <w:szCs w:val="24"/>
          <w:lang w:eastAsia="en-AU"/>
        </w:rPr>
        <w:t xml:space="preserve">S - </w:t>
      </w:r>
      <w:r>
        <w:rPr>
          <w:rFonts w:ascii="Calibri" w:eastAsia="MS Mincho" w:hAnsi="Calibri" w:cs="Calibri"/>
          <w:b/>
          <w:sz w:val="24"/>
          <w:szCs w:val="24"/>
          <w:lang w:eastAsia="en-AU"/>
        </w:rPr>
        <w:t>Table of Actions</w:t>
      </w:r>
      <w:r w:rsidR="00EE4145">
        <w:rPr>
          <w:rFonts w:ascii="Calibri" w:eastAsia="MS Mincho" w:hAnsi="Calibri" w:cs="Calibri"/>
          <w:b/>
          <w:sz w:val="24"/>
          <w:szCs w:val="24"/>
          <w:lang w:eastAsia="en-AU"/>
        </w:rPr>
        <w:t xml:space="preserve"> (as of 7 Dec 19)</w:t>
      </w:r>
    </w:p>
    <w:p w:rsidR="00096826" w:rsidRDefault="00096826" w:rsidP="00096826"/>
    <w:tbl>
      <w:tblPr>
        <w:tblStyle w:val="TableGrid"/>
        <w:tblW w:w="15588" w:type="dxa"/>
        <w:tblLook w:val="04A0" w:firstRow="1" w:lastRow="0" w:firstColumn="1" w:lastColumn="0" w:noHBand="0" w:noVBand="1"/>
      </w:tblPr>
      <w:tblGrid>
        <w:gridCol w:w="1129"/>
        <w:gridCol w:w="3119"/>
        <w:gridCol w:w="1984"/>
        <w:gridCol w:w="2694"/>
        <w:gridCol w:w="5528"/>
        <w:gridCol w:w="1134"/>
      </w:tblGrid>
      <w:tr w:rsidR="00EE4145" w:rsidTr="007C353F">
        <w:trPr>
          <w:tblHeader/>
        </w:trPr>
        <w:tc>
          <w:tcPr>
            <w:tcW w:w="1129" w:type="dxa"/>
          </w:tcPr>
          <w:p w:rsidR="00EE4145" w:rsidRPr="00D37853" w:rsidRDefault="00EE4145" w:rsidP="00C41B8A">
            <w:pPr>
              <w:spacing w:before="120" w:after="120"/>
              <w:rPr>
                <w:b/>
              </w:rPr>
            </w:pPr>
            <w:r w:rsidRPr="00D37853">
              <w:rPr>
                <w:b/>
              </w:rPr>
              <w:t>Action</w:t>
            </w:r>
          </w:p>
        </w:tc>
        <w:tc>
          <w:tcPr>
            <w:tcW w:w="3119" w:type="dxa"/>
          </w:tcPr>
          <w:p w:rsidR="00EE4145" w:rsidRPr="00D37853" w:rsidRDefault="00EE4145" w:rsidP="00C41B8A">
            <w:pPr>
              <w:spacing w:before="120" w:after="120"/>
              <w:rPr>
                <w:b/>
              </w:rPr>
            </w:pPr>
            <w:r w:rsidRPr="00D37853">
              <w:rPr>
                <w:b/>
              </w:rPr>
              <w:t>Description</w:t>
            </w:r>
          </w:p>
        </w:tc>
        <w:tc>
          <w:tcPr>
            <w:tcW w:w="1984" w:type="dxa"/>
          </w:tcPr>
          <w:p w:rsidR="00EE4145" w:rsidRPr="00D37853" w:rsidRDefault="00EE4145" w:rsidP="00C76EA9">
            <w:pPr>
              <w:spacing w:before="120" w:after="120"/>
              <w:rPr>
                <w:b/>
              </w:rPr>
            </w:pPr>
            <w:r>
              <w:rPr>
                <w:b/>
                <w:color w:val="FF0000"/>
              </w:rPr>
              <w:t>Updated PS section per v0.4</w:t>
            </w:r>
            <w:r w:rsidRPr="00476538">
              <w:rPr>
                <w:b/>
                <w:color w:val="FF0000"/>
              </w:rPr>
              <w:t>.0</w:t>
            </w:r>
          </w:p>
        </w:tc>
        <w:tc>
          <w:tcPr>
            <w:tcW w:w="2694" w:type="dxa"/>
          </w:tcPr>
          <w:p w:rsidR="00EE4145" w:rsidRPr="00D37853" w:rsidRDefault="00EE4145" w:rsidP="00C41B8A">
            <w:pPr>
              <w:spacing w:before="120" w:after="120"/>
              <w:rPr>
                <w:b/>
              </w:rPr>
            </w:pPr>
            <w:r w:rsidRPr="00D37853">
              <w:rPr>
                <w:b/>
              </w:rPr>
              <w:t>Allocated to</w:t>
            </w:r>
          </w:p>
        </w:tc>
        <w:tc>
          <w:tcPr>
            <w:tcW w:w="5528" w:type="dxa"/>
          </w:tcPr>
          <w:p w:rsidR="00EE4145" w:rsidRPr="00D37853" w:rsidRDefault="00EE4145" w:rsidP="00EE4145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  <w:tc>
          <w:tcPr>
            <w:tcW w:w="1134" w:type="dxa"/>
          </w:tcPr>
          <w:p w:rsidR="00EE4145" w:rsidRDefault="00EE4145" w:rsidP="00C41B8A">
            <w:pPr>
              <w:spacing w:before="120" w:after="120"/>
              <w:rPr>
                <w:b/>
              </w:rPr>
            </w:pPr>
            <w:r>
              <w:rPr>
                <w:b/>
              </w:rPr>
              <w:t>Due by</w:t>
            </w:r>
          </w:p>
        </w:tc>
      </w:tr>
      <w:tr w:rsidR="00EE4145" w:rsidTr="00F15C86">
        <w:tc>
          <w:tcPr>
            <w:tcW w:w="1129" w:type="dxa"/>
          </w:tcPr>
          <w:p w:rsidR="00EE4145" w:rsidRDefault="00EE4145" w:rsidP="00EE4145">
            <w:r>
              <w:t>PT3 - 1</w:t>
            </w:r>
          </w:p>
        </w:tc>
        <w:tc>
          <w:tcPr>
            <w:tcW w:w="3119" w:type="dxa"/>
          </w:tcPr>
          <w:p w:rsidR="00EE4145" w:rsidRDefault="00EE4145" w:rsidP="00EE4145">
            <w:r w:rsidRPr="0056337B">
              <w:t xml:space="preserve">text in Sections 1.1, 1.2 and 1.3 to be tidied up (minor changes)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EE4145" w:rsidRPr="00476538" w:rsidRDefault="00EE4145" w:rsidP="00EE4145">
            <w:pPr>
              <w:rPr>
                <w:highlight w:val="lightGray"/>
              </w:rPr>
            </w:pPr>
            <w:r w:rsidRPr="00033917">
              <w:t>No change</w:t>
            </w:r>
          </w:p>
        </w:tc>
        <w:tc>
          <w:tcPr>
            <w:tcW w:w="2694" w:type="dxa"/>
          </w:tcPr>
          <w:p w:rsidR="00EE4145" w:rsidRDefault="00EE4145" w:rsidP="00EE4145">
            <w:r w:rsidRPr="00D37853">
              <w:t>Lindsay P and Chris H</w:t>
            </w:r>
          </w:p>
        </w:tc>
        <w:tc>
          <w:tcPr>
            <w:tcW w:w="5528" w:type="dxa"/>
          </w:tcPr>
          <w:p w:rsidR="00EE4145" w:rsidRPr="00F15C86" w:rsidRDefault="007C353F" w:rsidP="00EE4145">
            <w:pPr>
              <w:rPr>
                <w:b/>
                <w:color w:val="00B050"/>
              </w:rPr>
            </w:pPr>
            <w:r w:rsidRPr="00F15C86">
              <w:rPr>
                <w:b/>
                <w:color w:val="00B050"/>
              </w:rPr>
              <w:t>Complete</w:t>
            </w:r>
          </w:p>
        </w:tc>
        <w:tc>
          <w:tcPr>
            <w:tcW w:w="1134" w:type="dxa"/>
          </w:tcPr>
          <w:p w:rsidR="00EE4145" w:rsidRPr="0082020C" w:rsidRDefault="00EE4145" w:rsidP="00EE4145">
            <w:r w:rsidRPr="0082020C">
              <w:t>05 Oct</w:t>
            </w:r>
          </w:p>
          <w:p w:rsidR="00EE4145" w:rsidRPr="00033917" w:rsidRDefault="00EE4145" w:rsidP="00EE4145">
            <w:pPr>
              <w:rPr>
                <w:b/>
              </w:rPr>
            </w:pPr>
          </w:p>
        </w:tc>
      </w:tr>
      <w:tr w:rsidR="00EE4145" w:rsidTr="00F15C86">
        <w:tc>
          <w:tcPr>
            <w:tcW w:w="1129" w:type="dxa"/>
          </w:tcPr>
          <w:p w:rsidR="00EE4145" w:rsidRDefault="00EE4145" w:rsidP="00EE4145">
            <w:r>
              <w:t>PT3 - 2</w:t>
            </w:r>
          </w:p>
        </w:tc>
        <w:tc>
          <w:tcPr>
            <w:tcW w:w="3119" w:type="dxa"/>
          </w:tcPr>
          <w:p w:rsidR="00EE4145" w:rsidRDefault="00EE4145" w:rsidP="00EE4145">
            <w:r>
              <w:t>r</w:t>
            </w:r>
            <w:r w:rsidRPr="0056337B">
              <w:t>eview/check and update Section 1.4 if needed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EE4145" w:rsidRPr="00545058" w:rsidRDefault="00EE4145" w:rsidP="00EE4145">
            <w:r w:rsidRPr="00545058">
              <w:t>Now Section 4.1</w:t>
            </w:r>
          </w:p>
        </w:tc>
        <w:tc>
          <w:tcPr>
            <w:tcW w:w="2694" w:type="dxa"/>
          </w:tcPr>
          <w:p w:rsidR="00EE4145" w:rsidRDefault="00EE4145" w:rsidP="00EE4145">
            <w:r w:rsidRPr="0056337B">
              <w:t>Chris H</w:t>
            </w:r>
          </w:p>
        </w:tc>
        <w:tc>
          <w:tcPr>
            <w:tcW w:w="5528" w:type="dxa"/>
          </w:tcPr>
          <w:p w:rsidR="00EE4145" w:rsidRPr="00F15C86" w:rsidRDefault="007C353F" w:rsidP="00EE4145">
            <w:pPr>
              <w:rPr>
                <w:b/>
                <w:color w:val="00B050"/>
              </w:rPr>
            </w:pPr>
            <w:r w:rsidRPr="00F15C86">
              <w:rPr>
                <w:b/>
                <w:color w:val="00B050"/>
              </w:rPr>
              <w:t>Complete</w:t>
            </w:r>
          </w:p>
        </w:tc>
        <w:tc>
          <w:tcPr>
            <w:tcW w:w="1134" w:type="dxa"/>
          </w:tcPr>
          <w:p w:rsidR="00EE4145" w:rsidRDefault="00EE4145" w:rsidP="00EE4145">
            <w:r>
              <w:t>05</w:t>
            </w:r>
            <w:r w:rsidRPr="0056337B">
              <w:t xml:space="preserve"> Oct</w:t>
            </w:r>
          </w:p>
        </w:tc>
      </w:tr>
      <w:tr w:rsidR="00EE4145" w:rsidTr="00F15C86">
        <w:tc>
          <w:tcPr>
            <w:tcW w:w="1129" w:type="dxa"/>
          </w:tcPr>
          <w:p w:rsidR="00EE4145" w:rsidRDefault="00EE4145" w:rsidP="00EE4145">
            <w:r>
              <w:t>PT3 - 3</w:t>
            </w:r>
          </w:p>
        </w:tc>
        <w:tc>
          <w:tcPr>
            <w:tcW w:w="3119" w:type="dxa"/>
          </w:tcPr>
          <w:p w:rsidR="00EE4145" w:rsidRDefault="00EE4145" w:rsidP="00EE4145">
            <w:r w:rsidRPr="0056337B">
              <w:t>update Section 3</w:t>
            </w:r>
          </w:p>
        </w:tc>
        <w:tc>
          <w:tcPr>
            <w:tcW w:w="1984" w:type="dxa"/>
            <w:shd w:val="clear" w:color="auto" w:fill="auto"/>
          </w:tcPr>
          <w:p w:rsidR="00EE4145" w:rsidRPr="00033917" w:rsidRDefault="00EE4145" w:rsidP="00EE4145">
            <w:r w:rsidRPr="00033917">
              <w:t>Now Section 5</w:t>
            </w:r>
          </w:p>
        </w:tc>
        <w:tc>
          <w:tcPr>
            <w:tcW w:w="2694" w:type="dxa"/>
          </w:tcPr>
          <w:p w:rsidR="00EE4145" w:rsidRDefault="00EE4145" w:rsidP="00EE4145">
            <w:r w:rsidRPr="0056337B">
              <w:t>Eivind M</w:t>
            </w:r>
          </w:p>
        </w:tc>
        <w:tc>
          <w:tcPr>
            <w:tcW w:w="5528" w:type="dxa"/>
          </w:tcPr>
          <w:p w:rsidR="00EE4145" w:rsidRPr="00F15C86" w:rsidRDefault="007C353F" w:rsidP="00EE4145">
            <w:pPr>
              <w:rPr>
                <w:b/>
                <w:color w:val="00B050"/>
              </w:rPr>
            </w:pPr>
            <w:r w:rsidRPr="00F15C86">
              <w:rPr>
                <w:b/>
                <w:color w:val="00B050"/>
              </w:rPr>
              <w:t>Complete</w:t>
            </w:r>
          </w:p>
        </w:tc>
        <w:tc>
          <w:tcPr>
            <w:tcW w:w="1134" w:type="dxa"/>
          </w:tcPr>
          <w:p w:rsidR="00EE4145" w:rsidRPr="0082020C" w:rsidRDefault="00EE4145" w:rsidP="00EE4145">
            <w:r w:rsidRPr="0082020C">
              <w:t>11 Oct</w:t>
            </w:r>
          </w:p>
          <w:p w:rsidR="00EE4145" w:rsidRPr="00033917" w:rsidRDefault="00EE4145" w:rsidP="00EE4145">
            <w:pPr>
              <w:rPr>
                <w:b/>
              </w:rPr>
            </w:pPr>
          </w:p>
        </w:tc>
      </w:tr>
      <w:tr w:rsidR="00EE4145" w:rsidTr="00F15C86">
        <w:tc>
          <w:tcPr>
            <w:tcW w:w="1129" w:type="dxa"/>
          </w:tcPr>
          <w:p w:rsidR="00EE4145" w:rsidRDefault="00EE4145" w:rsidP="00EE4145">
            <w:r>
              <w:t>PT3 - 4</w:t>
            </w:r>
          </w:p>
        </w:tc>
        <w:tc>
          <w:tcPr>
            <w:tcW w:w="3119" w:type="dxa"/>
          </w:tcPr>
          <w:p w:rsidR="00EE4145" w:rsidRDefault="00EE4145" w:rsidP="00EE4145">
            <w:r w:rsidRPr="0056337B">
              <w:t>update Section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EE4145" w:rsidRPr="00033917" w:rsidRDefault="00EE4145" w:rsidP="00EE4145">
            <w:r w:rsidRPr="00033917">
              <w:t>Now Section 6</w:t>
            </w:r>
          </w:p>
        </w:tc>
        <w:tc>
          <w:tcPr>
            <w:tcW w:w="2694" w:type="dxa"/>
          </w:tcPr>
          <w:p w:rsidR="00EE4145" w:rsidRDefault="00EE4145" w:rsidP="00EE4145">
            <w:r w:rsidRPr="0056337B">
              <w:t>KMOU (Kevin) and Chris H</w:t>
            </w:r>
          </w:p>
        </w:tc>
        <w:tc>
          <w:tcPr>
            <w:tcW w:w="5528" w:type="dxa"/>
          </w:tcPr>
          <w:p w:rsidR="00EE4145" w:rsidRPr="00F15C86" w:rsidRDefault="007C353F" w:rsidP="00EE4145">
            <w:pPr>
              <w:rPr>
                <w:b/>
                <w:color w:val="00B050"/>
              </w:rPr>
            </w:pPr>
            <w:r w:rsidRPr="00F15C86">
              <w:rPr>
                <w:b/>
                <w:color w:val="00B050"/>
              </w:rPr>
              <w:t>Complete</w:t>
            </w:r>
          </w:p>
        </w:tc>
        <w:tc>
          <w:tcPr>
            <w:tcW w:w="1134" w:type="dxa"/>
          </w:tcPr>
          <w:p w:rsidR="00EE4145" w:rsidRDefault="00EE4145" w:rsidP="00EE4145">
            <w:r>
              <w:t>12</w:t>
            </w:r>
            <w:r w:rsidRPr="0056337B">
              <w:t xml:space="preserve"> Oct</w:t>
            </w:r>
          </w:p>
          <w:p w:rsidR="00EE4145" w:rsidRDefault="00EE4145" w:rsidP="00EE4145"/>
        </w:tc>
      </w:tr>
      <w:tr w:rsidR="00EE4145" w:rsidTr="00F15C86">
        <w:tc>
          <w:tcPr>
            <w:tcW w:w="1129" w:type="dxa"/>
          </w:tcPr>
          <w:p w:rsidR="00EE4145" w:rsidRDefault="00EE4145" w:rsidP="00EE4145">
            <w:r>
              <w:t>PT3 – 5</w:t>
            </w:r>
          </w:p>
        </w:tc>
        <w:tc>
          <w:tcPr>
            <w:tcW w:w="3119" w:type="dxa"/>
          </w:tcPr>
          <w:p w:rsidR="00EE4145" w:rsidRDefault="00EE4145" w:rsidP="00EE4145">
            <w:r w:rsidRPr="0056337B">
              <w:t>update Section 5</w:t>
            </w:r>
          </w:p>
        </w:tc>
        <w:tc>
          <w:tcPr>
            <w:tcW w:w="1984" w:type="dxa"/>
            <w:shd w:val="clear" w:color="auto" w:fill="auto"/>
          </w:tcPr>
          <w:p w:rsidR="00EE4145" w:rsidRPr="00033917" w:rsidRDefault="00EE4145" w:rsidP="00EE4145">
            <w:r w:rsidRPr="00033917">
              <w:t xml:space="preserve">Now Section </w:t>
            </w:r>
            <w:r>
              <w:t>7</w:t>
            </w:r>
          </w:p>
        </w:tc>
        <w:tc>
          <w:tcPr>
            <w:tcW w:w="2694" w:type="dxa"/>
          </w:tcPr>
          <w:p w:rsidR="00EE4145" w:rsidRDefault="00EE4145" w:rsidP="00EE4145">
            <w:r w:rsidRPr="0056337B">
              <w:t>Eivind M</w:t>
            </w:r>
          </w:p>
        </w:tc>
        <w:tc>
          <w:tcPr>
            <w:tcW w:w="5528" w:type="dxa"/>
          </w:tcPr>
          <w:p w:rsidR="00EE4145" w:rsidRPr="00F15C86" w:rsidRDefault="007C353F" w:rsidP="00EE4145">
            <w:pPr>
              <w:rPr>
                <w:b/>
                <w:color w:val="00B050"/>
              </w:rPr>
            </w:pPr>
            <w:r w:rsidRPr="00F15C86">
              <w:rPr>
                <w:b/>
                <w:color w:val="00B050"/>
              </w:rPr>
              <w:t>Complete</w:t>
            </w:r>
          </w:p>
        </w:tc>
        <w:tc>
          <w:tcPr>
            <w:tcW w:w="1134" w:type="dxa"/>
          </w:tcPr>
          <w:p w:rsidR="00EE4145" w:rsidRPr="0082020C" w:rsidRDefault="00EE4145" w:rsidP="00EE4145">
            <w:r w:rsidRPr="0082020C">
              <w:t>18 Oct</w:t>
            </w:r>
          </w:p>
          <w:p w:rsidR="00EE4145" w:rsidRPr="00D37853" w:rsidRDefault="00EE4145" w:rsidP="00EE4145"/>
        </w:tc>
      </w:tr>
      <w:tr w:rsidR="00EE4145" w:rsidTr="00F15C86">
        <w:tc>
          <w:tcPr>
            <w:tcW w:w="1129" w:type="dxa"/>
          </w:tcPr>
          <w:p w:rsidR="00EE4145" w:rsidRDefault="00EE4145" w:rsidP="00EE4145">
            <w:r>
              <w:t>PT3 – 6</w:t>
            </w:r>
          </w:p>
        </w:tc>
        <w:tc>
          <w:tcPr>
            <w:tcW w:w="3119" w:type="dxa"/>
          </w:tcPr>
          <w:p w:rsidR="00EE4145" w:rsidRDefault="00EE4145" w:rsidP="00EE4145">
            <w:r w:rsidRPr="0056337B">
              <w:t>update using the headings currently used in Section 4.0, but with more concise text</w:t>
            </w:r>
          </w:p>
        </w:tc>
        <w:tc>
          <w:tcPr>
            <w:tcW w:w="1984" w:type="dxa"/>
            <w:shd w:val="clear" w:color="auto" w:fill="auto"/>
          </w:tcPr>
          <w:p w:rsidR="00EE4145" w:rsidRPr="00033917" w:rsidRDefault="00EE4145" w:rsidP="00EE4145">
            <w:r>
              <w:t>Now Section 6</w:t>
            </w:r>
            <w:r w:rsidRPr="00C41B8A">
              <w:rPr>
                <w:color w:val="FF0000"/>
              </w:rPr>
              <w:t>*</w:t>
            </w:r>
          </w:p>
        </w:tc>
        <w:tc>
          <w:tcPr>
            <w:tcW w:w="2694" w:type="dxa"/>
          </w:tcPr>
          <w:p w:rsidR="00EE4145" w:rsidRDefault="00EE4145" w:rsidP="00EE4145">
            <w:r w:rsidRPr="0056337B">
              <w:t>Chris H and Nick L</w:t>
            </w:r>
          </w:p>
        </w:tc>
        <w:tc>
          <w:tcPr>
            <w:tcW w:w="5528" w:type="dxa"/>
          </w:tcPr>
          <w:p w:rsidR="00EE4145" w:rsidRPr="00F15C86" w:rsidRDefault="00EE4145" w:rsidP="00EE4145">
            <w:pPr>
              <w:rPr>
                <w:b/>
                <w:color w:val="00B050"/>
              </w:rPr>
            </w:pPr>
            <w:r w:rsidRPr="00F15C86">
              <w:rPr>
                <w:b/>
                <w:color w:val="00B050"/>
              </w:rPr>
              <w:t>Complete</w:t>
            </w:r>
          </w:p>
        </w:tc>
        <w:tc>
          <w:tcPr>
            <w:tcW w:w="1134" w:type="dxa"/>
          </w:tcPr>
          <w:p w:rsidR="00EE4145" w:rsidRDefault="00EE4145" w:rsidP="00EE4145">
            <w:r>
              <w:t>05</w:t>
            </w:r>
            <w:r w:rsidRPr="0056337B">
              <w:t xml:space="preserve"> Oct</w:t>
            </w:r>
          </w:p>
        </w:tc>
      </w:tr>
      <w:tr w:rsidR="00EE4145" w:rsidTr="00F15C86">
        <w:tc>
          <w:tcPr>
            <w:tcW w:w="1129" w:type="dxa"/>
          </w:tcPr>
          <w:p w:rsidR="00EE4145" w:rsidRDefault="00EE4145" w:rsidP="00EE4145">
            <w:r>
              <w:t>PT3 – 7</w:t>
            </w:r>
          </w:p>
        </w:tc>
        <w:tc>
          <w:tcPr>
            <w:tcW w:w="3119" w:type="dxa"/>
          </w:tcPr>
          <w:p w:rsidR="00EE4145" w:rsidRDefault="00EE4145" w:rsidP="00EE4145">
            <w:r w:rsidRPr="0056337B">
              <w:t xml:space="preserve">provide the draft PS to the Data Quality Working Group along with a description of the scope of S-129 </w:t>
            </w:r>
          </w:p>
        </w:tc>
        <w:tc>
          <w:tcPr>
            <w:tcW w:w="1984" w:type="dxa"/>
            <w:shd w:val="clear" w:color="auto" w:fill="auto"/>
          </w:tcPr>
          <w:p w:rsidR="00EE4145" w:rsidRPr="00033917" w:rsidRDefault="00EE4145" w:rsidP="00EE4145">
            <w:r w:rsidRPr="00033917">
              <w:t>No change</w:t>
            </w:r>
          </w:p>
        </w:tc>
        <w:tc>
          <w:tcPr>
            <w:tcW w:w="2694" w:type="dxa"/>
          </w:tcPr>
          <w:p w:rsidR="00EE4145" w:rsidRDefault="00EE4145" w:rsidP="00EE4145">
            <w:r w:rsidRPr="0056337B">
              <w:t>Nick L</w:t>
            </w:r>
          </w:p>
        </w:tc>
        <w:tc>
          <w:tcPr>
            <w:tcW w:w="5528" w:type="dxa"/>
          </w:tcPr>
          <w:p w:rsidR="00F15C86" w:rsidRPr="00F15C86" w:rsidRDefault="00EE4145" w:rsidP="00EE4145">
            <w:pPr>
              <w:rPr>
                <w:b/>
                <w:color w:val="00B050"/>
              </w:rPr>
            </w:pPr>
            <w:r w:rsidRPr="00F15C86">
              <w:rPr>
                <w:b/>
                <w:color w:val="00B050"/>
              </w:rPr>
              <w:t xml:space="preserve">Sent via chair of S-100 7 Dec.  </w:t>
            </w:r>
          </w:p>
          <w:p w:rsidR="00EE4145" w:rsidRPr="00F15C86" w:rsidRDefault="00EE4145" w:rsidP="00EE4145">
            <w:pPr>
              <w:rPr>
                <w:b/>
                <w:color w:val="00B050"/>
              </w:rPr>
            </w:pPr>
            <w:r w:rsidRPr="00F15C86">
              <w:rPr>
                <w:b/>
                <w:color w:val="00B050"/>
              </w:rPr>
              <w:t>Complete</w:t>
            </w:r>
          </w:p>
        </w:tc>
        <w:tc>
          <w:tcPr>
            <w:tcW w:w="1134" w:type="dxa"/>
          </w:tcPr>
          <w:p w:rsidR="00EE4145" w:rsidRPr="00D37853" w:rsidRDefault="00EE4145" w:rsidP="00EE4145">
            <w:r>
              <w:t>15 Nov</w:t>
            </w:r>
          </w:p>
        </w:tc>
      </w:tr>
      <w:tr w:rsidR="00EE4145" w:rsidTr="00F15C86">
        <w:tc>
          <w:tcPr>
            <w:tcW w:w="1129" w:type="dxa"/>
          </w:tcPr>
          <w:p w:rsidR="00EE4145" w:rsidRDefault="00EE4145" w:rsidP="00EE4145">
            <w:r>
              <w:t>PT3 - 8</w:t>
            </w:r>
          </w:p>
        </w:tc>
        <w:tc>
          <w:tcPr>
            <w:tcW w:w="3119" w:type="dxa"/>
          </w:tcPr>
          <w:p w:rsidR="00EE4145" w:rsidRDefault="00EE4145" w:rsidP="00EE4145">
            <w:r w:rsidRPr="0056337B">
              <w:t xml:space="preserve">Complete </w:t>
            </w:r>
            <w:r>
              <w:t>registration of the PC and FC (supports Section 10)</w:t>
            </w:r>
          </w:p>
        </w:tc>
        <w:tc>
          <w:tcPr>
            <w:tcW w:w="1984" w:type="dxa"/>
            <w:shd w:val="clear" w:color="auto" w:fill="auto"/>
          </w:tcPr>
          <w:p w:rsidR="00EE4145" w:rsidRPr="00033917" w:rsidRDefault="00EE4145" w:rsidP="00EE4145">
            <w:r w:rsidRPr="00033917">
              <w:t>Now supports Section 12)</w:t>
            </w:r>
          </w:p>
        </w:tc>
        <w:tc>
          <w:tcPr>
            <w:tcW w:w="2694" w:type="dxa"/>
          </w:tcPr>
          <w:p w:rsidR="00EE4145" w:rsidRDefault="00EE4145" w:rsidP="00EE4145">
            <w:r w:rsidRPr="0056337B">
              <w:t>Lindsay P supported by Eivind M</w:t>
            </w:r>
          </w:p>
        </w:tc>
        <w:tc>
          <w:tcPr>
            <w:tcW w:w="5528" w:type="dxa"/>
          </w:tcPr>
          <w:p w:rsidR="00EE4145" w:rsidRDefault="00EE4145" w:rsidP="00EE4145"/>
        </w:tc>
        <w:tc>
          <w:tcPr>
            <w:tcW w:w="1134" w:type="dxa"/>
          </w:tcPr>
          <w:p w:rsidR="00EE4145" w:rsidRDefault="00EE4145" w:rsidP="00EE4145">
            <w:r>
              <w:t>18</w:t>
            </w:r>
            <w:r w:rsidRPr="0056337B">
              <w:t xml:space="preserve"> Oct</w:t>
            </w:r>
          </w:p>
        </w:tc>
      </w:tr>
      <w:tr w:rsidR="00EE4145" w:rsidTr="00F15C86">
        <w:tc>
          <w:tcPr>
            <w:tcW w:w="1129" w:type="dxa"/>
          </w:tcPr>
          <w:p w:rsidR="00EE4145" w:rsidRDefault="00EE4145" w:rsidP="00EE4145">
            <w:r>
              <w:t>PT3 – 9</w:t>
            </w:r>
          </w:p>
        </w:tc>
        <w:tc>
          <w:tcPr>
            <w:tcW w:w="3119" w:type="dxa"/>
          </w:tcPr>
          <w:p w:rsidR="00EE4145" w:rsidRDefault="00EE4145" w:rsidP="00EE4145">
            <w:r w:rsidRPr="0056337B">
              <w:t>After completion of PT3 – 8 complete Section 10</w:t>
            </w:r>
          </w:p>
        </w:tc>
        <w:tc>
          <w:tcPr>
            <w:tcW w:w="1984" w:type="dxa"/>
            <w:shd w:val="clear" w:color="auto" w:fill="auto"/>
          </w:tcPr>
          <w:p w:rsidR="00EE4145" w:rsidRPr="00033917" w:rsidRDefault="00EE4145" w:rsidP="00EE4145">
            <w:r w:rsidRPr="00033917">
              <w:t>Now Section 12</w:t>
            </w:r>
          </w:p>
        </w:tc>
        <w:tc>
          <w:tcPr>
            <w:tcW w:w="2694" w:type="dxa"/>
          </w:tcPr>
          <w:p w:rsidR="00EE4145" w:rsidRDefault="00EE4145" w:rsidP="00EE4145">
            <w:r w:rsidRPr="0056337B">
              <w:t>KRISO</w:t>
            </w:r>
          </w:p>
        </w:tc>
        <w:tc>
          <w:tcPr>
            <w:tcW w:w="5528" w:type="dxa"/>
          </w:tcPr>
          <w:p w:rsidR="00EE4145" w:rsidRPr="00F15C86" w:rsidRDefault="007C353F" w:rsidP="00EE4145">
            <w:pPr>
              <w:rPr>
                <w:b/>
                <w:color w:val="00B050"/>
              </w:rPr>
            </w:pPr>
            <w:r w:rsidRPr="00F15C86">
              <w:rPr>
                <w:b/>
                <w:color w:val="00B050"/>
              </w:rPr>
              <w:t>Complete</w:t>
            </w:r>
          </w:p>
        </w:tc>
        <w:tc>
          <w:tcPr>
            <w:tcW w:w="1134" w:type="dxa"/>
          </w:tcPr>
          <w:p w:rsidR="00EE4145" w:rsidRPr="00D37853" w:rsidRDefault="00EE4145" w:rsidP="00EE4145">
            <w:r>
              <w:t>26 Oct</w:t>
            </w:r>
          </w:p>
        </w:tc>
      </w:tr>
      <w:tr w:rsidR="00EE4145" w:rsidTr="00F15C86">
        <w:tc>
          <w:tcPr>
            <w:tcW w:w="1129" w:type="dxa"/>
          </w:tcPr>
          <w:p w:rsidR="00EE4145" w:rsidRDefault="00EE4145" w:rsidP="00EE4145">
            <w:r>
              <w:t>PT3 – 10</w:t>
            </w:r>
          </w:p>
        </w:tc>
        <w:tc>
          <w:tcPr>
            <w:tcW w:w="3119" w:type="dxa"/>
          </w:tcPr>
          <w:p w:rsidR="00EE4145" w:rsidRDefault="00EE4145" w:rsidP="00EE4145">
            <w:r w:rsidRPr="0056337B">
              <w:t>check Section 11 and update if needed</w:t>
            </w:r>
          </w:p>
        </w:tc>
        <w:tc>
          <w:tcPr>
            <w:tcW w:w="1984" w:type="dxa"/>
            <w:shd w:val="clear" w:color="auto" w:fill="auto"/>
          </w:tcPr>
          <w:p w:rsidR="00EE4145" w:rsidRPr="00033917" w:rsidRDefault="00EE4145" w:rsidP="00EE4145">
            <w:r w:rsidRPr="00033917">
              <w:t>Now Section 13</w:t>
            </w:r>
          </w:p>
        </w:tc>
        <w:tc>
          <w:tcPr>
            <w:tcW w:w="2694" w:type="dxa"/>
          </w:tcPr>
          <w:p w:rsidR="00EE4145" w:rsidRDefault="00EE4145" w:rsidP="00EE4145">
            <w:r w:rsidRPr="0056337B">
              <w:t>Nick L and Chris H</w:t>
            </w:r>
          </w:p>
        </w:tc>
        <w:tc>
          <w:tcPr>
            <w:tcW w:w="5528" w:type="dxa"/>
          </w:tcPr>
          <w:p w:rsidR="00EE4145" w:rsidRPr="00F15C86" w:rsidRDefault="00EE4145" w:rsidP="00EE4145">
            <w:pPr>
              <w:rPr>
                <w:b/>
                <w:color w:val="00B050"/>
              </w:rPr>
            </w:pPr>
            <w:r w:rsidRPr="00F15C86">
              <w:rPr>
                <w:b/>
                <w:color w:val="00B050"/>
              </w:rPr>
              <w:t>Complete</w:t>
            </w:r>
          </w:p>
        </w:tc>
        <w:tc>
          <w:tcPr>
            <w:tcW w:w="1134" w:type="dxa"/>
          </w:tcPr>
          <w:p w:rsidR="00EE4145" w:rsidRDefault="00EE4145" w:rsidP="00EE4145">
            <w:r>
              <w:t>05</w:t>
            </w:r>
            <w:r w:rsidRPr="0056337B">
              <w:t xml:space="preserve"> Oct</w:t>
            </w:r>
          </w:p>
        </w:tc>
      </w:tr>
      <w:tr w:rsidR="00EE4145" w:rsidTr="00F15C86">
        <w:tc>
          <w:tcPr>
            <w:tcW w:w="1129" w:type="dxa"/>
          </w:tcPr>
          <w:p w:rsidR="00EE4145" w:rsidRDefault="00EE4145" w:rsidP="00EE4145">
            <w:r>
              <w:t>PT3 – 11</w:t>
            </w:r>
          </w:p>
        </w:tc>
        <w:tc>
          <w:tcPr>
            <w:tcW w:w="3119" w:type="dxa"/>
          </w:tcPr>
          <w:p w:rsidR="00EE4145" w:rsidRDefault="00EE4145" w:rsidP="00EE4145">
            <w:r w:rsidRPr="00DE69CB">
              <w:t>prepare a short paragraph that refers to Annex</w:t>
            </w:r>
            <w:r>
              <w:t xml:space="preserve"> D</w:t>
            </w:r>
          </w:p>
        </w:tc>
        <w:tc>
          <w:tcPr>
            <w:tcW w:w="1984" w:type="dxa"/>
            <w:shd w:val="clear" w:color="auto" w:fill="auto"/>
          </w:tcPr>
          <w:p w:rsidR="00EE4145" w:rsidRPr="00033917" w:rsidRDefault="00EE4145" w:rsidP="00EE4145">
            <w:r w:rsidRPr="00033917">
              <w:t>No change</w:t>
            </w:r>
          </w:p>
        </w:tc>
        <w:tc>
          <w:tcPr>
            <w:tcW w:w="2694" w:type="dxa"/>
          </w:tcPr>
          <w:p w:rsidR="00EE4145" w:rsidRDefault="00EE4145" w:rsidP="00EE4145">
            <w:r w:rsidRPr="00DE69CB">
              <w:t>KMOU (Kevin)</w:t>
            </w:r>
          </w:p>
        </w:tc>
        <w:tc>
          <w:tcPr>
            <w:tcW w:w="5528" w:type="dxa"/>
          </w:tcPr>
          <w:p w:rsidR="00EE4145" w:rsidRPr="00F15C86" w:rsidRDefault="007C353F" w:rsidP="00EE4145">
            <w:pPr>
              <w:rPr>
                <w:b/>
                <w:color w:val="00B050"/>
              </w:rPr>
            </w:pPr>
            <w:r w:rsidRPr="00F15C86">
              <w:rPr>
                <w:b/>
                <w:color w:val="00B050"/>
              </w:rPr>
              <w:t>Complete</w:t>
            </w:r>
          </w:p>
        </w:tc>
        <w:tc>
          <w:tcPr>
            <w:tcW w:w="1134" w:type="dxa"/>
          </w:tcPr>
          <w:p w:rsidR="00EE4145" w:rsidRPr="00D37853" w:rsidRDefault="00EE4145" w:rsidP="00EE4145">
            <w:r>
              <w:t>10 Oct</w:t>
            </w:r>
          </w:p>
        </w:tc>
      </w:tr>
      <w:tr w:rsidR="00EE4145" w:rsidTr="00F15C86">
        <w:tc>
          <w:tcPr>
            <w:tcW w:w="1129" w:type="dxa"/>
          </w:tcPr>
          <w:p w:rsidR="00EE4145" w:rsidRDefault="00EE4145" w:rsidP="00EE4145">
            <w:r>
              <w:t>PT3 – 12</w:t>
            </w:r>
          </w:p>
        </w:tc>
        <w:tc>
          <w:tcPr>
            <w:tcW w:w="3119" w:type="dxa"/>
          </w:tcPr>
          <w:p w:rsidR="00EE4145" w:rsidRDefault="00EE4145" w:rsidP="00EE4145">
            <w:r>
              <w:t>Section 13 to be completed</w:t>
            </w:r>
          </w:p>
        </w:tc>
        <w:tc>
          <w:tcPr>
            <w:tcW w:w="1984" w:type="dxa"/>
            <w:shd w:val="clear" w:color="auto" w:fill="auto"/>
          </w:tcPr>
          <w:p w:rsidR="00EE4145" w:rsidRPr="00033917" w:rsidRDefault="00EE4145" w:rsidP="00EE4145">
            <w:r w:rsidRPr="00033917">
              <w:t>Now Section 15</w:t>
            </w:r>
          </w:p>
        </w:tc>
        <w:tc>
          <w:tcPr>
            <w:tcW w:w="2694" w:type="dxa"/>
          </w:tcPr>
          <w:p w:rsidR="00EE4145" w:rsidRDefault="00EE4145" w:rsidP="00EE4145">
            <w:r w:rsidRPr="00DE69CB">
              <w:t>KMOU (Kevin) with assistance from Eivind M</w:t>
            </w:r>
          </w:p>
        </w:tc>
        <w:tc>
          <w:tcPr>
            <w:tcW w:w="5528" w:type="dxa"/>
          </w:tcPr>
          <w:p w:rsidR="00EE4145" w:rsidRPr="00F15C86" w:rsidRDefault="007C353F" w:rsidP="00EE4145">
            <w:pPr>
              <w:rPr>
                <w:b/>
                <w:color w:val="00B050"/>
              </w:rPr>
            </w:pPr>
            <w:r w:rsidRPr="00F15C86">
              <w:rPr>
                <w:b/>
                <w:color w:val="00B050"/>
              </w:rPr>
              <w:t>Complete</w:t>
            </w:r>
          </w:p>
        </w:tc>
        <w:tc>
          <w:tcPr>
            <w:tcW w:w="1134" w:type="dxa"/>
          </w:tcPr>
          <w:p w:rsidR="00EE4145" w:rsidRDefault="00EE4145" w:rsidP="00EE4145">
            <w:r>
              <w:t>19</w:t>
            </w:r>
            <w:r w:rsidRPr="0056337B">
              <w:t xml:space="preserve"> Oct</w:t>
            </w:r>
          </w:p>
        </w:tc>
      </w:tr>
      <w:tr w:rsidR="00EE4145" w:rsidTr="00F15C86">
        <w:tc>
          <w:tcPr>
            <w:tcW w:w="1129" w:type="dxa"/>
          </w:tcPr>
          <w:p w:rsidR="00EE4145" w:rsidRDefault="00EE4145" w:rsidP="00EE4145">
            <w:r>
              <w:t>PT3 – 13</w:t>
            </w:r>
          </w:p>
        </w:tc>
        <w:tc>
          <w:tcPr>
            <w:tcW w:w="3119" w:type="dxa"/>
          </w:tcPr>
          <w:p w:rsidR="00EE4145" w:rsidRDefault="00EE4145" w:rsidP="00EE4145">
            <w:r w:rsidRPr="00DE69CB">
              <w:t>review and update Section 14 using the use case information</w:t>
            </w:r>
          </w:p>
        </w:tc>
        <w:tc>
          <w:tcPr>
            <w:tcW w:w="1984" w:type="dxa"/>
            <w:shd w:val="clear" w:color="auto" w:fill="auto"/>
          </w:tcPr>
          <w:p w:rsidR="00EE4145" w:rsidRPr="00033917" w:rsidRDefault="00EE4145" w:rsidP="00EE4145">
            <w:r w:rsidRPr="00033917">
              <w:t>Now Section 16</w:t>
            </w:r>
          </w:p>
        </w:tc>
        <w:tc>
          <w:tcPr>
            <w:tcW w:w="2694" w:type="dxa"/>
          </w:tcPr>
          <w:p w:rsidR="00EE4145" w:rsidRDefault="00EE4145" w:rsidP="00EE4145">
            <w:r w:rsidRPr="00DE69CB">
              <w:t>Chris H and Stephan E</w:t>
            </w:r>
          </w:p>
        </w:tc>
        <w:tc>
          <w:tcPr>
            <w:tcW w:w="5528" w:type="dxa"/>
          </w:tcPr>
          <w:p w:rsidR="00EE4145" w:rsidRPr="00F15C86" w:rsidRDefault="007C353F" w:rsidP="00EE4145">
            <w:pPr>
              <w:rPr>
                <w:b/>
                <w:color w:val="00B050"/>
              </w:rPr>
            </w:pPr>
            <w:r w:rsidRPr="00F15C86">
              <w:rPr>
                <w:b/>
                <w:color w:val="00B050"/>
              </w:rPr>
              <w:t>Complete</w:t>
            </w:r>
          </w:p>
        </w:tc>
        <w:tc>
          <w:tcPr>
            <w:tcW w:w="1134" w:type="dxa"/>
          </w:tcPr>
          <w:p w:rsidR="00EE4145" w:rsidRPr="00D37853" w:rsidRDefault="00EE4145" w:rsidP="00EE4145">
            <w:r>
              <w:t>11 Oct</w:t>
            </w:r>
          </w:p>
        </w:tc>
      </w:tr>
      <w:tr w:rsidR="00EE4145" w:rsidTr="00F15C86">
        <w:tc>
          <w:tcPr>
            <w:tcW w:w="1129" w:type="dxa"/>
          </w:tcPr>
          <w:p w:rsidR="00EE4145" w:rsidRDefault="00EE4145" w:rsidP="00EE4145">
            <w:r>
              <w:t>PT3 – 14</w:t>
            </w:r>
          </w:p>
        </w:tc>
        <w:tc>
          <w:tcPr>
            <w:tcW w:w="3119" w:type="dxa"/>
          </w:tcPr>
          <w:p w:rsidR="00EE4145" w:rsidRDefault="00EE4145" w:rsidP="00EE4145">
            <w:r>
              <w:t>u</w:t>
            </w:r>
            <w:r w:rsidRPr="00DE69CB">
              <w:t>pdate</w:t>
            </w:r>
            <w:r>
              <w:t xml:space="preserve"> Section 14</w:t>
            </w:r>
            <w:r w:rsidRPr="00DE69CB">
              <w:t xml:space="preserve"> to S-100 Ed 4 and make other updates as needed</w:t>
            </w:r>
          </w:p>
        </w:tc>
        <w:tc>
          <w:tcPr>
            <w:tcW w:w="1984" w:type="dxa"/>
            <w:shd w:val="clear" w:color="auto" w:fill="auto"/>
          </w:tcPr>
          <w:p w:rsidR="00EE4145" w:rsidRPr="00033917" w:rsidRDefault="00EE4145" w:rsidP="00EE4145">
            <w:r w:rsidRPr="00033917">
              <w:t>Now Section 16</w:t>
            </w:r>
          </w:p>
        </w:tc>
        <w:tc>
          <w:tcPr>
            <w:tcW w:w="2694" w:type="dxa"/>
          </w:tcPr>
          <w:p w:rsidR="00EE4145" w:rsidRDefault="00EE4145" w:rsidP="00EE4145">
            <w:r w:rsidRPr="00DE69CB">
              <w:t>Eivind M</w:t>
            </w:r>
          </w:p>
        </w:tc>
        <w:tc>
          <w:tcPr>
            <w:tcW w:w="5528" w:type="dxa"/>
          </w:tcPr>
          <w:p w:rsidR="00EE4145" w:rsidRDefault="007C353F" w:rsidP="00EE4145">
            <w:r>
              <w:t>TBC</w:t>
            </w:r>
          </w:p>
        </w:tc>
        <w:tc>
          <w:tcPr>
            <w:tcW w:w="1134" w:type="dxa"/>
          </w:tcPr>
          <w:p w:rsidR="00EE4145" w:rsidRDefault="00EE4145" w:rsidP="00EE4145">
            <w:r>
              <w:t>25</w:t>
            </w:r>
            <w:r w:rsidRPr="0056337B">
              <w:t xml:space="preserve"> Oct</w:t>
            </w:r>
          </w:p>
        </w:tc>
      </w:tr>
      <w:tr w:rsidR="00EE4145" w:rsidTr="00F15C86">
        <w:tc>
          <w:tcPr>
            <w:tcW w:w="1129" w:type="dxa"/>
          </w:tcPr>
          <w:p w:rsidR="00EE4145" w:rsidRDefault="00EE4145" w:rsidP="00EE4145">
            <w:r>
              <w:lastRenderedPageBreak/>
              <w:t>PT3 – 15</w:t>
            </w:r>
          </w:p>
        </w:tc>
        <w:tc>
          <w:tcPr>
            <w:tcW w:w="3119" w:type="dxa"/>
          </w:tcPr>
          <w:p w:rsidR="00EE4145" w:rsidRDefault="00EE4145" w:rsidP="00EE4145">
            <w:r w:rsidRPr="00DE69CB">
              <w:t>amend Section 15 tables from S-100 Ed 4 UML package an</w:t>
            </w:r>
            <w:r>
              <w:t>d include in Section 15</w:t>
            </w:r>
          </w:p>
        </w:tc>
        <w:tc>
          <w:tcPr>
            <w:tcW w:w="1984" w:type="dxa"/>
            <w:shd w:val="clear" w:color="auto" w:fill="auto"/>
          </w:tcPr>
          <w:p w:rsidR="00EE4145" w:rsidRPr="00033917" w:rsidRDefault="00EE4145" w:rsidP="00EE4145">
            <w:r w:rsidRPr="00033917">
              <w:t>Now Section 17</w:t>
            </w:r>
            <w:r w:rsidRPr="00DE2A96">
              <w:rPr>
                <w:color w:val="FF0000"/>
              </w:rPr>
              <w:t>*</w:t>
            </w:r>
          </w:p>
        </w:tc>
        <w:tc>
          <w:tcPr>
            <w:tcW w:w="2694" w:type="dxa"/>
          </w:tcPr>
          <w:p w:rsidR="00EE4145" w:rsidRDefault="00EE4145" w:rsidP="00EE4145">
            <w:r w:rsidRPr="00DE69CB">
              <w:t>Eivind M</w:t>
            </w:r>
          </w:p>
        </w:tc>
        <w:tc>
          <w:tcPr>
            <w:tcW w:w="5528" w:type="dxa"/>
          </w:tcPr>
          <w:p w:rsidR="00EE4145" w:rsidRPr="00D37853" w:rsidRDefault="007C353F" w:rsidP="00EE4145">
            <w:r>
              <w:t>TBC</w:t>
            </w:r>
          </w:p>
        </w:tc>
        <w:tc>
          <w:tcPr>
            <w:tcW w:w="1134" w:type="dxa"/>
          </w:tcPr>
          <w:p w:rsidR="00EE4145" w:rsidRPr="00D37853" w:rsidRDefault="00EE4145" w:rsidP="00EE4145">
            <w:r>
              <w:t>25 Oct</w:t>
            </w:r>
          </w:p>
        </w:tc>
      </w:tr>
      <w:tr w:rsidR="00EE4145" w:rsidTr="00F15C86">
        <w:tc>
          <w:tcPr>
            <w:tcW w:w="1129" w:type="dxa"/>
          </w:tcPr>
          <w:p w:rsidR="00EE4145" w:rsidRDefault="00EE4145" w:rsidP="00EE4145">
            <w:r>
              <w:t>PT3 - 16</w:t>
            </w:r>
          </w:p>
        </w:tc>
        <w:tc>
          <w:tcPr>
            <w:tcW w:w="3119" w:type="dxa"/>
          </w:tcPr>
          <w:p w:rsidR="00EE4145" w:rsidRDefault="00EE4145" w:rsidP="00EE4145">
            <w:r w:rsidRPr="00DE69CB">
              <w:t xml:space="preserve">update the model of the metadata to reflect the updated tables from </w:t>
            </w:r>
            <w:r>
              <w:t xml:space="preserve">action </w:t>
            </w:r>
            <w:r w:rsidRPr="00DE69CB">
              <w:t>PT3 - 15</w:t>
            </w:r>
          </w:p>
        </w:tc>
        <w:tc>
          <w:tcPr>
            <w:tcW w:w="1984" w:type="dxa"/>
            <w:shd w:val="clear" w:color="auto" w:fill="auto"/>
          </w:tcPr>
          <w:p w:rsidR="00EE4145" w:rsidRPr="00033917" w:rsidRDefault="00EE4145" w:rsidP="00EE4145">
            <w:r w:rsidRPr="00033917">
              <w:t>Now Section 17</w:t>
            </w:r>
          </w:p>
        </w:tc>
        <w:tc>
          <w:tcPr>
            <w:tcW w:w="2694" w:type="dxa"/>
          </w:tcPr>
          <w:p w:rsidR="00EE4145" w:rsidRDefault="00EE4145" w:rsidP="00EE4145">
            <w:r>
              <w:t>KMOU (Kevin)</w:t>
            </w:r>
          </w:p>
        </w:tc>
        <w:tc>
          <w:tcPr>
            <w:tcW w:w="5528" w:type="dxa"/>
          </w:tcPr>
          <w:p w:rsidR="00EE4145" w:rsidRDefault="007C353F" w:rsidP="00EE4145">
            <w:r>
              <w:t>TBC</w:t>
            </w:r>
          </w:p>
        </w:tc>
        <w:tc>
          <w:tcPr>
            <w:tcW w:w="1134" w:type="dxa"/>
          </w:tcPr>
          <w:p w:rsidR="00EE4145" w:rsidRDefault="00EE4145" w:rsidP="00EE4145">
            <w:r>
              <w:t>26</w:t>
            </w:r>
            <w:r w:rsidRPr="0056337B">
              <w:t xml:space="preserve"> Oct</w:t>
            </w:r>
          </w:p>
        </w:tc>
      </w:tr>
      <w:tr w:rsidR="00EE4145" w:rsidTr="00F15C86">
        <w:tc>
          <w:tcPr>
            <w:tcW w:w="1129" w:type="dxa"/>
          </w:tcPr>
          <w:p w:rsidR="00EE4145" w:rsidRDefault="00EE4145" w:rsidP="00EE4145">
            <w:r>
              <w:t>PT3 – 17</w:t>
            </w:r>
          </w:p>
        </w:tc>
        <w:tc>
          <w:tcPr>
            <w:tcW w:w="3119" w:type="dxa"/>
          </w:tcPr>
          <w:p w:rsidR="00EE4145" w:rsidRDefault="00EE4145" w:rsidP="00EE4145">
            <w:r w:rsidRPr="00DE69CB">
              <w:t>complete Annex A</w:t>
            </w:r>
          </w:p>
        </w:tc>
        <w:tc>
          <w:tcPr>
            <w:tcW w:w="1984" w:type="dxa"/>
            <w:shd w:val="clear" w:color="auto" w:fill="auto"/>
          </w:tcPr>
          <w:p w:rsidR="00EE4145" w:rsidRPr="00033917" w:rsidRDefault="00EE4145" w:rsidP="00EE4145">
            <w:r w:rsidRPr="00033917">
              <w:t>No change</w:t>
            </w:r>
          </w:p>
        </w:tc>
        <w:tc>
          <w:tcPr>
            <w:tcW w:w="2694" w:type="dxa"/>
          </w:tcPr>
          <w:p w:rsidR="00EE4145" w:rsidRDefault="00EE4145" w:rsidP="00EE4145">
            <w:r>
              <w:t>KRISO</w:t>
            </w:r>
          </w:p>
        </w:tc>
        <w:tc>
          <w:tcPr>
            <w:tcW w:w="5528" w:type="dxa"/>
          </w:tcPr>
          <w:p w:rsidR="00EE4145" w:rsidRPr="00F15C86" w:rsidRDefault="007C353F" w:rsidP="00EE4145">
            <w:pPr>
              <w:rPr>
                <w:b/>
                <w:color w:val="00B050"/>
              </w:rPr>
            </w:pPr>
            <w:r w:rsidRPr="00F15C86">
              <w:rPr>
                <w:b/>
                <w:color w:val="00B050"/>
              </w:rPr>
              <w:t>Complete</w:t>
            </w:r>
          </w:p>
        </w:tc>
        <w:tc>
          <w:tcPr>
            <w:tcW w:w="1134" w:type="dxa"/>
          </w:tcPr>
          <w:p w:rsidR="00EE4145" w:rsidRDefault="00EE4145" w:rsidP="00EE4145">
            <w:r>
              <w:t>26 Oct</w:t>
            </w:r>
          </w:p>
          <w:p w:rsidR="00EE4145" w:rsidRPr="00D37853" w:rsidRDefault="00EE4145" w:rsidP="00EE4145"/>
        </w:tc>
      </w:tr>
      <w:tr w:rsidR="00EE4145" w:rsidTr="00F15C86">
        <w:tc>
          <w:tcPr>
            <w:tcW w:w="1129" w:type="dxa"/>
          </w:tcPr>
          <w:p w:rsidR="00EE4145" w:rsidRDefault="00EE4145" w:rsidP="00EE4145">
            <w:r>
              <w:t>PT3 – 18</w:t>
            </w:r>
          </w:p>
        </w:tc>
        <w:tc>
          <w:tcPr>
            <w:tcW w:w="3119" w:type="dxa"/>
          </w:tcPr>
          <w:p w:rsidR="00EE4145" w:rsidRDefault="00EE4145" w:rsidP="00EE4145">
            <w:r w:rsidRPr="00DE69CB">
              <w:t>complete Annex B</w:t>
            </w:r>
          </w:p>
        </w:tc>
        <w:tc>
          <w:tcPr>
            <w:tcW w:w="1984" w:type="dxa"/>
            <w:shd w:val="clear" w:color="auto" w:fill="auto"/>
          </w:tcPr>
          <w:p w:rsidR="00EE4145" w:rsidRPr="00033917" w:rsidRDefault="00EE4145" w:rsidP="00EE4145">
            <w:r w:rsidRPr="00033917">
              <w:t>No change</w:t>
            </w:r>
          </w:p>
        </w:tc>
        <w:tc>
          <w:tcPr>
            <w:tcW w:w="2694" w:type="dxa"/>
          </w:tcPr>
          <w:p w:rsidR="00EE4145" w:rsidRDefault="00EE4145" w:rsidP="00EE4145">
            <w:r w:rsidRPr="00DE69CB">
              <w:t>Eivind M</w:t>
            </w:r>
          </w:p>
        </w:tc>
        <w:tc>
          <w:tcPr>
            <w:tcW w:w="5528" w:type="dxa"/>
          </w:tcPr>
          <w:p w:rsidR="00EE4145" w:rsidRPr="00F15C86" w:rsidRDefault="007C353F" w:rsidP="00EE4145">
            <w:pPr>
              <w:rPr>
                <w:b/>
                <w:color w:val="00B050"/>
              </w:rPr>
            </w:pPr>
            <w:r w:rsidRPr="00F15C86">
              <w:rPr>
                <w:b/>
                <w:color w:val="00B050"/>
              </w:rPr>
              <w:t>Complete</w:t>
            </w:r>
          </w:p>
        </w:tc>
        <w:tc>
          <w:tcPr>
            <w:tcW w:w="1134" w:type="dxa"/>
          </w:tcPr>
          <w:p w:rsidR="00EE4145" w:rsidRDefault="00EE4145" w:rsidP="00EE4145">
            <w:r>
              <w:t>25</w:t>
            </w:r>
            <w:r w:rsidRPr="0056337B">
              <w:t xml:space="preserve"> Oct</w:t>
            </w:r>
          </w:p>
          <w:p w:rsidR="00EE4145" w:rsidRDefault="00EE4145" w:rsidP="00EE4145"/>
        </w:tc>
      </w:tr>
      <w:tr w:rsidR="00EE4145" w:rsidTr="00F15C86">
        <w:tc>
          <w:tcPr>
            <w:tcW w:w="1129" w:type="dxa"/>
          </w:tcPr>
          <w:p w:rsidR="00EE4145" w:rsidRDefault="00EE4145" w:rsidP="00EE4145">
            <w:r>
              <w:t>PT3 – 19</w:t>
            </w:r>
          </w:p>
        </w:tc>
        <w:tc>
          <w:tcPr>
            <w:tcW w:w="3119" w:type="dxa"/>
          </w:tcPr>
          <w:p w:rsidR="00EE4145" w:rsidRDefault="00EE4145" w:rsidP="00EE4145">
            <w:r w:rsidRPr="00DE69CB">
              <w:t>complete these Annexes C and D</w:t>
            </w:r>
          </w:p>
        </w:tc>
        <w:tc>
          <w:tcPr>
            <w:tcW w:w="1984" w:type="dxa"/>
            <w:shd w:val="clear" w:color="auto" w:fill="auto"/>
          </w:tcPr>
          <w:p w:rsidR="00EE4145" w:rsidRPr="00033917" w:rsidRDefault="00EE4145" w:rsidP="00EE4145">
            <w:r w:rsidRPr="00033917">
              <w:t>No changes</w:t>
            </w:r>
          </w:p>
        </w:tc>
        <w:tc>
          <w:tcPr>
            <w:tcW w:w="2694" w:type="dxa"/>
          </w:tcPr>
          <w:p w:rsidR="00EE4145" w:rsidRDefault="00EE4145" w:rsidP="00EE4145">
            <w:r w:rsidRPr="00DE69CB">
              <w:t>KMOU (Kevin)</w:t>
            </w:r>
          </w:p>
        </w:tc>
        <w:tc>
          <w:tcPr>
            <w:tcW w:w="5528" w:type="dxa"/>
          </w:tcPr>
          <w:p w:rsidR="00EE4145" w:rsidRPr="00F15C86" w:rsidRDefault="007C353F" w:rsidP="00EE4145">
            <w:pPr>
              <w:rPr>
                <w:b/>
                <w:color w:val="00B050"/>
              </w:rPr>
            </w:pPr>
            <w:r w:rsidRPr="00F15C86">
              <w:rPr>
                <w:b/>
                <w:color w:val="00B050"/>
              </w:rPr>
              <w:t>Complete</w:t>
            </w:r>
          </w:p>
        </w:tc>
        <w:tc>
          <w:tcPr>
            <w:tcW w:w="1134" w:type="dxa"/>
          </w:tcPr>
          <w:p w:rsidR="00EE4145" w:rsidRDefault="00EE4145" w:rsidP="00EE4145">
            <w:r>
              <w:t>26 Oct</w:t>
            </w:r>
          </w:p>
          <w:p w:rsidR="00EE4145" w:rsidRPr="00D37853" w:rsidRDefault="00EE4145" w:rsidP="00EE4145"/>
        </w:tc>
      </w:tr>
      <w:tr w:rsidR="00EE4145" w:rsidTr="00F15C86">
        <w:tc>
          <w:tcPr>
            <w:tcW w:w="1129" w:type="dxa"/>
          </w:tcPr>
          <w:p w:rsidR="00EE4145" w:rsidRDefault="00EE4145" w:rsidP="00EE4145">
            <w:r>
              <w:t>PT3 – 20</w:t>
            </w:r>
          </w:p>
        </w:tc>
        <w:tc>
          <w:tcPr>
            <w:tcW w:w="3119" w:type="dxa"/>
          </w:tcPr>
          <w:p w:rsidR="00EE4145" w:rsidRDefault="00EE4145" w:rsidP="00EE4145">
            <w:r w:rsidRPr="00DE69CB">
              <w:t>complete Annex E</w:t>
            </w:r>
            <w:r w:rsidRPr="00C41B8A">
              <w:rPr>
                <w:color w:val="FF0000"/>
              </w:rPr>
              <w:t>*</w:t>
            </w:r>
            <w:r w:rsidRPr="00DE69CB">
              <w:t xml:space="preserve"> using S-122, S-123 and S-127 as a guide</w:t>
            </w:r>
          </w:p>
        </w:tc>
        <w:tc>
          <w:tcPr>
            <w:tcW w:w="1984" w:type="dxa"/>
            <w:shd w:val="clear" w:color="auto" w:fill="auto"/>
          </w:tcPr>
          <w:p w:rsidR="00EE4145" w:rsidRPr="00033917" w:rsidRDefault="00EE4145" w:rsidP="00EE4145">
            <w:r w:rsidRPr="00033917">
              <w:t>No change</w:t>
            </w:r>
          </w:p>
        </w:tc>
        <w:tc>
          <w:tcPr>
            <w:tcW w:w="2694" w:type="dxa"/>
          </w:tcPr>
          <w:p w:rsidR="00EE4145" w:rsidRDefault="00EE4145" w:rsidP="00EE4145">
            <w:r w:rsidRPr="00DE69CB">
              <w:t>PRIMAR (Svein S</w:t>
            </w:r>
            <w:r>
              <w:t>)</w:t>
            </w:r>
          </w:p>
        </w:tc>
        <w:tc>
          <w:tcPr>
            <w:tcW w:w="5528" w:type="dxa"/>
          </w:tcPr>
          <w:p w:rsidR="00EE4145" w:rsidRPr="00F15C86" w:rsidRDefault="007C353F" w:rsidP="00EE4145">
            <w:pPr>
              <w:rPr>
                <w:b/>
                <w:color w:val="00B050"/>
              </w:rPr>
            </w:pPr>
            <w:r w:rsidRPr="00F15C86">
              <w:rPr>
                <w:b/>
                <w:color w:val="00B050"/>
              </w:rPr>
              <w:t>Complete</w:t>
            </w:r>
          </w:p>
        </w:tc>
        <w:tc>
          <w:tcPr>
            <w:tcW w:w="1134" w:type="dxa"/>
          </w:tcPr>
          <w:p w:rsidR="00EE4145" w:rsidRDefault="00EE4145" w:rsidP="00EE4145">
            <w:r>
              <w:t>25</w:t>
            </w:r>
            <w:r w:rsidRPr="0056337B">
              <w:t xml:space="preserve"> Oct</w:t>
            </w:r>
          </w:p>
        </w:tc>
      </w:tr>
      <w:tr w:rsidR="00EE4145" w:rsidTr="007C353F">
        <w:tc>
          <w:tcPr>
            <w:tcW w:w="1129" w:type="dxa"/>
          </w:tcPr>
          <w:p w:rsidR="00EE4145" w:rsidRDefault="00EE4145" w:rsidP="00EE4145">
            <w:r>
              <w:t>PT3 – 21</w:t>
            </w:r>
          </w:p>
        </w:tc>
        <w:tc>
          <w:tcPr>
            <w:tcW w:w="3119" w:type="dxa"/>
          </w:tcPr>
          <w:p w:rsidR="00EE4145" w:rsidRDefault="00EE4145" w:rsidP="00EE4145">
            <w:r w:rsidRPr="00DE69CB">
              <w:t>carry out an overall formatting check of the document once the other draf</w:t>
            </w:r>
            <w:r>
              <w:t>ting actions are complete</w:t>
            </w:r>
          </w:p>
        </w:tc>
        <w:tc>
          <w:tcPr>
            <w:tcW w:w="1984" w:type="dxa"/>
          </w:tcPr>
          <w:p w:rsidR="00EE4145" w:rsidRPr="00033917" w:rsidRDefault="00EE4145" w:rsidP="00EE4145">
            <w:r w:rsidRPr="00033917">
              <w:t>Largely formatted – needs final polishing</w:t>
            </w:r>
          </w:p>
        </w:tc>
        <w:tc>
          <w:tcPr>
            <w:tcW w:w="2694" w:type="dxa"/>
          </w:tcPr>
          <w:p w:rsidR="00EE4145" w:rsidRDefault="00EE4145" w:rsidP="00EE4145">
            <w:r w:rsidRPr="00DE69CB">
              <w:t>Briana S</w:t>
            </w:r>
          </w:p>
        </w:tc>
        <w:tc>
          <w:tcPr>
            <w:tcW w:w="5528" w:type="dxa"/>
          </w:tcPr>
          <w:p w:rsidR="00EE4145" w:rsidRPr="00F15C86" w:rsidRDefault="007C353F" w:rsidP="00EE4145">
            <w:pPr>
              <w:rPr>
                <w:b/>
              </w:rPr>
            </w:pPr>
            <w:r w:rsidRPr="00F15C86">
              <w:rPr>
                <w:b/>
                <w:color w:val="FFC000"/>
              </w:rPr>
              <w:t>Pending</w:t>
            </w:r>
          </w:p>
        </w:tc>
        <w:tc>
          <w:tcPr>
            <w:tcW w:w="1134" w:type="dxa"/>
          </w:tcPr>
          <w:p w:rsidR="00EE4145" w:rsidRPr="00D37853" w:rsidRDefault="00EE4145" w:rsidP="00EE4145"/>
        </w:tc>
      </w:tr>
      <w:tr w:rsidR="00F15C86" w:rsidTr="007C353F">
        <w:tc>
          <w:tcPr>
            <w:tcW w:w="1129" w:type="dxa"/>
          </w:tcPr>
          <w:p w:rsidR="00F15C86" w:rsidRDefault="00F15C86" w:rsidP="00EE4145"/>
        </w:tc>
        <w:tc>
          <w:tcPr>
            <w:tcW w:w="3119" w:type="dxa"/>
          </w:tcPr>
          <w:p w:rsidR="00F15C86" w:rsidRPr="00DE69CB" w:rsidRDefault="00F15C86" w:rsidP="00EE4145"/>
        </w:tc>
        <w:tc>
          <w:tcPr>
            <w:tcW w:w="1984" w:type="dxa"/>
          </w:tcPr>
          <w:p w:rsidR="00F15C86" w:rsidRPr="00033917" w:rsidRDefault="00F15C86" w:rsidP="00EE4145"/>
        </w:tc>
        <w:tc>
          <w:tcPr>
            <w:tcW w:w="2694" w:type="dxa"/>
          </w:tcPr>
          <w:p w:rsidR="00F15C86" w:rsidRPr="00DE69CB" w:rsidRDefault="00F15C86" w:rsidP="00EE4145"/>
        </w:tc>
        <w:tc>
          <w:tcPr>
            <w:tcW w:w="5528" w:type="dxa"/>
          </w:tcPr>
          <w:p w:rsidR="00F15C86" w:rsidRDefault="00F15C86" w:rsidP="00EE4145"/>
        </w:tc>
        <w:tc>
          <w:tcPr>
            <w:tcW w:w="1134" w:type="dxa"/>
          </w:tcPr>
          <w:p w:rsidR="00F15C86" w:rsidRPr="00D37853" w:rsidRDefault="00F15C86" w:rsidP="00EE4145"/>
        </w:tc>
      </w:tr>
      <w:tr w:rsidR="00EE4145" w:rsidTr="007C353F">
        <w:tc>
          <w:tcPr>
            <w:tcW w:w="1129" w:type="dxa"/>
          </w:tcPr>
          <w:p w:rsidR="00EE4145" w:rsidRDefault="00EE4145" w:rsidP="00EE4145">
            <w:r>
              <w:t>03 Dec-1</w:t>
            </w:r>
          </w:p>
        </w:tc>
        <w:tc>
          <w:tcPr>
            <w:tcW w:w="3119" w:type="dxa"/>
          </w:tcPr>
          <w:p w:rsidR="00EE4145" w:rsidRDefault="00EE4145" w:rsidP="00EE4145">
            <w:r>
              <w:t>Review need for GML Notations section in 3.4</w:t>
            </w:r>
            <w:r w:rsidRPr="00531D59">
              <w:rPr>
                <w:color w:val="FF0000"/>
              </w:rPr>
              <w:t>*</w:t>
            </w:r>
          </w:p>
        </w:tc>
        <w:tc>
          <w:tcPr>
            <w:tcW w:w="1984" w:type="dxa"/>
          </w:tcPr>
          <w:p w:rsidR="00EE4145" w:rsidRDefault="00EE4145" w:rsidP="00EE4145">
            <w:r>
              <w:t>Section 3</w:t>
            </w:r>
          </w:p>
        </w:tc>
        <w:tc>
          <w:tcPr>
            <w:tcW w:w="2694" w:type="dxa"/>
          </w:tcPr>
          <w:p w:rsidR="00EE4145" w:rsidRDefault="00EE4145" w:rsidP="00EE4145">
            <w:r>
              <w:t>Eivind M KMOU</w:t>
            </w:r>
          </w:p>
        </w:tc>
        <w:tc>
          <w:tcPr>
            <w:tcW w:w="5528" w:type="dxa"/>
          </w:tcPr>
          <w:p w:rsidR="00EE4145" w:rsidRPr="00F15C86" w:rsidRDefault="007C353F" w:rsidP="00EE4145">
            <w:pPr>
              <w:rPr>
                <w:b/>
              </w:rPr>
            </w:pPr>
            <w:r w:rsidRPr="00F15C86">
              <w:rPr>
                <w:b/>
                <w:color w:val="FFC000"/>
              </w:rPr>
              <w:t>Pending</w:t>
            </w:r>
          </w:p>
        </w:tc>
        <w:tc>
          <w:tcPr>
            <w:tcW w:w="1134" w:type="dxa"/>
          </w:tcPr>
          <w:p w:rsidR="00EE4145" w:rsidRPr="00D37853" w:rsidRDefault="00EE4145" w:rsidP="00EE4145"/>
        </w:tc>
      </w:tr>
      <w:tr w:rsidR="00EE4145" w:rsidTr="007C353F">
        <w:tc>
          <w:tcPr>
            <w:tcW w:w="1129" w:type="dxa"/>
          </w:tcPr>
          <w:p w:rsidR="00EE4145" w:rsidRDefault="00EE4145" w:rsidP="00EE4145">
            <w:r>
              <w:t>03 Dec-2</w:t>
            </w:r>
          </w:p>
        </w:tc>
        <w:tc>
          <w:tcPr>
            <w:tcW w:w="3119" w:type="dxa"/>
          </w:tcPr>
          <w:p w:rsidR="00EE4145" w:rsidRDefault="00EE4145" w:rsidP="00EE4145">
            <w:r>
              <w:t>Add new Fig 1 in Section 6.1</w:t>
            </w:r>
          </w:p>
        </w:tc>
        <w:tc>
          <w:tcPr>
            <w:tcW w:w="1984" w:type="dxa"/>
          </w:tcPr>
          <w:p w:rsidR="00EE4145" w:rsidRDefault="00EE4145" w:rsidP="00EE4145">
            <w:r>
              <w:t>Section 6</w:t>
            </w:r>
          </w:p>
        </w:tc>
        <w:tc>
          <w:tcPr>
            <w:tcW w:w="2694" w:type="dxa"/>
          </w:tcPr>
          <w:p w:rsidR="00EE4145" w:rsidRDefault="00EE4145" w:rsidP="00EE4145">
            <w:r>
              <w:t>KMOU (SL)</w:t>
            </w:r>
          </w:p>
        </w:tc>
        <w:tc>
          <w:tcPr>
            <w:tcW w:w="5528" w:type="dxa"/>
          </w:tcPr>
          <w:p w:rsidR="00EE4145" w:rsidRPr="00F15C86" w:rsidRDefault="007C353F" w:rsidP="00EE4145">
            <w:pPr>
              <w:rPr>
                <w:b/>
              </w:rPr>
            </w:pPr>
            <w:r w:rsidRPr="00F15C86">
              <w:rPr>
                <w:b/>
                <w:color w:val="FFC000"/>
              </w:rPr>
              <w:t>Pending</w:t>
            </w:r>
          </w:p>
        </w:tc>
        <w:tc>
          <w:tcPr>
            <w:tcW w:w="1134" w:type="dxa"/>
          </w:tcPr>
          <w:p w:rsidR="00EE4145" w:rsidRPr="00D37853" w:rsidRDefault="00EE4145" w:rsidP="00EE4145"/>
        </w:tc>
      </w:tr>
      <w:tr w:rsidR="00F15C86" w:rsidTr="007C353F">
        <w:tc>
          <w:tcPr>
            <w:tcW w:w="1129" w:type="dxa"/>
          </w:tcPr>
          <w:p w:rsidR="00F15C86" w:rsidRDefault="00F15C86" w:rsidP="00F15C86">
            <w:r>
              <w:t>03 Dec-3</w:t>
            </w:r>
          </w:p>
        </w:tc>
        <w:tc>
          <w:tcPr>
            <w:tcW w:w="3119" w:type="dxa"/>
          </w:tcPr>
          <w:p w:rsidR="00F15C86" w:rsidRDefault="00F15C86" w:rsidP="00F15C86">
            <w:r>
              <w:t>Check with Yong Baek the types of datasets required (and dataset file size – 16.2.2)</w:t>
            </w:r>
          </w:p>
        </w:tc>
        <w:tc>
          <w:tcPr>
            <w:tcW w:w="1984" w:type="dxa"/>
          </w:tcPr>
          <w:p w:rsidR="00F15C86" w:rsidRDefault="00F15C86" w:rsidP="00F15C86">
            <w:r>
              <w:t>Section 16</w:t>
            </w:r>
          </w:p>
        </w:tc>
        <w:tc>
          <w:tcPr>
            <w:tcW w:w="2694" w:type="dxa"/>
          </w:tcPr>
          <w:p w:rsidR="00F15C86" w:rsidRDefault="00F15C86" w:rsidP="00F15C86">
            <w:r>
              <w:t>AMSA (NL)</w:t>
            </w:r>
          </w:p>
        </w:tc>
        <w:tc>
          <w:tcPr>
            <w:tcW w:w="5528" w:type="dxa"/>
          </w:tcPr>
          <w:p w:rsidR="00F15C86" w:rsidRDefault="00F15C86" w:rsidP="00F15C86">
            <w:r w:rsidRPr="00A86EAF">
              <w:rPr>
                <w:b/>
                <w:color w:val="FFC000"/>
              </w:rPr>
              <w:t>Pending</w:t>
            </w:r>
          </w:p>
        </w:tc>
        <w:tc>
          <w:tcPr>
            <w:tcW w:w="1134" w:type="dxa"/>
          </w:tcPr>
          <w:p w:rsidR="00F15C86" w:rsidRPr="00D37853" w:rsidRDefault="00F15C86" w:rsidP="00F15C86"/>
        </w:tc>
      </w:tr>
      <w:tr w:rsidR="00F15C86" w:rsidTr="007C353F">
        <w:tc>
          <w:tcPr>
            <w:tcW w:w="1129" w:type="dxa"/>
          </w:tcPr>
          <w:p w:rsidR="00F15C86" w:rsidRDefault="00F15C86" w:rsidP="00F15C86">
            <w:r>
              <w:t>03 Dec-4</w:t>
            </w:r>
          </w:p>
        </w:tc>
        <w:tc>
          <w:tcPr>
            <w:tcW w:w="3119" w:type="dxa"/>
          </w:tcPr>
          <w:p w:rsidR="00F15C86" w:rsidRDefault="00F15C86" w:rsidP="00F15C86">
            <w:r>
              <w:t>Check with Eivind whether info included in Section 14 is considered sufficient</w:t>
            </w:r>
          </w:p>
        </w:tc>
        <w:tc>
          <w:tcPr>
            <w:tcW w:w="1984" w:type="dxa"/>
          </w:tcPr>
          <w:p w:rsidR="00F15C86" w:rsidRDefault="00F15C86" w:rsidP="00F15C86">
            <w:r>
              <w:t>Section 14</w:t>
            </w:r>
          </w:p>
        </w:tc>
        <w:tc>
          <w:tcPr>
            <w:tcW w:w="2694" w:type="dxa"/>
          </w:tcPr>
          <w:p w:rsidR="00F15C86" w:rsidRDefault="00F15C86" w:rsidP="00F15C86">
            <w:r>
              <w:t>AMSA (NL)</w:t>
            </w:r>
          </w:p>
        </w:tc>
        <w:tc>
          <w:tcPr>
            <w:tcW w:w="5528" w:type="dxa"/>
          </w:tcPr>
          <w:p w:rsidR="00F15C86" w:rsidRDefault="00F15C86" w:rsidP="00F15C86">
            <w:r w:rsidRPr="00A86EAF">
              <w:rPr>
                <w:b/>
                <w:color w:val="FFC000"/>
              </w:rPr>
              <w:t>Pending</w:t>
            </w:r>
          </w:p>
        </w:tc>
        <w:tc>
          <w:tcPr>
            <w:tcW w:w="1134" w:type="dxa"/>
          </w:tcPr>
          <w:p w:rsidR="00F15C86" w:rsidRPr="00D37853" w:rsidRDefault="00F15C86" w:rsidP="00F15C86"/>
        </w:tc>
      </w:tr>
      <w:tr w:rsidR="00F15C86" w:rsidTr="007C353F">
        <w:tc>
          <w:tcPr>
            <w:tcW w:w="1129" w:type="dxa"/>
          </w:tcPr>
          <w:p w:rsidR="00F15C86" w:rsidRDefault="00F15C86" w:rsidP="00F15C86">
            <w:r>
              <w:t>03 Dec-5</w:t>
            </w:r>
          </w:p>
        </w:tc>
        <w:tc>
          <w:tcPr>
            <w:tcW w:w="3119" w:type="dxa"/>
          </w:tcPr>
          <w:p w:rsidR="00F15C86" w:rsidRDefault="00F15C86" w:rsidP="00F15C86">
            <w:r>
              <w:t>Check with Eivind whether the PS needs to reference S-201 I</w:t>
            </w:r>
          </w:p>
        </w:tc>
        <w:tc>
          <w:tcPr>
            <w:tcW w:w="1984" w:type="dxa"/>
          </w:tcPr>
          <w:p w:rsidR="00F15C86" w:rsidRDefault="00F15C86" w:rsidP="00F15C86">
            <w:r>
              <w:t>Section 15</w:t>
            </w:r>
          </w:p>
        </w:tc>
        <w:tc>
          <w:tcPr>
            <w:tcW w:w="2694" w:type="dxa"/>
          </w:tcPr>
          <w:p w:rsidR="00F15C86" w:rsidRDefault="00F15C86" w:rsidP="00F15C86">
            <w:r>
              <w:t>AMSA (NL)</w:t>
            </w:r>
          </w:p>
        </w:tc>
        <w:tc>
          <w:tcPr>
            <w:tcW w:w="5528" w:type="dxa"/>
          </w:tcPr>
          <w:p w:rsidR="00F15C86" w:rsidRDefault="00F15C86" w:rsidP="00F15C86">
            <w:r w:rsidRPr="00A86EAF">
              <w:rPr>
                <w:b/>
                <w:color w:val="FFC000"/>
              </w:rPr>
              <w:t>Pending</w:t>
            </w:r>
          </w:p>
        </w:tc>
        <w:tc>
          <w:tcPr>
            <w:tcW w:w="1134" w:type="dxa"/>
          </w:tcPr>
          <w:p w:rsidR="00F15C86" w:rsidRPr="00D37853" w:rsidRDefault="00F15C86" w:rsidP="00F15C86"/>
        </w:tc>
      </w:tr>
      <w:tr w:rsidR="00F15C86" w:rsidTr="007C353F">
        <w:tc>
          <w:tcPr>
            <w:tcW w:w="1129" w:type="dxa"/>
          </w:tcPr>
          <w:p w:rsidR="00F15C86" w:rsidRDefault="00F15C86" w:rsidP="00F15C86">
            <w:r>
              <w:t>03 Dec-6</w:t>
            </w:r>
          </w:p>
        </w:tc>
        <w:tc>
          <w:tcPr>
            <w:tcW w:w="3119" w:type="dxa"/>
          </w:tcPr>
          <w:p w:rsidR="00F15C86" w:rsidRDefault="00F15C86" w:rsidP="00F15C86">
            <w:r>
              <w:t>Provide text on use of S-421 for Section 17</w:t>
            </w:r>
          </w:p>
        </w:tc>
        <w:tc>
          <w:tcPr>
            <w:tcW w:w="1984" w:type="dxa"/>
          </w:tcPr>
          <w:p w:rsidR="00F15C86" w:rsidRDefault="00F15C86" w:rsidP="00F15C86">
            <w:r>
              <w:t>Section 17</w:t>
            </w:r>
          </w:p>
        </w:tc>
        <w:tc>
          <w:tcPr>
            <w:tcW w:w="2694" w:type="dxa"/>
          </w:tcPr>
          <w:p w:rsidR="00F15C86" w:rsidRDefault="00F15C86" w:rsidP="00F15C86">
            <w:r>
              <w:t>KMOU (SL)</w:t>
            </w:r>
          </w:p>
        </w:tc>
        <w:tc>
          <w:tcPr>
            <w:tcW w:w="5528" w:type="dxa"/>
          </w:tcPr>
          <w:p w:rsidR="00F15C86" w:rsidRDefault="00F15C86" w:rsidP="00F15C86">
            <w:r w:rsidRPr="00A86EAF">
              <w:rPr>
                <w:b/>
                <w:color w:val="FFC000"/>
              </w:rPr>
              <w:t>Pending</w:t>
            </w:r>
          </w:p>
        </w:tc>
        <w:tc>
          <w:tcPr>
            <w:tcW w:w="1134" w:type="dxa"/>
          </w:tcPr>
          <w:p w:rsidR="00F15C86" w:rsidRPr="00D37853" w:rsidRDefault="00F15C86" w:rsidP="00F15C86"/>
        </w:tc>
      </w:tr>
    </w:tbl>
    <w:p w:rsidR="00033917" w:rsidRDefault="00033917" w:rsidP="00033917">
      <w:r w:rsidRPr="00C41B8A">
        <w:rPr>
          <w:color w:val="FF0000"/>
        </w:rPr>
        <w:t>*</w:t>
      </w:r>
      <w:r>
        <w:t xml:space="preserve"> </w:t>
      </w:r>
      <w:proofErr w:type="gramStart"/>
      <w:r w:rsidR="00AF4364">
        <w:t>and</w:t>
      </w:r>
      <w:proofErr w:type="gramEnd"/>
      <w:r w:rsidR="00AF4364">
        <w:t xml:space="preserve"> yellow highlighted sections of document d</w:t>
      </w:r>
      <w:r>
        <w:t>enotes section</w:t>
      </w:r>
      <w:r w:rsidR="00AF4364">
        <w:t>s</w:t>
      </w:r>
      <w:r>
        <w:t xml:space="preserve"> of document requiring </w:t>
      </w:r>
      <w:r w:rsidR="00C41B8A">
        <w:t xml:space="preserve">input and/or wider S-129 PT </w:t>
      </w:r>
      <w:r>
        <w:t>consideration</w:t>
      </w:r>
      <w:r w:rsidR="00C41B8A">
        <w:t xml:space="preserve"> and advice</w:t>
      </w:r>
    </w:p>
    <w:p w:rsidR="00E10AF0" w:rsidRDefault="00E10AF0" w:rsidP="00033917"/>
    <w:sectPr w:rsidR="00E10AF0" w:rsidSect="00F60E5F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D2D7D"/>
    <w:multiLevelType w:val="hybridMultilevel"/>
    <w:tmpl w:val="15D05092"/>
    <w:lvl w:ilvl="0" w:tplc="39F031CE">
      <w:start w:val="3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26"/>
    <w:rsid w:val="00033917"/>
    <w:rsid w:val="00096826"/>
    <w:rsid w:val="0022238E"/>
    <w:rsid w:val="00256BFA"/>
    <w:rsid w:val="00476538"/>
    <w:rsid w:val="004B522E"/>
    <w:rsid w:val="00531D59"/>
    <w:rsid w:val="00545058"/>
    <w:rsid w:val="00620C36"/>
    <w:rsid w:val="007C353F"/>
    <w:rsid w:val="0082020C"/>
    <w:rsid w:val="008B0659"/>
    <w:rsid w:val="008B3249"/>
    <w:rsid w:val="00AC2D8A"/>
    <w:rsid w:val="00AF4364"/>
    <w:rsid w:val="00B36167"/>
    <w:rsid w:val="00C41B8A"/>
    <w:rsid w:val="00C76EA9"/>
    <w:rsid w:val="00CA0B17"/>
    <w:rsid w:val="00DB0B41"/>
    <w:rsid w:val="00DE2A96"/>
    <w:rsid w:val="00E10AF0"/>
    <w:rsid w:val="00EE4145"/>
    <w:rsid w:val="00F15C86"/>
    <w:rsid w:val="00F3750F"/>
    <w:rsid w:val="00F60E5F"/>
    <w:rsid w:val="00F7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87798-8E24-46DA-8C3A-F1058D7F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82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82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Maritime Safety Authority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Perryman, Lindsay</dc:creator>
  <cp:keywords/>
  <dc:description/>
  <cp:lastModifiedBy>Project Officer Peru</cp:lastModifiedBy>
  <cp:revision>2</cp:revision>
  <dcterms:created xsi:type="dcterms:W3CDTF">2019-08-09T09:15:00Z</dcterms:created>
  <dcterms:modified xsi:type="dcterms:W3CDTF">2019-08-09T09:15:00Z</dcterms:modified>
</cp:coreProperties>
</file>