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083" w:rsidRPr="00C40408" w:rsidRDefault="00C40408" w:rsidP="00C40408">
      <w:pPr>
        <w:pStyle w:val="ANNEX"/>
        <w:tabs>
          <w:tab w:val="clear" w:pos="360"/>
          <w:tab w:val="left" w:pos="283"/>
        </w:tabs>
        <w:jc w:val="left"/>
        <w:rPr>
          <w:sz w:val="24"/>
          <w:lang w:val="en-US"/>
        </w:rPr>
      </w:pPr>
      <w:r w:rsidRPr="00C40408">
        <w:rPr>
          <w:sz w:val="24"/>
          <w:lang w:val="en-US"/>
        </w:rPr>
        <w:t xml:space="preserve">Title: </w:t>
      </w:r>
      <w:r w:rsidR="00497DE2">
        <w:rPr>
          <w:sz w:val="24"/>
          <w:lang w:val="en-US"/>
        </w:rPr>
        <w:t>GML clarifications</w:t>
      </w:r>
    </w:p>
    <w:p w:rsidR="008B6083" w:rsidRPr="00A82E52" w:rsidRDefault="008B6083" w:rsidP="008B6083">
      <w:pPr>
        <w:pBdr>
          <w:bottom w:val="single" w:sz="4" w:space="1" w:color="000000"/>
        </w:pBdr>
        <w:jc w:val="center"/>
        <w:rPr>
          <w:rFonts w:cs="Arial"/>
          <w:sz w:val="28"/>
          <w:szCs w:val="28"/>
          <w:lang w:val="en-US"/>
        </w:rPr>
      </w:pPr>
      <w:r w:rsidRPr="00A82E52">
        <w:rPr>
          <w:rFonts w:cs="Arial"/>
          <w:sz w:val="28"/>
          <w:szCs w:val="28"/>
          <w:lang w:val="en-US"/>
        </w:rPr>
        <w:t>S-100 Maintenance - Change Proposal Form</w:t>
      </w:r>
    </w:p>
    <w:p w:rsidR="008B6083" w:rsidRPr="00A82E52" w:rsidRDefault="008B6083" w:rsidP="008B6083">
      <w:pPr>
        <w:rPr>
          <w:rFonts w:cs="Arial"/>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2582"/>
        <w:gridCol w:w="973"/>
        <w:gridCol w:w="2399"/>
      </w:tblGrid>
      <w:tr w:rsidR="008B6083" w:rsidRPr="001616EB" w:rsidTr="001616EB">
        <w:tc>
          <w:tcPr>
            <w:tcW w:w="2574" w:type="dxa"/>
          </w:tcPr>
          <w:p w:rsidR="008B6083" w:rsidRPr="001616EB" w:rsidRDefault="008B6083" w:rsidP="0013722A">
            <w:pPr>
              <w:pStyle w:val="Tabletext"/>
              <w:snapToGrid w:val="0"/>
              <w:rPr>
                <w:b/>
                <w:sz w:val="20"/>
                <w:szCs w:val="20"/>
                <w:lang w:val="en-US"/>
              </w:rPr>
            </w:pPr>
            <w:r w:rsidRPr="001616EB">
              <w:rPr>
                <w:b/>
                <w:sz w:val="20"/>
                <w:szCs w:val="20"/>
                <w:lang w:val="en-US"/>
              </w:rPr>
              <w:t>Organisation</w:t>
            </w:r>
          </w:p>
        </w:tc>
        <w:tc>
          <w:tcPr>
            <w:tcW w:w="2582" w:type="dxa"/>
          </w:tcPr>
          <w:p w:rsidR="008B6083" w:rsidRPr="001616EB" w:rsidRDefault="00936136" w:rsidP="0013722A">
            <w:pPr>
              <w:pStyle w:val="Tabletext"/>
              <w:snapToGrid w:val="0"/>
              <w:rPr>
                <w:sz w:val="20"/>
                <w:szCs w:val="20"/>
                <w:lang w:val="en-US"/>
              </w:rPr>
            </w:pPr>
            <w:r>
              <w:rPr>
                <w:sz w:val="20"/>
                <w:szCs w:val="20"/>
                <w:lang w:val="en-US"/>
              </w:rPr>
              <w:t>Raphael Malyankar</w:t>
            </w:r>
          </w:p>
        </w:tc>
        <w:tc>
          <w:tcPr>
            <w:tcW w:w="973" w:type="dxa"/>
          </w:tcPr>
          <w:p w:rsidR="008B6083" w:rsidRPr="001616EB" w:rsidRDefault="008B6083" w:rsidP="0013722A">
            <w:pPr>
              <w:pStyle w:val="Tabletext"/>
              <w:snapToGrid w:val="0"/>
              <w:rPr>
                <w:b/>
                <w:sz w:val="20"/>
                <w:szCs w:val="20"/>
                <w:lang w:val="en-US"/>
              </w:rPr>
            </w:pPr>
            <w:r w:rsidRPr="001616EB">
              <w:rPr>
                <w:b/>
                <w:sz w:val="20"/>
                <w:szCs w:val="20"/>
                <w:lang w:val="en-US"/>
              </w:rPr>
              <w:t>Date</w:t>
            </w:r>
          </w:p>
        </w:tc>
        <w:sdt>
          <w:sdtPr>
            <w:rPr>
              <w:sz w:val="20"/>
              <w:szCs w:val="20"/>
              <w:lang w:val="en-US"/>
            </w:rPr>
            <w:id w:val="-238861863"/>
            <w:placeholder>
              <w:docPart w:val="C177E0E1A7E94ABE91C848ACDF5CB9CD"/>
            </w:placeholder>
            <w:date w:fullDate="2017-08-25T00:00:00Z">
              <w:dateFormat w:val="M/d/yyyy"/>
              <w:lid w:val="en-US"/>
              <w:storeMappedDataAs w:val="dateTime"/>
              <w:calendar w:val="gregorian"/>
            </w:date>
          </w:sdtPr>
          <w:sdtEndPr/>
          <w:sdtContent>
            <w:tc>
              <w:tcPr>
                <w:tcW w:w="2399" w:type="dxa"/>
              </w:tcPr>
              <w:p w:rsidR="008B6083" w:rsidRPr="001616EB" w:rsidRDefault="00497DE2" w:rsidP="0013722A">
                <w:pPr>
                  <w:pStyle w:val="Tabletext"/>
                  <w:snapToGrid w:val="0"/>
                  <w:rPr>
                    <w:sz w:val="20"/>
                    <w:szCs w:val="20"/>
                    <w:lang w:val="en-US"/>
                  </w:rPr>
                </w:pPr>
                <w:r>
                  <w:rPr>
                    <w:sz w:val="20"/>
                    <w:szCs w:val="20"/>
                    <w:lang w:val="en-US"/>
                  </w:rPr>
                  <w:t>8/25/2017</w:t>
                </w:r>
              </w:p>
            </w:tc>
          </w:sdtContent>
        </w:sdt>
      </w:tr>
      <w:tr w:rsidR="008B6083" w:rsidRPr="001616EB" w:rsidTr="001616EB">
        <w:tc>
          <w:tcPr>
            <w:tcW w:w="2574" w:type="dxa"/>
          </w:tcPr>
          <w:p w:rsidR="008B6083" w:rsidRPr="001616EB" w:rsidRDefault="008B6083" w:rsidP="0013722A">
            <w:pPr>
              <w:pStyle w:val="Tabletext"/>
              <w:snapToGrid w:val="0"/>
              <w:rPr>
                <w:b/>
                <w:sz w:val="20"/>
                <w:szCs w:val="20"/>
                <w:lang w:val="en-US"/>
              </w:rPr>
            </w:pPr>
            <w:r w:rsidRPr="001616EB">
              <w:rPr>
                <w:b/>
                <w:sz w:val="20"/>
                <w:szCs w:val="20"/>
                <w:lang w:val="en-US"/>
              </w:rPr>
              <w:t xml:space="preserve">Contact </w:t>
            </w:r>
          </w:p>
        </w:tc>
        <w:tc>
          <w:tcPr>
            <w:tcW w:w="2582" w:type="dxa"/>
          </w:tcPr>
          <w:p w:rsidR="008B6083" w:rsidRPr="001616EB" w:rsidRDefault="00936136" w:rsidP="0013722A">
            <w:pPr>
              <w:pStyle w:val="Tabletext"/>
              <w:snapToGrid w:val="0"/>
              <w:rPr>
                <w:sz w:val="20"/>
                <w:szCs w:val="20"/>
                <w:lang w:val="en-US"/>
              </w:rPr>
            </w:pPr>
            <w:r>
              <w:rPr>
                <w:sz w:val="20"/>
                <w:szCs w:val="20"/>
                <w:lang w:val="en-US"/>
              </w:rPr>
              <w:t>Raphael Malyankar</w:t>
            </w:r>
          </w:p>
        </w:tc>
        <w:tc>
          <w:tcPr>
            <w:tcW w:w="973" w:type="dxa"/>
          </w:tcPr>
          <w:p w:rsidR="008B6083" w:rsidRPr="001616EB" w:rsidRDefault="008B6083" w:rsidP="0013722A">
            <w:pPr>
              <w:pStyle w:val="Tabletext"/>
              <w:snapToGrid w:val="0"/>
              <w:rPr>
                <w:b/>
                <w:sz w:val="20"/>
                <w:szCs w:val="20"/>
                <w:lang w:val="en-US"/>
              </w:rPr>
            </w:pPr>
            <w:r w:rsidRPr="001616EB">
              <w:rPr>
                <w:b/>
                <w:sz w:val="20"/>
                <w:szCs w:val="20"/>
                <w:lang w:val="en-US"/>
              </w:rPr>
              <w:t>Email</w:t>
            </w:r>
          </w:p>
        </w:tc>
        <w:tc>
          <w:tcPr>
            <w:tcW w:w="2399" w:type="dxa"/>
          </w:tcPr>
          <w:p w:rsidR="008B6083" w:rsidRPr="001616EB" w:rsidRDefault="00936136" w:rsidP="0013722A">
            <w:pPr>
              <w:pStyle w:val="Tabletext"/>
              <w:snapToGrid w:val="0"/>
              <w:rPr>
                <w:sz w:val="20"/>
                <w:szCs w:val="20"/>
                <w:lang w:val="en-US"/>
              </w:rPr>
            </w:pPr>
            <w:r>
              <w:rPr>
                <w:sz w:val="20"/>
                <w:szCs w:val="20"/>
                <w:lang w:val="en-US"/>
              </w:rPr>
              <w:t>raphaelm@portolansciences.com</w:t>
            </w:r>
          </w:p>
        </w:tc>
      </w:tr>
    </w:tbl>
    <w:p w:rsidR="008B6083" w:rsidRPr="00A82E52" w:rsidRDefault="008B6083" w:rsidP="008B6083">
      <w:pPr>
        <w:rPr>
          <w:rFonts w:cs="Arial"/>
          <w:sz w:val="28"/>
          <w:szCs w:val="28"/>
          <w:lang w:val="en-US"/>
        </w:rPr>
      </w:pPr>
    </w:p>
    <w:p w:rsidR="008B6083" w:rsidRDefault="008B6083" w:rsidP="008B6083">
      <w:pPr>
        <w:rPr>
          <w:rFonts w:cs="Arial"/>
          <w:i/>
          <w:lang w:val="en-US"/>
        </w:rPr>
      </w:pPr>
      <w:r w:rsidRPr="00A82E52">
        <w:rPr>
          <w:rFonts w:cs="Arial"/>
          <w:sz w:val="28"/>
          <w:szCs w:val="28"/>
          <w:lang w:val="en-US"/>
        </w:rPr>
        <w:t>Change Proposal Type</w:t>
      </w:r>
      <w:r w:rsidRPr="00A82E52">
        <w:rPr>
          <w:rFonts w:cs="Arial"/>
          <w:lang w:val="en-US"/>
        </w:rPr>
        <w:t xml:space="preserve"> </w:t>
      </w:r>
      <w:r w:rsidR="009C3C5E">
        <w:rPr>
          <w:rFonts w:cs="Arial"/>
          <w:i/>
          <w:lang w:val="en-US"/>
        </w:rPr>
        <w:t>(</w:t>
      </w:r>
      <w:r w:rsidR="00CA221F">
        <w:rPr>
          <w:rFonts w:cs="Arial"/>
          <w:i/>
          <w:lang w:val="en-US"/>
        </w:rPr>
        <w:t>Select only one option</w:t>
      </w:r>
      <w:r w:rsidR="009C3C5E">
        <w:rPr>
          <w:rFonts w:cs="Arial"/>
          <w:i/>
          <w:lang w:val="en-US"/>
        </w:rPr>
        <w:t>)</w:t>
      </w:r>
    </w:p>
    <w:p w:rsidR="00040856" w:rsidRDefault="00040856" w:rsidP="008B6083">
      <w:pPr>
        <w:rPr>
          <w:rFonts w:cs="Arial"/>
          <w:i/>
          <w:lang w:val="en-US"/>
        </w:rPr>
      </w:pPr>
    </w:p>
    <w:tbl>
      <w:tblPr>
        <w:tblW w:w="0" w:type="auto"/>
        <w:tblInd w:w="-15" w:type="dxa"/>
        <w:tblLayout w:type="fixed"/>
        <w:tblLook w:val="0000" w:firstRow="0" w:lastRow="0" w:firstColumn="0" w:lastColumn="0" w:noHBand="0" w:noVBand="0"/>
      </w:tblPr>
      <w:tblGrid>
        <w:gridCol w:w="2982"/>
        <w:gridCol w:w="2983"/>
        <w:gridCol w:w="3013"/>
      </w:tblGrid>
      <w:tr w:rsidR="00CA221F" w:rsidRPr="00CA221F" w:rsidTr="006060F5">
        <w:trPr>
          <w:trHeight w:val="415"/>
        </w:trPr>
        <w:tc>
          <w:tcPr>
            <w:tcW w:w="2982" w:type="dxa"/>
            <w:tcBorders>
              <w:top w:val="single" w:sz="4" w:space="0" w:color="000000"/>
              <w:left w:val="single" w:sz="4" w:space="0" w:color="000000"/>
              <w:bottom w:val="single" w:sz="4" w:space="0" w:color="000000"/>
            </w:tcBorders>
            <w:shd w:val="clear" w:color="auto" w:fill="auto"/>
            <w:vAlign w:val="center"/>
          </w:tcPr>
          <w:p w:rsidR="00CA221F" w:rsidRPr="00CA221F" w:rsidRDefault="00CA221F" w:rsidP="00CA221F">
            <w:pPr>
              <w:snapToGrid w:val="0"/>
              <w:spacing w:before="60" w:after="60"/>
              <w:rPr>
                <w:rFonts w:cs="Arial"/>
                <w:sz w:val="16"/>
                <w:szCs w:val="16"/>
                <w:lang w:val="en-US" w:eastAsia="zh-CN"/>
              </w:rPr>
            </w:pPr>
            <w:r w:rsidRPr="00CA221F">
              <w:rPr>
                <w:rFonts w:cs="Arial"/>
                <w:sz w:val="16"/>
                <w:szCs w:val="16"/>
                <w:lang w:val="en-US" w:eastAsia="zh-CN"/>
              </w:rPr>
              <w:t>1.Clarification</w:t>
            </w:r>
          </w:p>
        </w:tc>
        <w:tc>
          <w:tcPr>
            <w:tcW w:w="2983" w:type="dxa"/>
            <w:tcBorders>
              <w:top w:val="single" w:sz="4" w:space="0" w:color="000000"/>
              <w:left w:val="single" w:sz="4" w:space="0" w:color="000000"/>
              <w:bottom w:val="single" w:sz="4" w:space="0" w:color="000000"/>
            </w:tcBorders>
            <w:shd w:val="clear" w:color="auto" w:fill="auto"/>
            <w:vAlign w:val="center"/>
          </w:tcPr>
          <w:p w:rsidR="00CA221F" w:rsidRPr="00CA221F" w:rsidRDefault="00CA221F" w:rsidP="00CA221F">
            <w:pPr>
              <w:snapToGrid w:val="0"/>
              <w:spacing w:before="60" w:after="60"/>
              <w:rPr>
                <w:rFonts w:cs="Arial"/>
                <w:sz w:val="16"/>
                <w:szCs w:val="16"/>
                <w:lang w:val="en-US" w:eastAsia="zh-CN"/>
              </w:rPr>
            </w:pPr>
            <w:r w:rsidRPr="00CA221F">
              <w:rPr>
                <w:rFonts w:cs="Arial"/>
                <w:sz w:val="16"/>
                <w:szCs w:val="16"/>
                <w:lang w:val="en-US" w:eastAsia="zh-CN"/>
              </w:rPr>
              <w:t>2.Correction</w:t>
            </w:r>
          </w:p>
        </w:tc>
        <w:tc>
          <w:tcPr>
            <w:tcW w:w="3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21F" w:rsidRPr="00CA221F" w:rsidRDefault="00CA221F" w:rsidP="00CA221F">
            <w:pPr>
              <w:snapToGrid w:val="0"/>
              <w:spacing w:before="60" w:after="60"/>
              <w:rPr>
                <w:rFonts w:cs="Arial"/>
                <w:sz w:val="16"/>
                <w:szCs w:val="16"/>
                <w:lang w:val="en-GB" w:eastAsia="zh-CN"/>
              </w:rPr>
            </w:pPr>
            <w:r w:rsidRPr="00CA221F">
              <w:rPr>
                <w:rFonts w:cs="Arial"/>
                <w:sz w:val="16"/>
                <w:szCs w:val="16"/>
                <w:lang w:val="en-US" w:eastAsia="zh-CN"/>
              </w:rPr>
              <w:t xml:space="preserve">3.Extension </w:t>
            </w:r>
          </w:p>
        </w:tc>
      </w:tr>
      <w:tr w:rsidR="00CA221F" w:rsidRPr="00CA221F" w:rsidTr="006060F5">
        <w:trPr>
          <w:trHeight w:val="415"/>
        </w:trPr>
        <w:tc>
          <w:tcPr>
            <w:tcW w:w="2982" w:type="dxa"/>
            <w:tcBorders>
              <w:top w:val="single" w:sz="4" w:space="0" w:color="000000"/>
              <w:left w:val="single" w:sz="4" w:space="0" w:color="000000"/>
              <w:bottom w:val="single" w:sz="4" w:space="0" w:color="000000"/>
            </w:tcBorders>
            <w:shd w:val="clear" w:color="auto" w:fill="auto"/>
            <w:vAlign w:val="center"/>
          </w:tcPr>
          <w:p w:rsidR="00CA221F" w:rsidRPr="00CA221F" w:rsidRDefault="00CA221F" w:rsidP="00CA221F">
            <w:pPr>
              <w:snapToGrid w:val="0"/>
              <w:spacing w:before="60" w:after="60"/>
              <w:rPr>
                <w:rFonts w:cs="Arial"/>
                <w:sz w:val="16"/>
                <w:szCs w:val="16"/>
                <w:lang w:val="en-US" w:eastAsia="zh-CN"/>
              </w:rPr>
            </w:pPr>
          </w:p>
        </w:tc>
        <w:tc>
          <w:tcPr>
            <w:tcW w:w="2983" w:type="dxa"/>
            <w:tcBorders>
              <w:top w:val="single" w:sz="4" w:space="0" w:color="000000"/>
              <w:left w:val="single" w:sz="4" w:space="0" w:color="000000"/>
              <w:bottom w:val="single" w:sz="4" w:space="0" w:color="000000"/>
            </w:tcBorders>
            <w:shd w:val="clear" w:color="auto" w:fill="auto"/>
            <w:vAlign w:val="center"/>
          </w:tcPr>
          <w:p w:rsidR="00CA221F" w:rsidRPr="00CA221F" w:rsidRDefault="00CA221F" w:rsidP="00CA221F">
            <w:pPr>
              <w:snapToGrid w:val="0"/>
              <w:spacing w:before="60" w:after="60"/>
              <w:rPr>
                <w:rFonts w:cs="Arial"/>
                <w:sz w:val="16"/>
                <w:szCs w:val="16"/>
                <w:lang w:val="en-US" w:eastAsia="zh-CN"/>
              </w:rPr>
            </w:pPr>
          </w:p>
        </w:tc>
        <w:tc>
          <w:tcPr>
            <w:tcW w:w="30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221F" w:rsidRPr="00CA221F" w:rsidRDefault="00497DE2" w:rsidP="00CA221F">
            <w:pPr>
              <w:snapToGrid w:val="0"/>
              <w:spacing w:before="60" w:after="60"/>
              <w:rPr>
                <w:rFonts w:cs="Arial"/>
                <w:sz w:val="16"/>
                <w:szCs w:val="16"/>
                <w:lang w:val="en-US" w:eastAsia="zh-CN"/>
              </w:rPr>
            </w:pPr>
            <w:r>
              <w:rPr>
                <w:rFonts w:cs="Arial"/>
                <w:sz w:val="16"/>
                <w:szCs w:val="16"/>
                <w:lang w:val="en-US" w:eastAsia="zh-CN"/>
              </w:rPr>
              <w:t>X</w:t>
            </w:r>
          </w:p>
        </w:tc>
      </w:tr>
    </w:tbl>
    <w:p w:rsidR="008B6083" w:rsidRPr="00A82E52" w:rsidRDefault="008B6083" w:rsidP="008B6083">
      <w:pPr>
        <w:rPr>
          <w:rFonts w:cs="Arial"/>
          <w:sz w:val="28"/>
          <w:szCs w:val="28"/>
          <w:lang w:val="en-US"/>
        </w:rPr>
      </w:pPr>
    </w:p>
    <w:p w:rsidR="008B6083" w:rsidRPr="00A82E52" w:rsidRDefault="008B6083" w:rsidP="008B6083">
      <w:pPr>
        <w:rPr>
          <w:rFonts w:cs="Arial"/>
          <w:i/>
          <w:lang w:val="en-US"/>
        </w:rPr>
      </w:pPr>
      <w:r w:rsidRPr="00A82E52">
        <w:rPr>
          <w:rFonts w:cs="Arial"/>
          <w:sz w:val="28"/>
          <w:szCs w:val="28"/>
          <w:lang w:val="en-US"/>
        </w:rPr>
        <w:t xml:space="preserve">Location </w:t>
      </w:r>
      <w:r w:rsidR="00CA221F">
        <w:rPr>
          <w:rFonts w:cs="Arial"/>
          <w:sz w:val="28"/>
          <w:szCs w:val="28"/>
          <w:lang w:val="en-US"/>
        </w:rPr>
        <w:t>(</w:t>
      </w:r>
      <w:r w:rsidRPr="00A82E52">
        <w:rPr>
          <w:rFonts w:cs="Arial"/>
          <w:i/>
          <w:lang w:val="en-US"/>
        </w:rPr>
        <w:t>Identify all change proposal locations</w:t>
      </w:r>
      <w:r w:rsidR="00CA221F">
        <w:rPr>
          <w:rFonts w:cs="Arial"/>
          <w:i/>
          <w:lang w:val="en-US"/>
        </w:rPr>
        <w:t>)</w:t>
      </w:r>
    </w:p>
    <w:tbl>
      <w:tblPr>
        <w:tblW w:w="89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10"/>
        <w:gridCol w:w="1080"/>
        <w:gridCol w:w="5798"/>
      </w:tblGrid>
      <w:tr w:rsidR="00936136" w:rsidRPr="00497DE2" w:rsidTr="00497DE2">
        <w:trPr>
          <w:trHeight w:val="466"/>
        </w:trPr>
        <w:tc>
          <w:tcPr>
            <w:tcW w:w="1260" w:type="dxa"/>
          </w:tcPr>
          <w:p w:rsidR="00936136" w:rsidRPr="00497DE2" w:rsidRDefault="00936136" w:rsidP="003172ED">
            <w:pPr>
              <w:pStyle w:val="Tabletext"/>
              <w:snapToGrid w:val="0"/>
              <w:rPr>
                <w:sz w:val="18"/>
                <w:szCs w:val="18"/>
              </w:rPr>
            </w:pPr>
            <w:r w:rsidRPr="00497DE2">
              <w:rPr>
                <w:sz w:val="18"/>
                <w:szCs w:val="18"/>
              </w:rPr>
              <w:t>S-100 Version No.</w:t>
            </w:r>
          </w:p>
        </w:tc>
        <w:tc>
          <w:tcPr>
            <w:tcW w:w="810" w:type="dxa"/>
          </w:tcPr>
          <w:p w:rsidR="00936136" w:rsidRPr="00497DE2" w:rsidRDefault="00936136" w:rsidP="003172ED">
            <w:pPr>
              <w:pStyle w:val="Tabletext"/>
              <w:snapToGrid w:val="0"/>
              <w:rPr>
                <w:sz w:val="18"/>
                <w:szCs w:val="18"/>
              </w:rPr>
            </w:pPr>
            <w:r w:rsidRPr="00497DE2">
              <w:rPr>
                <w:sz w:val="18"/>
                <w:szCs w:val="18"/>
              </w:rPr>
              <w:t xml:space="preserve">Part No. </w:t>
            </w:r>
          </w:p>
        </w:tc>
        <w:tc>
          <w:tcPr>
            <w:tcW w:w="1080" w:type="dxa"/>
          </w:tcPr>
          <w:p w:rsidR="00936136" w:rsidRPr="00497DE2" w:rsidRDefault="00936136" w:rsidP="003172ED">
            <w:pPr>
              <w:pStyle w:val="Tabletext"/>
              <w:snapToGrid w:val="0"/>
              <w:rPr>
                <w:sz w:val="18"/>
                <w:szCs w:val="18"/>
              </w:rPr>
            </w:pPr>
            <w:r w:rsidRPr="00497DE2">
              <w:rPr>
                <w:sz w:val="18"/>
                <w:szCs w:val="18"/>
              </w:rPr>
              <w:t>Section No.</w:t>
            </w:r>
          </w:p>
        </w:tc>
        <w:tc>
          <w:tcPr>
            <w:tcW w:w="5798" w:type="dxa"/>
          </w:tcPr>
          <w:p w:rsidR="00936136" w:rsidRPr="00497DE2" w:rsidRDefault="00936136" w:rsidP="003172ED">
            <w:pPr>
              <w:pStyle w:val="Tabletext"/>
              <w:snapToGrid w:val="0"/>
              <w:rPr>
                <w:sz w:val="18"/>
                <w:szCs w:val="18"/>
              </w:rPr>
            </w:pPr>
            <w:r w:rsidRPr="00497DE2">
              <w:rPr>
                <w:sz w:val="18"/>
                <w:szCs w:val="18"/>
              </w:rPr>
              <w:t>Proposal Summary</w:t>
            </w:r>
          </w:p>
        </w:tc>
      </w:tr>
      <w:tr w:rsidR="00936136" w:rsidRPr="00497DE2" w:rsidTr="00497DE2">
        <w:trPr>
          <w:trHeight w:val="539"/>
        </w:trPr>
        <w:tc>
          <w:tcPr>
            <w:tcW w:w="1260" w:type="dxa"/>
          </w:tcPr>
          <w:p w:rsidR="004246F8" w:rsidRPr="00497DE2" w:rsidRDefault="0059120B" w:rsidP="003172ED">
            <w:pPr>
              <w:pStyle w:val="Tabletext"/>
              <w:snapToGrid w:val="0"/>
              <w:rPr>
                <w:sz w:val="18"/>
                <w:szCs w:val="18"/>
              </w:rPr>
            </w:pPr>
            <w:r w:rsidRPr="00497DE2">
              <w:rPr>
                <w:sz w:val="18"/>
                <w:szCs w:val="18"/>
              </w:rPr>
              <w:t>3.0.0</w:t>
            </w:r>
          </w:p>
        </w:tc>
        <w:tc>
          <w:tcPr>
            <w:tcW w:w="810" w:type="dxa"/>
          </w:tcPr>
          <w:p w:rsidR="00936136" w:rsidRPr="00497DE2" w:rsidRDefault="00497DE2" w:rsidP="003172ED">
            <w:pPr>
              <w:pStyle w:val="Tabletext"/>
              <w:snapToGrid w:val="0"/>
              <w:rPr>
                <w:sz w:val="18"/>
                <w:szCs w:val="18"/>
              </w:rPr>
            </w:pPr>
            <w:r w:rsidRPr="00497DE2">
              <w:rPr>
                <w:sz w:val="18"/>
                <w:szCs w:val="18"/>
              </w:rPr>
              <w:t>10b</w:t>
            </w:r>
          </w:p>
        </w:tc>
        <w:tc>
          <w:tcPr>
            <w:tcW w:w="1080" w:type="dxa"/>
          </w:tcPr>
          <w:p w:rsidR="00936136" w:rsidRPr="00497DE2" w:rsidRDefault="00497DE2" w:rsidP="003172ED">
            <w:pPr>
              <w:pStyle w:val="Tabletext"/>
              <w:snapToGrid w:val="0"/>
              <w:rPr>
                <w:sz w:val="18"/>
                <w:szCs w:val="18"/>
              </w:rPr>
            </w:pPr>
            <w:r w:rsidRPr="00497DE2">
              <w:rPr>
                <w:sz w:val="18"/>
                <w:szCs w:val="18"/>
              </w:rPr>
              <w:t>8.5.2</w:t>
            </w:r>
          </w:p>
        </w:tc>
        <w:tc>
          <w:tcPr>
            <w:tcW w:w="5798" w:type="dxa"/>
          </w:tcPr>
          <w:p w:rsidR="00936136" w:rsidRDefault="00497DE2" w:rsidP="003172ED">
            <w:pPr>
              <w:pStyle w:val="Tabletext"/>
              <w:snapToGrid w:val="0"/>
              <w:rPr>
                <w:sz w:val="18"/>
                <w:szCs w:val="18"/>
              </w:rPr>
            </w:pPr>
            <w:r w:rsidRPr="00497DE2">
              <w:rPr>
                <w:sz w:val="18"/>
                <w:szCs w:val="18"/>
              </w:rPr>
              <w:t xml:space="preserve">Modify language of introductory paragraph to take into account the fact that </w:t>
            </w:r>
            <w:r>
              <w:rPr>
                <w:sz w:val="18"/>
                <w:szCs w:val="18"/>
              </w:rPr>
              <w:t>blended curve interpolation proposed in the bSplines concept is an extension to the curve interpolation types</w:t>
            </w:r>
            <w:r w:rsidR="00AB5D48">
              <w:rPr>
                <w:sz w:val="18"/>
                <w:szCs w:val="18"/>
              </w:rPr>
              <w:t xml:space="preserve"> defined in GML 3.2.1.</w:t>
            </w:r>
          </w:p>
          <w:p w:rsidR="00AB5D48" w:rsidRPr="00497DE2" w:rsidRDefault="00AB5D48" w:rsidP="003172ED">
            <w:pPr>
              <w:pStyle w:val="Tabletext"/>
              <w:snapToGrid w:val="0"/>
              <w:rPr>
                <w:sz w:val="18"/>
                <w:szCs w:val="18"/>
              </w:rPr>
            </w:pPr>
            <w:r>
              <w:rPr>
                <w:sz w:val="18"/>
                <w:szCs w:val="18"/>
              </w:rPr>
              <w:t>Add the 4 curve interpolation types in the bSplines proposal.</w:t>
            </w:r>
          </w:p>
        </w:tc>
      </w:tr>
      <w:tr w:rsidR="004F16E6" w:rsidRPr="00497DE2" w:rsidTr="00497DE2">
        <w:trPr>
          <w:trHeight w:val="485"/>
        </w:trPr>
        <w:tc>
          <w:tcPr>
            <w:tcW w:w="1260" w:type="dxa"/>
          </w:tcPr>
          <w:p w:rsidR="004246F8" w:rsidRPr="00497DE2" w:rsidRDefault="004246F8" w:rsidP="003172ED">
            <w:pPr>
              <w:pStyle w:val="Tabletext"/>
              <w:snapToGrid w:val="0"/>
              <w:rPr>
                <w:sz w:val="18"/>
                <w:szCs w:val="18"/>
              </w:rPr>
            </w:pPr>
          </w:p>
        </w:tc>
        <w:tc>
          <w:tcPr>
            <w:tcW w:w="810" w:type="dxa"/>
          </w:tcPr>
          <w:p w:rsidR="004F16E6" w:rsidRPr="00497DE2" w:rsidRDefault="004F16E6" w:rsidP="003172ED">
            <w:pPr>
              <w:pStyle w:val="Tabletext"/>
              <w:snapToGrid w:val="0"/>
              <w:rPr>
                <w:sz w:val="18"/>
                <w:szCs w:val="18"/>
              </w:rPr>
            </w:pPr>
          </w:p>
        </w:tc>
        <w:tc>
          <w:tcPr>
            <w:tcW w:w="1080" w:type="dxa"/>
          </w:tcPr>
          <w:p w:rsidR="0000270B" w:rsidRPr="00497DE2" w:rsidRDefault="00AB5D48" w:rsidP="003172ED">
            <w:pPr>
              <w:pStyle w:val="Tabletext"/>
              <w:snapToGrid w:val="0"/>
              <w:rPr>
                <w:sz w:val="18"/>
                <w:szCs w:val="18"/>
              </w:rPr>
            </w:pPr>
            <w:r>
              <w:rPr>
                <w:sz w:val="18"/>
                <w:szCs w:val="18"/>
              </w:rPr>
              <w:t>8.7</w:t>
            </w:r>
          </w:p>
        </w:tc>
        <w:tc>
          <w:tcPr>
            <w:tcW w:w="5798" w:type="dxa"/>
          </w:tcPr>
          <w:p w:rsidR="00E85054" w:rsidRPr="00497DE2" w:rsidRDefault="00AB5D48" w:rsidP="003172ED">
            <w:pPr>
              <w:pStyle w:val="Tabletext"/>
              <w:snapToGrid w:val="0"/>
              <w:rPr>
                <w:sz w:val="18"/>
                <w:szCs w:val="18"/>
              </w:rPr>
            </w:pPr>
            <w:r>
              <w:rPr>
                <w:sz w:val="18"/>
                <w:szCs w:val="18"/>
              </w:rPr>
              <w:t>Update compliance level 2 to include splines and blended curves in Level 2.</w:t>
            </w:r>
          </w:p>
        </w:tc>
      </w:tr>
      <w:tr w:rsidR="00820A84" w:rsidRPr="00497DE2" w:rsidTr="00497DE2">
        <w:trPr>
          <w:trHeight w:val="485"/>
        </w:trPr>
        <w:tc>
          <w:tcPr>
            <w:tcW w:w="1260" w:type="dxa"/>
          </w:tcPr>
          <w:p w:rsidR="00820A84" w:rsidRPr="00497DE2" w:rsidRDefault="00820A84" w:rsidP="00820A84">
            <w:pPr>
              <w:pStyle w:val="Tabletext"/>
              <w:snapToGrid w:val="0"/>
              <w:rPr>
                <w:sz w:val="18"/>
                <w:szCs w:val="18"/>
              </w:rPr>
            </w:pPr>
          </w:p>
        </w:tc>
        <w:tc>
          <w:tcPr>
            <w:tcW w:w="810" w:type="dxa"/>
          </w:tcPr>
          <w:p w:rsidR="00820A84" w:rsidRPr="00497DE2" w:rsidRDefault="00820A84" w:rsidP="00820A84">
            <w:pPr>
              <w:pStyle w:val="Tabletext"/>
              <w:snapToGrid w:val="0"/>
              <w:rPr>
                <w:sz w:val="18"/>
                <w:szCs w:val="18"/>
              </w:rPr>
            </w:pPr>
          </w:p>
        </w:tc>
        <w:tc>
          <w:tcPr>
            <w:tcW w:w="1080" w:type="dxa"/>
          </w:tcPr>
          <w:p w:rsidR="00820A84" w:rsidRPr="00497DE2" w:rsidRDefault="00AB5D48" w:rsidP="00820A84">
            <w:pPr>
              <w:pStyle w:val="Tabletext"/>
              <w:snapToGrid w:val="0"/>
              <w:rPr>
                <w:sz w:val="18"/>
                <w:szCs w:val="18"/>
              </w:rPr>
            </w:pPr>
            <w:r>
              <w:rPr>
                <w:sz w:val="18"/>
                <w:szCs w:val="18"/>
              </w:rPr>
              <w:t>9.5.2</w:t>
            </w:r>
          </w:p>
        </w:tc>
        <w:tc>
          <w:tcPr>
            <w:tcW w:w="5798" w:type="dxa"/>
          </w:tcPr>
          <w:p w:rsidR="00820A84" w:rsidRPr="00497DE2" w:rsidRDefault="00AB5D48" w:rsidP="00820A84">
            <w:pPr>
              <w:pStyle w:val="Tabletext"/>
              <w:snapToGrid w:val="0"/>
              <w:jc w:val="left"/>
              <w:rPr>
                <w:sz w:val="18"/>
                <w:szCs w:val="18"/>
              </w:rPr>
            </w:pPr>
            <w:r>
              <w:rPr>
                <w:sz w:val="18"/>
                <w:szCs w:val="18"/>
              </w:rPr>
              <w:t>Correct the example to use RecommendedTrack for the second feature instance.</w:t>
            </w:r>
          </w:p>
        </w:tc>
      </w:tr>
      <w:tr w:rsidR="00820A84" w:rsidRPr="00497DE2" w:rsidTr="00497DE2">
        <w:trPr>
          <w:trHeight w:val="485"/>
        </w:trPr>
        <w:tc>
          <w:tcPr>
            <w:tcW w:w="1260" w:type="dxa"/>
          </w:tcPr>
          <w:p w:rsidR="00820A84" w:rsidRPr="00497DE2" w:rsidRDefault="00820A84" w:rsidP="00820A84">
            <w:pPr>
              <w:pStyle w:val="Tabletext"/>
              <w:snapToGrid w:val="0"/>
              <w:rPr>
                <w:sz w:val="18"/>
                <w:szCs w:val="18"/>
              </w:rPr>
            </w:pPr>
          </w:p>
        </w:tc>
        <w:tc>
          <w:tcPr>
            <w:tcW w:w="810" w:type="dxa"/>
          </w:tcPr>
          <w:p w:rsidR="00820A84" w:rsidRPr="00497DE2" w:rsidRDefault="00820A84" w:rsidP="00820A84">
            <w:pPr>
              <w:pStyle w:val="Tabletext"/>
              <w:snapToGrid w:val="0"/>
              <w:rPr>
                <w:sz w:val="18"/>
                <w:szCs w:val="18"/>
              </w:rPr>
            </w:pPr>
          </w:p>
        </w:tc>
        <w:tc>
          <w:tcPr>
            <w:tcW w:w="1080" w:type="dxa"/>
          </w:tcPr>
          <w:p w:rsidR="00820A84" w:rsidRPr="00497DE2" w:rsidRDefault="00AB5D48" w:rsidP="00820A84">
            <w:pPr>
              <w:pStyle w:val="Tabletext"/>
              <w:snapToGrid w:val="0"/>
              <w:rPr>
                <w:sz w:val="18"/>
                <w:szCs w:val="18"/>
              </w:rPr>
            </w:pPr>
            <w:r>
              <w:rPr>
                <w:sz w:val="18"/>
                <w:szCs w:val="18"/>
              </w:rPr>
              <w:t>9.6.1</w:t>
            </w:r>
          </w:p>
        </w:tc>
        <w:tc>
          <w:tcPr>
            <w:tcW w:w="5798" w:type="dxa"/>
          </w:tcPr>
          <w:p w:rsidR="00820A84" w:rsidRPr="00497DE2" w:rsidRDefault="00AB5D48" w:rsidP="00820A84">
            <w:pPr>
              <w:pStyle w:val="Tabletext"/>
              <w:snapToGrid w:val="0"/>
              <w:jc w:val="left"/>
              <w:rPr>
                <w:sz w:val="18"/>
                <w:szCs w:val="18"/>
              </w:rPr>
            </w:pPr>
            <w:r>
              <w:rPr>
                <w:sz w:val="18"/>
                <w:szCs w:val="18"/>
              </w:rPr>
              <w:t>Add table describing Dataset Identification Header elements.</w:t>
            </w:r>
          </w:p>
        </w:tc>
      </w:tr>
      <w:tr w:rsidR="00E85054" w:rsidRPr="00497DE2" w:rsidTr="00497DE2">
        <w:trPr>
          <w:trHeight w:val="485"/>
        </w:trPr>
        <w:tc>
          <w:tcPr>
            <w:tcW w:w="1260" w:type="dxa"/>
          </w:tcPr>
          <w:p w:rsidR="00E85054" w:rsidRPr="00497DE2" w:rsidRDefault="00E85054" w:rsidP="00820A84">
            <w:pPr>
              <w:pStyle w:val="Tabletext"/>
              <w:snapToGrid w:val="0"/>
              <w:rPr>
                <w:sz w:val="18"/>
                <w:szCs w:val="18"/>
              </w:rPr>
            </w:pPr>
          </w:p>
        </w:tc>
        <w:tc>
          <w:tcPr>
            <w:tcW w:w="810" w:type="dxa"/>
          </w:tcPr>
          <w:p w:rsidR="00E85054" w:rsidRPr="00497DE2" w:rsidRDefault="00E85054" w:rsidP="00820A84">
            <w:pPr>
              <w:pStyle w:val="Tabletext"/>
              <w:snapToGrid w:val="0"/>
              <w:rPr>
                <w:sz w:val="18"/>
                <w:szCs w:val="18"/>
              </w:rPr>
            </w:pPr>
          </w:p>
        </w:tc>
        <w:tc>
          <w:tcPr>
            <w:tcW w:w="1080" w:type="dxa"/>
          </w:tcPr>
          <w:p w:rsidR="00E85054" w:rsidRPr="00497DE2" w:rsidRDefault="00AB5D48" w:rsidP="00820A84">
            <w:pPr>
              <w:pStyle w:val="Tabletext"/>
              <w:snapToGrid w:val="0"/>
              <w:rPr>
                <w:sz w:val="18"/>
                <w:szCs w:val="18"/>
              </w:rPr>
            </w:pPr>
            <w:r>
              <w:rPr>
                <w:sz w:val="18"/>
                <w:szCs w:val="18"/>
              </w:rPr>
              <w:t>9.6.2</w:t>
            </w:r>
          </w:p>
        </w:tc>
        <w:tc>
          <w:tcPr>
            <w:tcW w:w="5798" w:type="dxa"/>
          </w:tcPr>
          <w:p w:rsidR="00E85054" w:rsidRPr="00497DE2" w:rsidRDefault="00AB5D48" w:rsidP="00820A84">
            <w:pPr>
              <w:pStyle w:val="Tabletext"/>
              <w:snapToGrid w:val="0"/>
              <w:jc w:val="left"/>
              <w:rPr>
                <w:sz w:val="18"/>
                <w:szCs w:val="18"/>
              </w:rPr>
            </w:pPr>
            <w:r>
              <w:rPr>
                <w:sz w:val="18"/>
                <w:szCs w:val="18"/>
              </w:rPr>
              <w:t>Add table describing Dataset Structure Information elements.</w:t>
            </w:r>
          </w:p>
        </w:tc>
      </w:tr>
      <w:tr w:rsidR="00E85054" w:rsidRPr="00497DE2" w:rsidTr="00497DE2">
        <w:trPr>
          <w:trHeight w:val="485"/>
        </w:trPr>
        <w:tc>
          <w:tcPr>
            <w:tcW w:w="1260" w:type="dxa"/>
          </w:tcPr>
          <w:p w:rsidR="00E85054" w:rsidRPr="00497DE2" w:rsidRDefault="00E85054" w:rsidP="00820A84">
            <w:pPr>
              <w:pStyle w:val="Tabletext"/>
              <w:snapToGrid w:val="0"/>
              <w:rPr>
                <w:sz w:val="18"/>
                <w:szCs w:val="18"/>
              </w:rPr>
            </w:pPr>
          </w:p>
        </w:tc>
        <w:tc>
          <w:tcPr>
            <w:tcW w:w="810" w:type="dxa"/>
          </w:tcPr>
          <w:p w:rsidR="00E85054" w:rsidRPr="00497DE2" w:rsidRDefault="00E85054" w:rsidP="00820A84">
            <w:pPr>
              <w:pStyle w:val="Tabletext"/>
              <w:snapToGrid w:val="0"/>
              <w:rPr>
                <w:sz w:val="18"/>
                <w:szCs w:val="18"/>
              </w:rPr>
            </w:pPr>
          </w:p>
        </w:tc>
        <w:tc>
          <w:tcPr>
            <w:tcW w:w="1080" w:type="dxa"/>
          </w:tcPr>
          <w:p w:rsidR="00E85054" w:rsidRPr="00497DE2" w:rsidRDefault="00AB5D48" w:rsidP="00820A84">
            <w:pPr>
              <w:pStyle w:val="Tabletext"/>
              <w:snapToGrid w:val="0"/>
              <w:rPr>
                <w:sz w:val="18"/>
                <w:szCs w:val="18"/>
              </w:rPr>
            </w:pPr>
            <w:r>
              <w:rPr>
                <w:sz w:val="18"/>
                <w:szCs w:val="18"/>
              </w:rPr>
              <w:t>14</w:t>
            </w:r>
          </w:p>
        </w:tc>
        <w:tc>
          <w:tcPr>
            <w:tcW w:w="5798" w:type="dxa"/>
          </w:tcPr>
          <w:p w:rsidR="00E85054" w:rsidRPr="00497DE2" w:rsidRDefault="00AB5D48" w:rsidP="00820A84">
            <w:pPr>
              <w:pStyle w:val="Tabletext"/>
              <w:snapToGrid w:val="0"/>
              <w:jc w:val="left"/>
              <w:rPr>
                <w:sz w:val="18"/>
                <w:szCs w:val="18"/>
              </w:rPr>
            </w:pPr>
            <w:r>
              <w:rPr>
                <w:sz w:val="18"/>
                <w:szCs w:val="18"/>
              </w:rPr>
              <w:t>New section describing conventions for GML datasets</w:t>
            </w:r>
          </w:p>
        </w:tc>
      </w:tr>
      <w:tr w:rsidR="00C34446" w:rsidRPr="00497DE2" w:rsidTr="00497DE2">
        <w:trPr>
          <w:trHeight w:val="485"/>
        </w:trPr>
        <w:tc>
          <w:tcPr>
            <w:tcW w:w="1260" w:type="dxa"/>
          </w:tcPr>
          <w:p w:rsidR="00C34446" w:rsidRPr="00497DE2" w:rsidRDefault="00C34446" w:rsidP="00820A84">
            <w:pPr>
              <w:pStyle w:val="Tabletext"/>
              <w:snapToGrid w:val="0"/>
              <w:rPr>
                <w:sz w:val="18"/>
                <w:szCs w:val="18"/>
              </w:rPr>
            </w:pPr>
          </w:p>
        </w:tc>
        <w:tc>
          <w:tcPr>
            <w:tcW w:w="810" w:type="dxa"/>
          </w:tcPr>
          <w:p w:rsidR="00C34446" w:rsidRPr="00497DE2" w:rsidRDefault="00C34446" w:rsidP="00820A84">
            <w:pPr>
              <w:pStyle w:val="Tabletext"/>
              <w:snapToGrid w:val="0"/>
              <w:rPr>
                <w:sz w:val="18"/>
                <w:szCs w:val="18"/>
              </w:rPr>
            </w:pPr>
          </w:p>
        </w:tc>
        <w:tc>
          <w:tcPr>
            <w:tcW w:w="1080" w:type="dxa"/>
          </w:tcPr>
          <w:p w:rsidR="00C34446" w:rsidRPr="00497DE2" w:rsidRDefault="00AB5D48" w:rsidP="00820A84">
            <w:pPr>
              <w:pStyle w:val="Tabletext"/>
              <w:snapToGrid w:val="0"/>
              <w:rPr>
                <w:sz w:val="18"/>
                <w:szCs w:val="18"/>
              </w:rPr>
            </w:pPr>
            <w:r>
              <w:rPr>
                <w:sz w:val="18"/>
                <w:szCs w:val="18"/>
              </w:rPr>
              <w:t>15</w:t>
            </w:r>
          </w:p>
        </w:tc>
        <w:tc>
          <w:tcPr>
            <w:tcW w:w="5798" w:type="dxa"/>
          </w:tcPr>
          <w:p w:rsidR="00C34446" w:rsidRPr="00497DE2" w:rsidRDefault="00AB5D48" w:rsidP="00820A84">
            <w:pPr>
              <w:pStyle w:val="Tabletext"/>
              <w:snapToGrid w:val="0"/>
              <w:jc w:val="left"/>
              <w:rPr>
                <w:sz w:val="18"/>
                <w:szCs w:val="18"/>
              </w:rPr>
            </w:pPr>
            <w:r>
              <w:rPr>
                <w:sz w:val="18"/>
                <w:szCs w:val="18"/>
              </w:rPr>
              <w:t>New section with informative hints for developers</w:t>
            </w:r>
          </w:p>
        </w:tc>
      </w:tr>
      <w:tr w:rsidR="00E959F9" w:rsidRPr="00497DE2" w:rsidTr="00497DE2">
        <w:trPr>
          <w:trHeight w:val="485"/>
        </w:trPr>
        <w:tc>
          <w:tcPr>
            <w:tcW w:w="1260" w:type="dxa"/>
          </w:tcPr>
          <w:p w:rsidR="004246F8" w:rsidRPr="00497DE2" w:rsidRDefault="004246F8" w:rsidP="003172ED">
            <w:pPr>
              <w:pStyle w:val="Tabletext"/>
              <w:snapToGrid w:val="0"/>
              <w:rPr>
                <w:sz w:val="18"/>
                <w:szCs w:val="18"/>
              </w:rPr>
            </w:pPr>
          </w:p>
        </w:tc>
        <w:tc>
          <w:tcPr>
            <w:tcW w:w="810" w:type="dxa"/>
          </w:tcPr>
          <w:p w:rsidR="00E959F9" w:rsidRPr="00497DE2" w:rsidRDefault="00E959F9" w:rsidP="003172ED">
            <w:pPr>
              <w:pStyle w:val="Tabletext"/>
              <w:snapToGrid w:val="0"/>
              <w:rPr>
                <w:sz w:val="18"/>
                <w:szCs w:val="18"/>
              </w:rPr>
            </w:pPr>
          </w:p>
        </w:tc>
        <w:tc>
          <w:tcPr>
            <w:tcW w:w="1080" w:type="dxa"/>
          </w:tcPr>
          <w:p w:rsidR="00E959F9" w:rsidRPr="00497DE2" w:rsidRDefault="00E959F9" w:rsidP="003172ED">
            <w:pPr>
              <w:pStyle w:val="Tabletext"/>
              <w:snapToGrid w:val="0"/>
              <w:rPr>
                <w:sz w:val="18"/>
                <w:szCs w:val="18"/>
              </w:rPr>
            </w:pPr>
          </w:p>
        </w:tc>
        <w:tc>
          <w:tcPr>
            <w:tcW w:w="5798" w:type="dxa"/>
          </w:tcPr>
          <w:p w:rsidR="00E959F9" w:rsidRPr="00497DE2" w:rsidRDefault="00E959F9" w:rsidP="0000270B">
            <w:pPr>
              <w:pStyle w:val="Tabletext"/>
              <w:snapToGrid w:val="0"/>
              <w:jc w:val="left"/>
              <w:rPr>
                <w:sz w:val="18"/>
                <w:szCs w:val="18"/>
              </w:rPr>
            </w:pPr>
          </w:p>
        </w:tc>
      </w:tr>
      <w:tr w:rsidR="00DC7D72" w:rsidRPr="00497DE2" w:rsidTr="00497DE2">
        <w:trPr>
          <w:trHeight w:val="485"/>
        </w:trPr>
        <w:tc>
          <w:tcPr>
            <w:tcW w:w="1260" w:type="dxa"/>
          </w:tcPr>
          <w:p w:rsidR="004246F8" w:rsidRPr="00497DE2" w:rsidRDefault="004246F8" w:rsidP="00DC7D72">
            <w:pPr>
              <w:rPr>
                <w:sz w:val="18"/>
                <w:szCs w:val="18"/>
              </w:rPr>
            </w:pPr>
          </w:p>
        </w:tc>
        <w:tc>
          <w:tcPr>
            <w:tcW w:w="810" w:type="dxa"/>
          </w:tcPr>
          <w:p w:rsidR="00DC7D72" w:rsidRPr="00497DE2" w:rsidRDefault="00DC7D72" w:rsidP="00DC7D72">
            <w:pPr>
              <w:pStyle w:val="Tabletext"/>
              <w:snapToGrid w:val="0"/>
              <w:rPr>
                <w:sz w:val="18"/>
                <w:szCs w:val="18"/>
              </w:rPr>
            </w:pPr>
          </w:p>
        </w:tc>
        <w:tc>
          <w:tcPr>
            <w:tcW w:w="1080" w:type="dxa"/>
          </w:tcPr>
          <w:p w:rsidR="00DC7D72" w:rsidRPr="00497DE2" w:rsidRDefault="00DC7D72" w:rsidP="00DC7D72">
            <w:pPr>
              <w:pStyle w:val="Tabletext"/>
              <w:snapToGrid w:val="0"/>
              <w:jc w:val="left"/>
              <w:rPr>
                <w:sz w:val="18"/>
                <w:szCs w:val="18"/>
              </w:rPr>
            </w:pPr>
          </w:p>
        </w:tc>
        <w:tc>
          <w:tcPr>
            <w:tcW w:w="5798" w:type="dxa"/>
          </w:tcPr>
          <w:p w:rsidR="00DC7D72" w:rsidRPr="00497DE2" w:rsidRDefault="00DC7D72" w:rsidP="00DC7D72">
            <w:pPr>
              <w:pStyle w:val="Tabletext"/>
              <w:snapToGrid w:val="0"/>
              <w:jc w:val="left"/>
              <w:rPr>
                <w:sz w:val="18"/>
                <w:szCs w:val="18"/>
              </w:rPr>
            </w:pPr>
          </w:p>
        </w:tc>
      </w:tr>
      <w:tr w:rsidR="00DC7D72" w:rsidRPr="00497DE2" w:rsidTr="00497DE2">
        <w:trPr>
          <w:trHeight w:val="485"/>
        </w:trPr>
        <w:tc>
          <w:tcPr>
            <w:tcW w:w="1260" w:type="dxa"/>
          </w:tcPr>
          <w:p w:rsidR="004246F8" w:rsidRPr="00497DE2" w:rsidRDefault="004246F8" w:rsidP="00DC7D72">
            <w:pPr>
              <w:rPr>
                <w:sz w:val="18"/>
                <w:szCs w:val="18"/>
              </w:rPr>
            </w:pPr>
          </w:p>
        </w:tc>
        <w:tc>
          <w:tcPr>
            <w:tcW w:w="810" w:type="dxa"/>
          </w:tcPr>
          <w:p w:rsidR="00DC7D72" w:rsidRPr="00497DE2" w:rsidRDefault="00DC7D72" w:rsidP="00DC7D72">
            <w:pPr>
              <w:pStyle w:val="Tabletext"/>
              <w:snapToGrid w:val="0"/>
              <w:rPr>
                <w:sz w:val="18"/>
                <w:szCs w:val="18"/>
              </w:rPr>
            </w:pPr>
          </w:p>
        </w:tc>
        <w:tc>
          <w:tcPr>
            <w:tcW w:w="1080" w:type="dxa"/>
          </w:tcPr>
          <w:p w:rsidR="00DC7D72" w:rsidRPr="00497DE2" w:rsidRDefault="00DC7D72" w:rsidP="00DC7D72">
            <w:pPr>
              <w:pStyle w:val="Tabletext"/>
              <w:snapToGrid w:val="0"/>
              <w:jc w:val="left"/>
              <w:rPr>
                <w:sz w:val="18"/>
                <w:szCs w:val="18"/>
              </w:rPr>
            </w:pPr>
          </w:p>
        </w:tc>
        <w:tc>
          <w:tcPr>
            <w:tcW w:w="5798" w:type="dxa"/>
          </w:tcPr>
          <w:p w:rsidR="00DC7D72" w:rsidRPr="00497DE2" w:rsidRDefault="00DC7D72" w:rsidP="00DC7D72">
            <w:pPr>
              <w:pStyle w:val="Tabletext"/>
              <w:snapToGrid w:val="0"/>
              <w:jc w:val="left"/>
              <w:rPr>
                <w:sz w:val="18"/>
                <w:szCs w:val="18"/>
              </w:rPr>
            </w:pPr>
          </w:p>
        </w:tc>
      </w:tr>
      <w:tr w:rsidR="00D917BE" w:rsidRPr="00497DE2" w:rsidTr="00497DE2">
        <w:trPr>
          <w:trHeight w:val="485"/>
        </w:trPr>
        <w:tc>
          <w:tcPr>
            <w:tcW w:w="1260" w:type="dxa"/>
          </w:tcPr>
          <w:p w:rsidR="004246F8" w:rsidRPr="00497DE2" w:rsidRDefault="004246F8" w:rsidP="00DC7D72">
            <w:pPr>
              <w:rPr>
                <w:sz w:val="18"/>
                <w:szCs w:val="18"/>
              </w:rPr>
            </w:pPr>
          </w:p>
        </w:tc>
        <w:tc>
          <w:tcPr>
            <w:tcW w:w="810" w:type="dxa"/>
          </w:tcPr>
          <w:p w:rsidR="00D917BE" w:rsidRPr="00497DE2" w:rsidRDefault="00D917BE" w:rsidP="00DC7D72">
            <w:pPr>
              <w:pStyle w:val="Tabletext"/>
              <w:snapToGrid w:val="0"/>
              <w:rPr>
                <w:sz w:val="18"/>
                <w:szCs w:val="18"/>
              </w:rPr>
            </w:pPr>
          </w:p>
        </w:tc>
        <w:tc>
          <w:tcPr>
            <w:tcW w:w="1080" w:type="dxa"/>
          </w:tcPr>
          <w:p w:rsidR="00D917BE" w:rsidRPr="00497DE2" w:rsidRDefault="00D917BE" w:rsidP="00DC7D72">
            <w:pPr>
              <w:pStyle w:val="Tabletext"/>
              <w:snapToGrid w:val="0"/>
              <w:jc w:val="left"/>
              <w:rPr>
                <w:sz w:val="18"/>
                <w:szCs w:val="18"/>
              </w:rPr>
            </w:pPr>
          </w:p>
        </w:tc>
        <w:tc>
          <w:tcPr>
            <w:tcW w:w="5798" w:type="dxa"/>
          </w:tcPr>
          <w:p w:rsidR="00D917BE" w:rsidRPr="00497DE2" w:rsidRDefault="00D917BE" w:rsidP="00DC7D72">
            <w:pPr>
              <w:pStyle w:val="Tabletext"/>
              <w:snapToGrid w:val="0"/>
              <w:jc w:val="left"/>
              <w:rPr>
                <w:sz w:val="18"/>
                <w:szCs w:val="18"/>
              </w:rPr>
            </w:pPr>
          </w:p>
        </w:tc>
      </w:tr>
      <w:tr w:rsidR="005131F1" w:rsidRPr="00497DE2" w:rsidTr="00497DE2">
        <w:trPr>
          <w:trHeight w:val="485"/>
        </w:trPr>
        <w:tc>
          <w:tcPr>
            <w:tcW w:w="1260" w:type="dxa"/>
          </w:tcPr>
          <w:p w:rsidR="005131F1" w:rsidRPr="00497DE2" w:rsidRDefault="005131F1" w:rsidP="00DC7D72">
            <w:pPr>
              <w:rPr>
                <w:sz w:val="18"/>
                <w:szCs w:val="18"/>
              </w:rPr>
            </w:pPr>
          </w:p>
        </w:tc>
        <w:tc>
          <w:tcPr>
            <w:tcW w:w="810" w:type="dxa"/>
          </w:tcPr>
          <w:p w:rsidR="005131F1" w:rsidRPr="00497DE2" w:rsidRDefault="005131F1" w:rsidP="00DC7D72">
            <w:pPr>
              <w:pStyle w:val="Tabletext"/>
              <w:snapToGrid w:val="0"/>
              <w:rPr>
                <w:sz w:val="18"/>
                <w:szCs w:val="18"/>
              </w:rPr>
            </w:pPr>
          </w:p>
        </w:tc>
        <w:tc>
          <w:tcPr>
            <w:tcW w:w="1080" w:type="dxa"/>
          </w:tcPr>
          <w:p w:rsidR="005131F1" w:rsidRPr="00497DE2" w:rsidRDefault="005131F1" w:rsidP="00DC7D72">
            <w:pPr>
              <w:pStyle w:val="Tabletext"/>
              <w:snapToGrid w:val="0"/>
              <w:jc w:val="left"/>
              <w:rPr>
                <w:sz w:val="18"/>
                <w:szCs w:val="18"/>
              </w:rPr>
            </w:pPr>
          </w:p>
        </w:tc>
        <w:tc>
          <w:tcPr>
            <w:tcW w:w="5798" w:type="dxa"/>
          </w:tcPr>
          <w:p w:rsidR="005131F1" w:rsidRPr="00497DE2" w:rsidRDefault="005131F1" w:rsidP="00DC7D72">
            <w:pPr>
              <w:pStyle w:val="Tabletext"/>
              <w:snapToGrid w:val="0"/>
              <w:jc w:val="left"/>
              <w:rPr>
                <w:sz w:val="18"/>
                <w:szCs w:val="18"/>
              </w:rPr>
            </w:pPr>
          </w:p>
        </w:tc>
      </w:tr>
    </w:tbl>
    <w:p w:rsidR="008B6083" w:rsidRPr="00A82E52" w:rsidRDefault="008B6083" w:rsidP="008B6083">
      <w:pPr>
        <w:rPr>
          <w:rFonts w:cs="Arial"/>
          <w:sz w:val="28"/>
          <w:szCs w:val="28"/>
          <w:lang w:val="en-US"/>
        </w:rPr>
      </w:pPr>
    </w:p>
    <w:p w:rsidR="008B6083" w:rsidRPr="00EB5060" w:rsidRDefault="008B6083" w:rsidP="00EB5060">
      <w:pPr>
        <w:rPr>
          <w:rFonts w:cs="Arial"/>
          <w:sz w:val="28"/>
          <w:szCs w:val="28"/>
          <w:lang w:val="en-US"/>
        </w:rPr>
      </w:pPr>
      <w:r w:rsidRPr="00A82E52">
        <w:rPr>
          <w:rFonts w:cs="Arial"/>
          <w:sz w:val="28"/>
          <w:szCs w:val="28"/>
          <w:lang w:val="en-US"/>
        </w:rPr>
        <w:t>Change Proposal</w:t>
      </w:r>
    </w:p>
    <w:p w:rsidR="002450BC" w:rsidRPr="008C68D6" w:rsidRDefault="002450BC" w:rsidP="008C68D6">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Please see the Annex for the detailed change proposals.</w:t>
      </w:r>
    </w:p>
    <w:p w:rsidR="00497DE2" w:rsidRPr="00497DE2" w:rsidRDefault="00497DE2" w:rsidP="008B6083">
      <w:pPr>
        <w:pBdr>
          <w:top w:val="single" w:sz="4" w:space="1" w:color="000000"/>
          <w:left w:val="single" w:sz="4" w:space="4" w:color="000000"/>
          <w:bottom w:val="single" w:sz="4" w:space="1" w:color="000000"/>
          <w:right w:val="single" w:sz="4" w:space="4" w:color="000000"/>
        </w:pBdr>
        <w:rPr>
          <w:rFonts w:cs="Arial"/>
          <w:lang w:val="en-US"/>
        </w:rPr>
      </w:pPr>
    </w:p>
    <w:p w:rsidR="008B6083" w:rsidRPr="00A82E52" w:rsidRDefault="008B6083" w:rsidP="008B6083">
      <w:pPr>
        <w:rPr>
          <w:rFonts w:cs="Arial"/>
          <w:sz w:val="28"/>
          <w:szCs w:val="28"/>
          <w:lang w:val="en-US"/>
        </w:rPr>
      </w:pPr>
    </w:p>
    <w:p w:rsidR="008B6083" w:rsidRPr="00A82E52" w:rsidRDefault="008B6083" w:rsidP="008B6083">
      <w:pPr>
        <w:rPr>
          <w:rFonts w:cs="Arial"/>
          <w:sz w:val="28"/>
          <w:szCs w:val="28"/>
          <w:lang w:val="en-US"/>
        </w:rPr>
      </w:pPr>
      <w:r w:rsidRPr="00A82E52">
        <w:rPr>
          <w:rFonts w:cs="Arial"/>
          <w:sz w:val="28"/>
          <w:szCs w:val="28"/>
          <w:lang w:val="en-US"/>
        </w:rPr>
        <w:t>Change Proposal Justification</w:t>
      </w:r>
    </w:p>
    <w:p w:rsidR="00AF58B5" w:rsidRDefault="00FE5FD2" w:rsidP="008B6083">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lastRenderedPageBreak/>
        <w:t>The additions to curve interpolation are needed for encoding splines and blended curves as as added in a separate proposal.</w:t>
      </w:r>
    </w:p>
    <w:p w:rsidR="00043DBC" w:rsidRDefault="00043DBC" w:rsidP="008B6083">
      <w:pPr>
        <w:pBdr>
          <w:top w:val="single" w:sz="4" w:space="1" w:color="000000"/>
          <w:left w:val="single" w:sz="4" w:space="4" w:color="000000"/>
          <w:bottom w:val="single" w:sz="4" w:space="1" w:color="000000"/>
          <w:right w:val="single" w:sz="4" w:space="4" w:color="000000"/>
        </w:pBdr>
        <w:rPr>
          <w:rFonts w:cs="Arial"/>
          <w:lang w:val="en-US"/>
        </w:rPr>
      </w:pPr>
    </w:p>
    <w:p w:rsidR="00FE5FD2" w:rsidRDefault="00043DBC" w:rsidP="008B6083">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Dataset Structure and Identification header tables define the elements in the figures for reference by product specifications defining GML data formats.</w:t>
      </w:r>
    </w:p>
    <w:p w:rsidR="00043DBC" w:rsidRDefault="00043DBC" w:rsidP="008B6083">
      <w:pPr>
        <w:pBdr>
          <w:top w:val="single" w:sz="4" w:space="1" w:color="000000"/>
          <w:left w:val="single" w:sz="4" w:space="4" w:color="000000"/>
          <w:bottom w:val="single" w:sz="4" w:space="1" w:color="000000"/>
          <w:right w:val="single" w:sz="4" w:space="4" w:color="000000"/>
        </w:pBdr>
        <w:rPr>
          <w:rFonts w:cs="Arial"/>
          <w:lang w:val="en-US"/>
        </w:rPr>
      </w:pPr>
    </w:p>
    <w:p w:rsidR="00043DBC" w:rsidRDefault="00043DBC" w:rsidP="008B6083">
      <w:pPr>
        <w:pBdr>
          <w:top w:val="single" w:sz="4" w:space="1" w:color="000000"/>
          <w:left w:val="single" w:sz="4" w:space="4" w:color="000000"/>
          <w:bottom w:val="single" w:sz="4" w:space="1" w:color="000000"/>
          <w:right w:val="single" w:sz="4" w:space="4" w:color="000000"/>
        </w:pBdr>
        <w:rPr>
          <w:rFonts w:cs="Arial"/>
          <w:lang w:val="en-US"/>
        </w:rPr>
      </w:pPr>
      <w:r>
        <w:rPr>
          <w:rFonts w:cs="Arial"/>
          <w:lang w:val="en-US"/>
        </w:rPr>
        <w:t>The new sections on conventions for GML datasets and hints for developers are clarifications requested by developers.</w:t>
      </w:r>
    </w:p>
    <w:p w:rsidR="00497DE2" w:rsidRDefault="00497DE2" w:rsidP="008B6083">
      <w:pPr>
        <w:pBdr>
          <w:top w:val="single" w:sz="4" w:space="1" w:color="000000"/>
          <w:left w:val="single" w:sz="4" w:space="4" w:color="000000"/>
          <w:bottom w:val="single" w:sz="4" w:space="1" w:color="000000"/>
          <w:right w:val="single" w:sz="4" w:space="4" w:color="000000"/>
        </w:pBdr>
        <w:rPr>
          <w:rFonts w:cs="Arial"/>
          <w:lang w:val="en-US"/>
        </w:rPr>
      </w:pPr>
    </w:p>
    <w:p w:rsidR="008B6083" w:rsidRDefault="008B6083" w:rsidP="008B6083">
      <w:pPr>
        <w:rPr>
          <w:rFonts w:cs="Arial"/>
          <w:sz w:val="28"/>
          <w:szCs w:val="28"/>
          <w:lang w:val="en-US"/>
        </w:rPr>
      </w:pPr>
    </w:p>
    <w:p w:rsidR="00040856" w:rsidRDefault="00040856" w:rsidP="008B6083">
      <w:pPr>
        <w:rPr>
          <w:rFonts w:cs="Arial"/>
          <w:sz w:val="28"/>
          <w:szCs w:val="28"/>
          <w:lang w:val="en-US"/>
        </w:rPr>
      </w:pPr>
      <w:r>
        <w:rPr>
          <w:rFonts w:cs="Arial"/>
          <w:sz w:val="28"/>
          <w:szCs w:val="28"/>
          <w:lang w:val="en-US"/>
        </w:rPr>
        <w:t xml:space="preserve">What parts of the S-100 Infrastructure will this proposal </w:t>
      </w:r>
      <w:r w:rsidR="009C3C5E">
        <w:rPr>
          <w:rFonts w:cs="Arial"/>
          <w:sz w:val="28"/>
          <w:szCs w:val="28"/>
          <w:lang w:val="en-US"/>
        </w:rPr>
        <w:t>affect?</w:t>
      </w:r>
    </w:p>
    <w:p w:rsidR="009C3C5E" w:rsidRDefault="009C3C5E" w:rsidP="008B6083">
      <w:pPr>
        <w:rPr>
          <w:rFonts w:cs="Arial"/>
          <w:sz w:val="28"/>
          <w:szCs w:val="28"/>
          <w:lang w:val="en-US"/>
        </w:rPr>
      </w:pPr>
    </w:p>
    <w:p w:rsidR="009C3C5E" w:rsidRDefault="00630FF7" w:rsidP="008B6083">
      <w:pPr>
        <w:rPr>
          <w:rFonts w:cs="Arial"/>
          <w:sz w:val="22"/>
          <w:szCs w:val="28"/>
          <w:lang w:val="en-US"/>
        </w:rPr>
      </w:pPr>
      <w:sdt>
        <w:sdtPr>
          <w:rPr>
            <w:rFonts w:cs="Arial"/>
            <w:sz w:val="22"/>
            <w:szCs w:val="28"/>
            <w:lang w:val="en-US"/>
          </w:rPr>
          <w:id w:val="-403677792"/>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Feature Concept Dictionary Interface or Database</w:t>
      </w:r>
    </w:p>
    <w:p w:rsidR="009C3C5E" w:rsidRDefault="00630FF7" w:rsidP="008B6083">
      <w:pPr>
        <w:rPr>
          <w:rFonts w:cs="Arial"/>
          <w:sz w:val="22"/>
          <w:szCs w:val="28"/>
          <w:lang w:val="en-US"/>
        </w:rPr>
      </w:pPr>
      <w:sdt>
        <w:sdtPr>
          <w:rPr>
            <w:rFonts w:cs="Arial"/>
            <w:sz w:val="22"/>
            <w:szCs w:val="28"/>
            <w:lang w:val="en-US"/>
          </w:rPr>
          <w:id w:val="672080399"/>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Portrayal Register</w:t>
      </w:r>
    </w:p>
    <w:p w:rsidR="009C3C5E" w:rsidRDefault="00630FF7" w:rsidP="008B6083">
      <w:pPr>
        <w:rPr>
          <w:rFonts w:cs="Arial"/>
          <w:sz w:val="22"/>
          <w:szCs w:val="28"/>
          <w:lang w:val="en-US"/>
        </w:rPr>
      </w:pPr>
      <w:sdt>
        <w:sdtPr>
          <w:rPr>
            <w:rFonts w:cs="Arial"/>
            <w:sz w:val="22"/>
            <w:szCs w:val="28"/>
            <w:lang w:val="en-US"/>
          </w:rPr>
          <w:id w:val="-88697244"/>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Feature Catalogue Builder</w:t>
      </w:r>
    </w:p>
    <w:p w:rsidR="009C3C5E" w:rsidRDefault="00630FF7" w:rsidP="008B6083">
      <w:pPr>
        <w:rPr>
          <w:rFonts w:cs="Arial"/>
          <w:sz w:val="22"/>
          <w:szCs w:val="28"/>
          <w:lang w:val="en-US"/>
        </w:rPr>
      </w:pPr>
      <w:sdt>
        <w:sdtPr>
          <w:rPr>
            <w:rFonts w:cs="Arial"/>
            <w:sz w:val="22"/>
            <w:szCs w:val="28"/>
            <w:lang w:val="en-US"/>
          </w:rPr>
          <w:id w:val="-397750916"/>
          <w14:checkbox>
            <w14:checked w14:val="0"/>
            <w14:checkedState w14:val="2612" w14:font="MS Gothic"/>
            <w14:uncheckedState w14:val="2610" w14:font="MS Gothic"/>
          </w14:checkbox>
        </w:sdtPr>
        <w:sdtEndPr/>
        <w:sdtContent>
          <w:r w:rsidR="009C3C5E">
            <w:rPr>
              <w:rFonts w:ascii="MS Gothic" w:eastAsia="MS Gothic" w:hAnsi="MS Gothic" w:cs="Arial" w:hint="eastAsia"/>
              <w:sz w:val="22"/>
              <w:szCs w:val="28"/>
              <w:lang w:val="en-US"/>
            </w:rPr>
            <w:t>☐</w:t>
          </w:r>
        </w:sdtContent>
      </w:sdt>
      <w:r w:rsidR="009C3C5E">
        <w:rPr>
          <w:rFonts w:cs="Arial"/>
          <w:sz w:val="22"/>
          <w:szCs w:val="28"/>
          <w:lang w:val="en-US"/>
        </w:rPr>
        <w:tab/>
        <w:t>S-100 Portrayal Catalogue Builder</w:t>
      </w:r>
    </w:p>
    <w:p w:rsidR="009C3C5E" w:rsidRPr="009C3C5E" w:rsidRDefault="00630FF7" w:rsidP="008B6083">
      <w:pPr>
        <w:rPr>
          <w:rFonts w:cs="Arial"/>
          <w:sz w:val="22"/>
          <w:szCs w:val="28"/>
          <w:lang w:val="en-US"/>
        </w:rPr>
      </w:pPr>
      <w:sdt>
        <w:sdtPr>
          <w:rPr>
            <w:rFonts w:cs="Arial"/>
            <w:sz w:val="22"/>
            <w:szCs w:val="28"/>
            <w:lang w:val="en-US"/>
          </w:rPr>
          <w:id w:val="1332877107"/>
          <w14:checkbox>
            <w14:checked w14:val="0"/>
            <w14:checkedState w14:val="2612" w14:font="MS Gothic"/>
            <w14:uncheckedState w14:val="2610" w14:font="MS Gothic"/>
          </w14:checkbox>
        </w:sdtPr>
        <w:sdtEndPr/>
        <w:sdtContent>
          <w:r w:rsidR="00497DE2">
            <w:rPr>
              <w:rFonts w:ascii="MS Gothic" w:eastAsia="MS Gothic" w:hAnsi="MS Gothic" w:cs="Arial" w:hint="eastAsia"/>
              <w:sz w:val="22"/>
              <w:szCs w:val="28"/>
              <w:lang w:val="en-US"/>
            </w:rPr>
            <w:t>☐</w:t>
          </w:r>
        </w:sdtContent>
      </w:sdt>
      <w:r w:rsidR="009C3C5E">
        <w:rPr>
          <w:rFonts w:cs="Arial"/>
          <w:sz w:val="22"/>
          <w:szCs w:val="28"/>
          <w:lang w:val="en-US"/>
        </w:rPr>
        <w:tab/>
        <w:t>S-100 UML Models</w:t>
      </w:r>
    </w:p>
    <w:p w:rsidR="009C3C5E" w:rsidRDefault="009C3C5E" w:rsidP="008B6083">
      <w:pPr>
        <w:rPr>
          <w:rFonts w:cs="Arial"/>
          <w:sz w:val="28"/>
          <w:szCs w:val="28"/>
          <w:lang w:val="en-US"/>
        </w:rPr>
      </w:pPr>
    </w:p>
    <w:p w:rsidR="009C3C5E" w:rsidRDefault="009C3C5E" w:rsidP="008B6083">
      <w:pPr>
        <w:rPr>
          <w:rFonts w:cs="Arial"/>
          <w:sz w:val="28"/>
          <w:szCs w:val="28"/>
          <w:lang w:val="en-US"/>
        </w:rPr>
      </w:pPr>
    </w:p>
    <w:p w:rsidR="006A7A60" w:rsidRDefault="008B6083" w:rsidP="002C6462">
      <w:pPr>
        <w:rPr>
          <w:rFonts w:cs="Arial"/>
          <w:b/>
          <w:lang w:val="en-US"/>
        </w:rPr>
      </w:pPr>
      <w:r w:rsidRPr="00A82E52">
        <w:rPr>
          <w:rFonts w:cs="Arial"/>
          <w:b/>
          <w:lang w:val="en-US"/>
        </w:rPr>
        <w:t xml:space="preserve">Please send completed forms and supporting documentation to the secretary </w:t>
      </w:r>
      <w:r w:rsidR="00723C18">
        <w:rPr>
          <w:rFonts w:cs="Arial"/>
          <w:b/>
          <w:lang w:val="en-US"/>
        </w:rPr>
        <w:t>S-100WG</w:t>
      </w:r>
      <w:r w:rsidRPr="00A82E52">
        <w:rPr>
          <w:rFonts w:cs="Arial"/>
          <w:b/>
          <w:lang w:val="en-US"/>
        </w:rPr>
        <w:t>.</w:t>
      </w:r>
    </w:p>
    <w:p w:rsidR="00712AF6" w:rsidRDefault="00712AF6" w:rsidP="002C6462">
      <w:pPr>
        <w:rPr>
          <w:rFonts w:cs="Arial"/>
          <w:b/>
          <w:lang w:val="en-US"/>
        </w:rPr>
      </w:pPr>
    </w:p>
    <w:p w:rsidR="00712AF6" w:rsidRDefault="00712AF6" w:rsidP="002C6462">
      <w:pPr>
        <w:rPr>
          <w:rFonts w:cs="Arial"/>
          <w:b/>
          <w:lang w:val="en-US"/>
        </w:rPr>
        <w:sectPr w:rsidR="00712AF6" w:rsidSect="00156FF1">
          <w:headerReference w:type="even" r:id="rId8"/>
          <w:headerReference w:type="default" r:id="rId9"/>
          <w:footerReference w:type="even" r:id="rId10"/>
          <w:footerReference w:type="default" r:id="rId11"/>
          <w:headerReference w:type="first" r:id="rId12"/>
          <w:footerReference w:type="first" r:id="rId13"/>
          <w:pgSz w:w="11907" w:h="16840" w:code="9"/>
          <w:pgMar w:top="1440" w:right="1797" w:bottom="1440" w:left="1797" w:header="709" w:footer="709" w:gutter="0"/>
          <w:pgNumType w:start="1"/>
          <w:cols w:space="708"/>
          <w:docGrid w:linePitch="360"/>
        </w:sectPr>
      </w:pPr>
    </w:p>
    <w:p w:rsidR="00712AF6" w:rsidRPr="002450BC" w:rsidRDefault="008C68D6" w:rsidP="002450BC">
      <w:pPr>
        <w:rPr>
          <w:b/>
          <w:sz w:val="32"/>
        </w:rPr>
      </w:pPr>
      <w:r w:rsidRPr="002450BC">
        <w:rPr>
          <w:b/>
          <w:sz w:val="32"/>
        </w:rPr>
        <w:lastRenderedPageBreak/>
        <w:t>Annex – Updates in Detail</w:t>
      </w:r>
    </w:p>
    <w:p w:rsidR="008C68D6" w:rsidRDefault="008C68D6" w:rsidP="00712AF6">
      <w:pPr>
        <w:keepNext/>
      </w:pPr>
    </w:p>
    <w:p w:rsidR="00CD61D8" w:rsidRPr="0014645F" w:rsidRDefault="00CD61D8" w:rsidP="00CD61D8">
      <w:pPr>
        <w:pStyle w:val="Heading3"/>
        <w:numPr>
          <w:ilvl w:val="0"/>
          <w:numId w:val="0"/>
        </w:numPr>
        <w:rPr>
          <w:lang w:val="en-GB"/>
        </w:rPr>
      </w:pPr>
      <w:bookmarkStart w:id="0" w:name="_Ref379757927"/>
      <w:bookmarkStart w:id="1" w:name="_Toc491276845"/>
      <w:r>
        <w:rPr>
          <w:lang w:val="en-GB"/>
        </w:rPr>
        <w:t>10b-8.5.2</w:t>
      </w:r>
      <w:r>
        <w:rPr>
          <w:lang w:val="en-GB"/>
        </w:rPr>
        <w:tab/>
      </w:r>
      <w:r w:rsidRPr="0014645F">
        <w:rPr>
          <w:lang w:val="en-GB"/>
        </w:rPr>
        <w:t>Curve Interpolation</w:t>
      </w:r>
      <w:bookmarkEnd w:id="0"/>
      <w:bookmarkEnd w:id="1"/>
    </w:p>
    <w:p w:rsidR="00CD61D8" w:rsidRDefault="00CD61D8" w:rsidP="00CD61D8">
      <w:pPr>
        <w:spacing w:after="120"/>
        <w:rPr>
          <w:lang w:val="en-GB"/>
        </w:rPr>
      </w:pPr>
      <w:r w:rsidRPr="0014645F">
        <w:rPr>
          <w:lang w:val="en-GB"/>
        </w:rPr>
        <w:t xml:space="preserve"> The list of allowable values </w:t>
      </w:r>
      <w:r>
        <w:rPr>
          <w:lang w:val="en-GB"/>
        </w:rPr>
        <w:t xml:space="preserve">consists of a </w:t>
      </w:r>
      <w:r w:rsidRPr="0014645F">
        <w:rPr>
          <w:lang w:val="en-GB"/>
        </w:rPr>
        <w:t>subset of the values</w:t>
      </w:r>
      <w:r>
        <w:rPr>
          <w:lang w:val="en-GB"/>
        </w:rPr>
        <w:t xml:space="preserve"> allowed by ISO 19136 plus extensions for spline and interpolated curve segments (the forthcoming new edition of ISO 19107 clarifies that the list of interpolations in the standard is not exhaustive):</w:t>
      </w:r>
    </w:p>
    <w:p w:rsidR="00CD61D8" w:rsidRPr="0014645F" w:rsidRDefault="00CD61D8" w:rsidP="00CD61D8">
      <w:pPr>
        <w:spacing w:after="120"/>
        <w:rPr>
          <w:lang w:val="en-GB"/>
        </w:rPr>
      </w:pPr>
      <w:r>
        <w:rPr>
          <w:lang w:val="en-GB"/>
        </w:rPr>
        <w:t>(No change for first 7 interpolation types. Add the four types below.)</w:t>
      </w:r>
    </w:p>
    <w:p w:rsidR="00CD61D8" w:rsidRPr="009058C4" w:rsidRDefault="00CD61D8" w:rsidP="00CD61D8">
      <w:pPr>
        <w:pStyle w:val="LBullet"/>
        <w:numPr>
          <w:ilvl w:val="0"/>
          <w:numId w:val="16"/>
        </w:numPr>
      </w:pPr>
      <w:r w:rsidRPr="00DC6ECE">
        <w:rPr>
          <w:b/>
        </w:rPr>
        <w:t>Polynomial (polynomialSpline)</w:t>
      </w:r>
      <w:r>
        <w:t xml:space="preserve"> – the control points are ordered as in a line-string, but they are spanned by a polynomial function. Normally, the degree of continuity is determined by the degree of the polynomials chosen.</w:t>
      </w:r>
    </w:p>
    <w:p w:rsidR="00CD61D8" w:rsidRPr="008458FB" w:rsidRDefault="00CD61D8" w:rsidP="00CD61D8">
      <w:pPr>
        <w:numPr>
          <w:ilvl w:val="0"/>
          <w:numId w:val="16"/>
        </w:numPr>
        <w:spacing w:after="120"/>
        <w:rPr>
          <w:lang w:val="en-GB"/>
        </w:rPr>
      </w:pPr>
      <w:r w:rsidRPr="00DC6ECE">
        <w:rPr>
          <w:b/>
          <w:lang w:val="en-GB"/>
        </w:rPr>
        <w:t>Bézier Spline (bezierSpline)</w:t>
      </w:r>
      <w:r w:rsidRPr="00530AE6">
        <w:rPr>
          <w:lang w:val="en-GB"/>
        </w:rPr>
        <w:t xml:space="preserve"> –</w:t>
      </w:r>
      <w:r>
        <w:rPr>
          <w:lang w:val="en-GB"/>
        </w:rPr>
        <w:t xml:space="preserve"> t</w:t>
      </w:r>
      <w:r w:rsidRPr="00003A94">
        <w:rPr>
          <w:lang w:val="en-GB"/>
        </w:rPr>
        <w:t>he data are ordered as in a line string, but they are spanned by a polynomial or</w:t>
      </w:r>
      <w:r>
        <w:rPr>
          <w:lang w:val="en-GB"/>
        </w:rPr>
        <w:t xml:space="preserve"> </w:t>
      </w:r>
      <w:r w:rsidRPr="008458FB">
        <w:rPr>
          <w:lang w:val="en-GB"/>
        </w:rPr>
        <w:t>spline function defined using the Bézier basis. Normally, the degree of continuity is determined by the degree of the polynomials chosen</w:t>
      </w:r>
      <w:r>
        <w:rPr>
          <w:lang w:val="en-GB"/>
        </w:rPr>
        <w:t>.</w:t>
      </w:r>
    </w:p>
    <w:p w:rsidR="00CD61D8" w:rsidRDefault="00CD61D8" w:rsidP="00CD61D8">
      <w:pPr>
        <w:numPr>
          <w:ilvl w:val="0"/>
          <w:numId w:val="16"/>
        </w:numPr>
        <w:spacing w:after="120"/>
        <w:rPr>
          <w:lang w:val="en-GB"/>
        </w:rPr>
      </w:pPr>
      <w:r w:rsidRPr="00DC6ECE">
        <w:rPr>
          <w:b/>
          <w:lang w:val="en-GB"/>
        </w:rPr>
        <w:t>B-spline (bSpline)</w:t>
      </w:r>
      <w:r>
        <w:rPr>
          <w:lang w:val="en-GB"/>
        </w:rPr>
        <w:t xml:space="preserve"> – the control p</w:t>
      </w:r>
      <w:r w:rsidRPr="00530AE6">
        <w:rPr>
          <w:lang w:val="en-GB"/>
        </w:rPr>
        <w:t>oints are ordered as in a line string, but they are spanned</w:t>
      </w:r>
      <w:r>
        <w:rPr>
          <w:lang w:val="en-GB"/>
        </w:rPr>
        <w:t xml:space="preserve"> </w:t>
      </w:r>
      <w:r w:rsidRPr="00530AE6">
        <w:rPr>
          <w:lang w:val="en-GB"/>
        </w:rPr>
        <w:t>by a polynomial or rational (quotient of polynomials) spline function defined using the B-spline basis functions (which are piecewise polynomials). The use of a rational function is determined by the Boolean flag "isRational." If isRational is TRUE then all the DirectPositions associated with the control points are in homogeneous form. Normally, the degree of continuity is determined by the degree of the polynomials chosen.</w:t>
      </w:r>
    </w:p>
    <w:p w:rsidR="00CD61D8" w:rsidRPr="00530AE6" w:rsidRDefault="00CD61D8" w:rsidP="00CD61D8">
      <w:pPr>
        <w:numPr>
          <w:ilvl w:val="0"/>
          <w:numId w:val="16"/>
        </w:numPr>
        <w:spacing w:after="120"/>
        <w:rPr>
          <w:lang w:val="en-GB"/>
        </w:rPr>
      </w:pPr>
      <w:r w:rsidRPr="00DC6ECE">
        <w:rPr>
          <w:b/>
          <w:lang w:val="en-GB"/>
        </w:rPr>
        <w:t>Blended parabolic (blendedParabolic)</w:t>
      </w:r>
      <w:r>
        <w:rPr>
          <w:lang w:val="en-GB"/>
        </w:rPr>
        <w:t xml:space="preserve"> – the control</w:t>
      </w:r>
      <w:r w:rsidRPr="003D74BC">
        <w:rPr>
          <w:lang w:val="en-GB"/>
        </w:rPr>
        <w:t xml:space="preserve"> points are ordered as in a line-string, but are spanned by a function that blends </w:t>
      </w:r>
      <w:r>
        <w:rPr>
          <w:lang w:val="en-GB"/>
        </w:rPr>
        <w:t>segments of parabolic</w:t>
      </w:r>
      <w:r w:rsidRPr="003D74BC">
        <w:rPr>
          <w:lang w:val="en-GB"/>
        </w:rPr>
        <w:t xml:space="preserve"> curves defined by </w:t>
      </w:r>
      <w:r>
        <w:rPr>
          <w:lang w:val="en-GB"/>
        </w:rPr>
        <w:t xml:space="preserve">triplet sequences </w:t>
      </w:r>
      <w:r w:rsidRPr="003D74BC">
        <w:rPr>
          <w:lang w:val="en-GB"/>
        </w:rPr>
        <w:t xml:space="preserve">of </w:t>
      </w:r>
      <w:r>
        <w:rPr>
          <w:lang w:val="en-GB"/>
        </w:rPr>
        <w:t xml:space="preserve">successive </w:t>
      </w:r>
      <w:r w:rsidRPr="003D74BC">
        <w:rPr>
          <w:lang w:val="en-GB"/>
        </w:rPr>
        <w:t>data points. Each triplet includes the final two points of its predecessor.</w:t>
      </w:r>
      <w:r>
        <w:rPr>
          <w:lang w:val="en-GB"/>
        </w:rPr>
        <w:t xml:space="preserve"> Further details of the semantics are provided in Part 7 clause 7-4.2.2.2.</w:t>
      </w:r>
    </w:p>
    <w:p w:rsidR="000E3EB0" w:rsidRPr="000E3EB0" w:rsidRDefault="00010FDB" w:rsidP="00712AF6">
      <w:pPr>
        <w:keepNext/>
        <w:rPr>
          <w:b/>
        </w:rPr>
      </w:pPr>
      <w:r w:rsidRPr="000E3EB0">
        <w:rPr>
          <w:b/>
        </w:rPr>
        <w:t>10b-8.7</w:t>
      </w:r>
      <w:r w:rsidR="000E3EB0" w:rsidRPr="000E3EB0">
        <w:rPr>
          <w:b/>
        </w:rPr>
        <w:t xml:space="preserve"> Compliance levels</w:t>
      </w:r>
    </w:p>
    <w:p w:rsidR="00CD61D8" w:rsidRDefault="00010FDB" w:rsidP="00712AF6">
      <w:pPr>
        <w:keepNext/>
      </w:pPr>
      <w:r>
        <w:t>Expand the definition of Level 2 to include splines.</w:t>
      </w:r>
    </w:p>
    <w:p w:rsidR="00010FDB" w:rsidRDefault="00010FDB" w:rsidP="00712AF6">
      <w:pPr>
        <w:keepN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531"/>
      </w:tblGrid>
      <w:tr w:rsidR="00010FDB" w:rsidRPr="001D5A0D" w:rsidTr="00D76128">
        <w:tc>
          <w:tcPr>
            <w:tcW w:w="1890" w:type="dxa"/>
          </w:tcPr>
          <w:p w:rsidR="00010FDB" w:rsidRPr="001D5A0D" w:rsidRDefault="00010FDB" w:rsidP="00D76128">
            <w:pPr>
              <w:keepNext/>
              <w:keepLines/>
              <w:spacing w:before="60" w:after="60"/>
              <w:rPr>
                <w:sz w:val="16"/>
                <w:szCs w:val="16"/>
              </w:rPr>
            </w:pPr>
            <w:r w:rsidRPr="001D5A0D">
              <w:rPr>
                <w:sz w:val="16"/>
                <w:szCs w:val="16"/>
              </w:rPr>
              <w:t>2</w:t>
            </w:r>
          </w:p>
        </w:tc>
        <w:tc>
          <w:tcPr>
            <w:tcW w:w="6531" w:type="dxa"/>
          </w:tcPr>
          <w:p w:rsidR="00010FDB" w:rsidRPr="001D5A0D" w:rsidRDefault="00010FDB" w:rsidP="00D76128">
            <w:pPr>
              <w:keepNext/>
              <w:keepLines/>
              <w:spacing w:before="60" w:after="60"/>
              <w:rPr>
                <w:sz w:val="16"/>
                <w:szCs w:val="16"/>
              </w:rPr>
            </w:pPr>
            <w:r w:rsidRPr="001D5A0D">
              <w:rPr>
                <w:sz w:val="16"/>
                <w:szCs w:val="16"/>
              </w:rPr>
              <w:t>All features of Level 1, plus circle and arc by center point geometry</w:t>
            </w:r>
            <w:r>
              <w:rPr>
                <w:sz w:val="16"/>
                <w:szCs w:val="16"/>
              </w:rPr>
              <w:t>, splines, and blended interpolations</w:t>
            </w:r>
          </w:p>
        </w:tc>
      </w:tr>
    </w:tbl>
    <w:p w:rsidR="00010FDB" w:rsidRDefault="00010FDB" w:rsidP="00712AF6">
      <w:pPr>
        <w:keepNext/>
      </w:pPr>
    </w:p>
    <w:p w:rsidR="008C68D6" w:rsidRPr="00CD61D8" w:rsidRDefault="00CD61D8" w:rsidP="00712AF6">
      <w:pPr>
        <w:keepNext/>
        <w:rPr>
          <w:b/>
        </w:rPr>
      </w:pPr>
      <w:r w:rsidRPr="00CD61D8">
        <w:rPr>
          <w:b/>
        </w:rPr>
        <w:t>10b-9.5.2 Correct the second instance in the example:</w:t>
      </w:r>
    </w:p>
    <w:p w:rsidR="00CD61D8" w:rsidRDefault="00CD61D8" w:rsidP="00CD61D8">
      <w:pPr>
        <w:spacing w:line="276" w:lineRule="auto"/>
        <w:rPr>
          <w:rFonts w:ascii="Times New Roman" w:hAnsi="Times New Roman"/>
          <w:lang w:val="en-GB"/>
        </w:rPr>
      </w:pPr>
    </w:p>
    <w:p w:rsidR="00CD61D8" w:rsidRPr="00CD61D8" w:rsidRDefault="00CD61D8" w:rsidP="00CD61D8">
      <w:pPr>
        <w:spacing w:line="276" w:lineRule="auto"/>
        <w:rPr>
          <w:rFonts w:ascii="Times New Roman" w:hAnsi="Times New Roman"/>
          <w:lang w:val="en-GB"/>
        </w:rPr>
      </w:pPr>
      <w:r w:rsidRPr="00CD61D8">
        <w:rPr>
          <w:rFonts w:ascii="Times New Roman" w:hAnsi="Times New Roman"/>
          <w:lang w:val="en-GB"/>
        </w:rPr>
        <w:t>&lt;</w:t>
      </w:r>
      <w:r w:rsidRPr="00CD61D8">
        <w:rPr>
          <w:rFonts w:ascii="Times New Roman" w:hAnsi="Times New Roman"/>
          <w:highlight w:val="yellow"/>
          <w:lang w:val="en-GB"/>
        </w:rPr>
        <w:t>RecommendedTrack</w:t>
      </w:r>
      <w:r w:rsidRPr="00CD61D8">
        <w:rPr>
          <w:rFonts w:ascii="Times New Roman" w:hAnsi="Times New Roman"/>
          <w:lang w:val="en-GB"/>
        </w:rPr>
        <w:t xml:space="preserve"> gml:id=”US890321”&gt;</w:t>
      </w:r>
    </w:p>
    <w:p w:rsidR="00CD61D8" w:rsidRPr="00CD61D8" w:rsidRDefault="00CD61D8" w:rsidP="00CD61D8">
      <w:pPr>
        <w:spacing w:line="276" w:lineRule="auto"/>
        <w:rPr>
          <w:rFonts w:ascii="Times New Roman" w:hAnsi="Times New Roman"/>
          <w:lang w:val="en-GB"/>
        </w:rPr>
      </w:pPr>
      <w:r w:rsidRPr="00CD61D8">
        <w:rPr>
          <w:rFonts w:ascii="Times New Roman" w:hAnsi="Times New Roman"/>
          <w:lang w:val="en-GB"/>
        </w:rPr>
        <w:t xml:space="preserve">  &lt;navLine xlink:href=”#US123098” </w:t>
      </w:r>
    </w:p>
    <w:p w:rsidR="00CD61D8" w:rsidRPr="00CD61D8" w:rsidRDefault="00CD61D8" w:rsidP="00CD61D8">
      <w:pPr>
        <w:spacing w:line="276" w:lineRule="auto"/>
        <w:rPr>
          <w:rFonts w:ascii="Times New Roman" w:hAnsi="Times New Roman"/>
          <w:lang w:val="en-GB"/>
        </w:rPr>
      </w:pPr>
      <w:r w:rsidRPr="00CD61D8">
        <w:rPr>
          <w:rFonts w:ascii="Times New Roman" w:hAnsi="Times New Roman"/>
          <w:lang w:val="en-GB"/>
        </w:rPr>
        <w:t xml:space="preserve">           xlink:arcrole=”urn:iho:s101:1.0:52.1” title=”RangeSystem”/&gt;</w:t>
      </w:r>
    </w:p>
    <w:p w:rsidR="00CD61D8" w:rsidRPr="00CD61D8" w:rsidRDefault="00CD61D8" w:rsidP="00CD61D8">
      <w:pPr>
        <w:spacing w:line="276" w:lineRule="auto"/>
        <w:rPr>
          <w:rFonts w:ascii="Times New Roman" w:hAnsi="Times New Roman"/>
          <w:lang w:val="en-GB"/>
        </w:rPr>
      </w:pPr>
      <w:r w:rsidRPr="00CD61D8">
        <w:rPr>
          <w:rFonts w:ascii="Times New Roman" w:hAnsi="Times New Roman"/>
          <w:lang w:val="en-GB"/>
        </w:rPr>
        <w:t xml:space="preserve">  ...</w:t>
      </w:r>
    </w:p>
    <w:p w:rsidR="00CD61D8" w:rsidRPr="00CD61D8" w:rsidRDefault="00CD61D8" w:rsidP="00CD61D8">
      <w:pPr>
        <w:spacing w:line="276" w:lineRule="auto"/>
        <w:rPr>
          <w:rFonts w:ascii="Times New Roman" w:hAnsi="Times New Roman"/>
          <w:lang w:val="en-GB"/>
        </w:rPr>
      </w:pPr>
      <w:r w:rsidRPr="00CD61D8">
        <w:rPr>
          <w:rFonts w:ascii="Times New Roman" w:hAnsi="Times New Roman"/>
          <w:lang w:val="en-GB"/>
        </w:rPr>
        <w:t>&lt;/</w:t>
      </w:r>
      <w:r w:rsidRPr="00CD61D8">
        <w:rPr>
          <w:rFonts w:ascii="Times New Roman" w:hAnsi="Times New Roman"/>
          <w:highlight w:val="yellow"/>
          <w:lang w:val="en-GB"/>
        </w:rPr>
        <w:t>RecommendedTrack</w:t>
      </w:r>
      <w:r w:rsidRPr="00CD61D8">
        <w:rPr>
          <w:rFonts w:ascii="Times New Roman" w:hAnsi="Times New Roman"/>
          <w:lang w:val="en-GB"/>
        </w:rPr>
        <w:t>&gt;</w:t>
      </w:r>
    </w:p>
    <w:p w:rsidR="008C68D6" w:rsidRDefault="008C68D6" w:rsidP="00712AF6">
      <w:pPr>
        <w:keepNext/>
      </w:pPr>
    </w:p>
    <w:p w:rsidR="002450BC" w:rsidRPr="002450BC" w:rsidRDefault="002450BC" w:rsidP="00712AF6">
      <w:pPr>
        <w:keepNext/>
        <w:rPr>
          <w:b/>
        </w:rPr>
      </w:pPr>
      <w:r w:rsidRPr="002450BC">
        <w:rPr>
          <w:b/>
        </w:rPr>
        <w:t>10b-9.6.1 Dataset Identification</w:t>
      </w:r>
    </w:p>
    <w:p w:rsidR="002450BC" w:rsidRDefault="002450BC" w:rsidP="00712AF6">
      <w:pPr>
        <w:keepNext/>
      </w:pPr>
      <w:r>
        <w:t xml:space="preserve">Insert the </w:t>
      </w:r>
      <w:r w:rsidR="004266D3">
        <w:t>table</w:t>
      </w:r>
      <w:r>
        <w:t xml:space="preserve"> below:</w:t>
      </w:r>
    </w:p>
    <w:p w:rsidR="002450BC" w:rsidRDefault="002450BC" w:rsidP="00712AF6">
      <w:pPr>
        <w:keepNext/>
      </w:pPr>
    </w:p>
    <w:p w:rsidR="002450BC" w:rsidRPr="002450BC" w:rsidRDefault="002450BC" w:rsidP="002450BC">
      <w:pPr>
        <w:spacing w:after="120"/>
        <w:rPr>
          <w:lang w:val="en-GB"/>
        </w:rPr>
      </w:pPr>
      <w:r w:rsidRPr="002450BC">
        <w:rPr>
          <w:lang w:val="en-GB"/>
        </w:rPr>
        <w:t xml:space="preserve">Dataset identification information is defined by the complex type </w:t>
      </w:r>
      <w:r w:rsidRPr="002450BC">
        <w:rPr>
          <w:i/>
          <w:lang w:val="en-GB"/>
        </w:rPr>
        <w:t>DatasetIdentificationType</w:t>
      </w:r>
      <w:r w:rsidRPr="002450BC">
        <w:rPr>
          <w:lang w:val="en-GB"/>
        </w:rPr>
        <w:t>. The fields are shown in the table and figure below.</w:t>
      </w:r>
    </w:p>
    <w:p w:rsidR="002450BC" w:rsidRPr="002450BC" w:rsidRDefault="002450BC" w:rsidP="002450BC">
      <w:pPr>
        <w:keepNext/>
        <w:spacing w:before="120" w:after="120" w:line="230" w:lineRule="exact"/>
        <w:jc w:val="center"/>
        <w:rPr>
          <w:b/>
          <w:lang w:val="en-GB"/>
        </w:rPr>
      </w:pPr>
      <w:r w:rsidRPr="002450BC">
        <w:rPr>
          <w:b/>
        </w:rPr>
        <w:t>Table 10b-2. Dataset identification header elements</w:t>
      </w:r>
    </w:p>
    <w:tbl>
      <w:tblPr>
        <w:tblW w:w="5000" w:type="pct"/>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1677"/>
        <w:gridCol w:w="1906"/>
        <w:gridCol w:w="974"/>
        <w:gridCol w:w="539"/>
        <w:gridCol w:w="1379"/>
        <w:gridCol w:w="1952"/>
      </w:tblGrid>
      <w:tr w:rsidR="002450BC" w:rsidRPr="002450BC" w:rsidTr="00D76128">
        <w:trPr>
          <w:trHeight w:val="212"/>
          <w:jc w:val="center"/>
        </w:trPr>
        <w:tc>
          <w:tcPr>
            <w:tcW w:w="995" w:type="pct"/>
            <w:vAlign w:val="center"/>
            <w:hideMark/>
          </w:tcPr>
          <w:p w:rsidR="002450BC" w:rsidRPr="002450BC" w:rsidRDefault="002450BC" w:rsidP="002450BC">
            <w:pPr>
              <w:spacing w:line="100" w:lineRule="atLeast"/>
              <w:jc w:val="left"/>
              <w:rPr>
                <w:rFonts w:eastAsia="SimSun" w:cs="Arial"/>
                <w:b/>
                <w:color w:val="000000"/>
                <w:sz w:val="18"/>
                <w:szCs w:val="18"/>
                <w:lang w:val="en-GB"/>
              </w:rPr>
            </w:pPr>
            <w:r w:rsidRPr="002450BC">
              <w:rPr>
                <w:rFonts w:eastAsia="SimSun" w:cs="Arial"/>
                <w:b/>
                <w:color w:val="000000"/>
                <w:sz w:val="18"/>
                <w:szCs w:val="18"/>
                <w:lang w:val="en-GB"/>
              </w:rPr>
              <w:t>Field</w:t>
            </w:r>
          </w:p>
        </w:tc>
        <w:tc>
          <w:tcPr>
            <w:tcW w:w="1131" w:type="pct"/>
            <w:vAlign w:val="center"/>
            <w:hideMark/>
          </w:tcPr>
          <w:p w:rsidR="002450BC" w:rsidRPr="002450BC" w:rsidRDefault="002450BC" w:rsidP="002450BC">
            <w:pPr>
              <w:spacing w:line="100" w:lineRule="atLeast"/>
              <w:jc w:val="left"/>
              <w:rPr>
                <w:rFonts w:eastAsia="SimSun" w:cs="Arial"/>
                <w:b/>
                <w:color w:val="000000"/>
                <w:sz w:val="18"/>
                <w:szCs w:val="18"/>
                <w:lang w:val="en-GB"/>
              </w:rPr>
            </w:pPr>
            <w:r w:rsidRPr="002450BC">
              <w:rPr>
                <w:rFonts w:eastAsia="SimSun" w:cs="Arial"/>
                <w:b/>
                <w:color w:val="000000"/>
                <w:sz w:val="18"/>
                <w:szCs w:val="18"/>
                <w:lang w:val="en-GB"/>
              </w:rPr>
              <w:t>XML Tag</w:t>
            </w:r>
          </w:p>
        </w:tc>
        <w:tc>
          <w:tcPr>
            <w:tcW w:w="578" w:type="pct"/>
            <w:hideMark/>
          </w:tcPr>
          <w:p w:rsidR="002450BC" w:rsidRPr="002450BC" w:rsidRDefault="002450BC" w:rsidP="002450BC">
            <w:pPr>
              <w:spacing w:line="100" w:lineRule="atLeast"/>
              <w:jc w:val="left"/>
              <w:rPr>
                <w:rFonts w:eastAsia="SimSun" w:cs="Arial"/>
                <w:b/>
                <w:color w:val="000000"/>
                <w:sz w:val="18"/>
                <w:szCs w:val="18"/>
                <w:lang w:val="en-GB"/>
              </w:rPr>
            </w:pPr>
            <w:r w:rsidRPr="002450BC">
              <w:rPr>
                <w:rFonts w:eastAsia="SimSun" w:cs="Arial"/>
                <w:b/>
                <w:color w:val="000000"/>
                <w:sz w:val="18"/>
                <w:szCs w:val="18"/>
                <w:lang w:val="en-GB"/>
              </w:rPr>
              <w:t>Value</w:t>
            </w:r>
          </w:p>
        </w:tc>
        <w:tc>
          <w:tcPr>
            <w:tcW w:w="320" w:type="pct"/>
          </w:tcPr>
          <w:p w:rsidR="002450BC" w:rsidRPr="002450BC" w:rsidRDefault="002450BC" w:rsidP="002450BC">
            <w:pPr>
              <w:spacing w:line="100" w:lineRule="atLeast"/>
              <w:jc w:val="left"/>
              <w:rPr>
                <w:rFonts w:eastAsia="SimSun" w:cs="Arial"/>
                <w:b/>
                <w:color w:val="000000"/>
                <w:sz w:val="18"/>
                <w:szCs w:val="18"/>
                <w:lang w:val="en-GB"/>
              </w:rPr>
            </w:pPr>
            <w:r w:rsidRPr="002450BC">
              <w:rPr>
                <w:rFonts w:eastAsia="SimSun" w:cs="Arial"/>
                <w:b/>
                <w:color w:val="000000"/>
                <w:sz w:val="18"/>
                <w:szCs w:val="18"/>
                <w:lang w:val="en-GB"/>
              </w:rPr>
              <w:t>Mult.</w:t>
            </w:r>
          </w:p>
        </w:tc>
        <w:tc>
          <w:tcPr>
            <w:tcW w:w="818" w:type="pct"/>
            <w:vAlign w:val="center"/>
            <w:hideMark/>
          </w:tcPr>
          <w:p w:rsidR="002450BC" w:rsidRPr="002450BC" w:rsidRDefault="002450BC" w:rsidP="002450BC">
            <w:pPr>
              <w:spacing w:line="100" w:lineRule="atLeast"/>
              <w:jc w:val="left"/>
              <w:rPr>
                <w:rFonts w:eastAsia="SimSun" w:cs="Arial"/>
                <w:b/>
                <w:color w:val="000000"/>
                <w:sz w:val="18"/>
                <w:szCs w:val="18"/>
                <w:lang w:val="en-GB"/>
              </w:rPr>
            </w:pPr>
            <w:r w:rsidRPr="002450BC">
              <w:rPr>
                <w:rFonts w:eastAsia="SimSun" w:cs="Arial"/>
                <w:b/>
                <w:color w:val="000000"/>
                <w:sz w:val="18"/>
                <w:szCs w:val="18"/>
                <w:lang w:val="en-GB"/>
              </w:rPr>
              <w:t>Type</w:t>
            </w:r>
          </w:p>
        </w:tc>
        <w:tc>
          <w:tcPr>
            <w:tcW w:w="1158" w:type="pct"/>
            <w:vAlign w:val="center"/>
            <w:hideMark/>
          </w:tcPr>
          <w:p w:rsidR="002450BC" w:rsidRPr="002450BC" w:rsidRDefault="002450BC" w:rsidP="002450BC">
            <w:pPr>
              <w:spacing w:line="100" w:lineRule="atLeast"/>
              <w:jc w:val="left"/>
              <w:rPr>
                <w:rFonts w:eastAsia="SimSun" w:cs="Arial"/>
                <w:b/>
                <w:color w:val="000000"/>
                <w:sz w:val="18"/>
                <w:szCs w:val="18"/>
                <w:lang w:val="en-GB"/>
              </w:rPr>
            </w:pPr>
            <w:r w:rsidRPr="002450BC">
              <w:rPr>
                <w:rFonts w:eastAsia="SimSun" w:cs="Arial"/>
                <w:b/>
                <w:color w:val="000000"/>
                <w:sz w:val="18"/>
                <w:szCs w:val="18"/>
                <w:lang w:val="en-GB"/>
              </w:rPr>
              <w:t>Description</w:t>
            </w:r>
          </w:p>
        </w:tc>
      </w:tr>
      <w:tr w:rsidR="002450BC" w:rsidRPr="002450BC" w:rsidTr="00D76128">
        <w:trPr>
          <w:trHeight w:val="212"/>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Encoding specification</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encodingSpecification</w:t>
            </w:r>
          </w:p>
        </w:tc>
        <w:tc>
          <w:tcPr>
            <w:tcW w:w="57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‘S-100 Part 10b’</w:t>
            </w: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CharacterString</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Encoding specification that defines the encoding</w:t>
            </w:r>
          </w:p>
        </w:tc>
      </w:tr>
      <w:tr w:rsidR="002450BC" w:rsidRPr="002450BC" w:rsidTr="00D76128">
        <w:trPr>
          <w:trHeight w:val="70"/>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Encoding specification edition</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encodingSpecificationEdition</w:t>
            </w:r>
          </w:p>
        </w:tc>
        <w:tc>
          <w:tcPr>
            <w:tcW w:w="57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“1.0”</w:t>
            </w: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CharacterString</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Edition of the encoding specification</w:t>
            </w:r>
          </w:p>
        </w:tc>
      </w:tr>
      <w:tr w:rsidR="002450BC" w:rsidRPr="002450BC" w:rsidTr="00D76128">
        <w:trPr>
          <w:trHeight w:val="393"/>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Product identifier</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productIdentifier</w:t>
            </w:r>
          </w:p>
        </w:tc>
        <w:tc>
          <w:tcPr>
            <w:tcW w:w="578" w:type="pct"/>
            <w:hideMark/>
          </w:tcPr>
          <w:p w:rsidR="002450BC" w:rsidRPr="002450BC" w:rsidRDefault="002450BC" w:rsidP="002450BC">
            <w:pPr>
              <w:spacing w:line="100" w:lineRule="atLeast"/>
              <w:jc w:val="left"/>
              <w:rPr>
                <w:rFonts w:eastAsia="SimSun" w:cs="Arial"/>
                <w:color w:val="000000"/>
                <w:sz w:val="18"/>
                <w:szCs w:val="18"/>
                <w:lang w:val="en-GB"/>
              </w:rPr>
            </w:pP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CharacterString</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Unique identifier for the data product</w:t>
            </w:r>
          </w:p>
        </w:tc>
      </w:tr>
      <w:tr w:rsidR="002450BC" w:rsidRPr="002450BC" w:rsidTr="00D76128">
        <w:trPr>
          <w:trHeight w:val="212"/>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lastRenderedPageBreak/>
              <w:t>Product edition</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productEdition</w:t>
            </w:r>
          </w:p>
        </w:tc>
        <w:tc>
          <w:tcPr>
            <w:tcW w:w="578" w:type="pct"/>
            <w:hideMark/>
          </w:tcPr>
          <w:p w:rsidR="002450BC" w:rsidRPr="002450BC" w:rsidRDefault="002450BC" w:rsidP="002450BC">
            <w:pPr>
              <w:spacing w:line="100" w:lineRule="atLeast"/>
              <w:jc w:val="left"/>
              <w:rPr>
                <w:rFonts w:eastAsia="SimSun" w:cs="Arial"/>
                <w:color w:val="000000"/>
                <w:sz w:val="18"/>
                <w:szCs w:val="18"/>
                <w:lang w:val="en-GB"/>
              </w:rPr>
            </w:pP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CharacterString</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Edition of the product specification</w:t>
            </w:r>
          </w:p>
        </w:tc>
      </w:tr>
      <w:tr w:rsidR="002450BC" w:rsidRPr="002450BC" w:rsidTr="00D76128">
        <w:trPr>
          <w:trHeight w:val="212"/>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Application profile</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applicationProfile</w:t>
            </w:r>
          </w:p>
        </w:tc>
        <w:tc>
          <w:tcPr>
            <w:tcW w:w="578" w:type="pct"/>
            <w:hideMark/>
          </w:tcPr>
          <w:p w:rsidR="002450BC" w:rsidRPr="002450BC" w:rsidRDefault="002450BC" w:rsidP="002450BC">
            <w:pPr>
              <w:spacing w:line="100" w:lineRule="atLeast"/>
              <w:jc w:val="left"/>
              <w:rPr>
                <w:rFonts w:eastAsia="SimSun" w:cs="Arial"/>
                <w:color w:val="000000"/>
                <w:sz w:val="18"/>
                <w:szCs w:val="18"/>
                <w:lang w:val="en-GB"/>
              </w:rPr>
            </w:pP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CharacterString</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 – base datasets</w:t>
            </w:r>
          </w:p>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“2” – update datasets</w:t>
            </w:r>
          </w:p>
        </w:tc>
      </w:tr>
      <w:tr w:rsidR="002450BC" w:rsidRPr="002450BC" w:rsidTr="00D76128">
        <w:trPr>
          <w:trHeight w:val="212"/>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 file identifier</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datasetFileIdentifier</w:t>
            </w:r>
          </w:p>
        </w:tc>
        <w:tc>
          <w:tcPr>
            <w:tcW w:w="578" w:type="pct"/>
          </w:tcPr>
          <w:p w:rsidR="002450BC" w:rsidRPr="002450BC" w:rsidRDefault="002450BC" w:rsidP="002450BC">
            <w:pPr>
              <w:spacing w:line="100" w:lineRule="atLeast"/>
              <w:jc w:val="left"/>
              <w:rPr>
                <w:rFonts w:eastAsia="SimSun" w:cs="Arial"/>
                <w:color w:val="000000"/>
                <w:sz w:val="18"/>
                <w:szCs w:val="18"/>
                <w:lang w:val="en-GB"/>
              </w:rPr>
            </w:pP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CharacterString</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The file name including the extension but excluding any path information</w:t>
            </w:r>
          </w:p>
        </w:tc>
      </w:tr>
      <w:tr w:rsidR="002450BC" w:rsidRPr="002450BC" w:rsidTr="00D76128">
        <w:trPr>
          <w:trHeight w:val="212"/>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 title</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datasetTitle</w:t>
            </w:r>
          </w:p>
        </w:tc>
        <w:tc>
          <w:tcPr>
            <w:tcW w:w="578" w:type="pct"/>
          </w:tcPr>
          <w:p w:rsidR="002450BC" w:rsidRPr="002450BC" w:rsidRDefault="002450BC" w:rsidP="002450BC">
            <w:pPr>
              <w:spacing w:line="100" w:lineRule="atLeast"/>
              <w:jc w:val="left"/>
              <w:rPr>
                <w:rFonts w:eastAsia="SimSun" w:cs="Arial"/>
                <w:color w:val="000000"/>
                <w:sz w:val="18"/>
                <w:szCs w:val="18"/>
                <w:lang w:val="en-GB"/>
              </w:rPr>
            </w:pP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CharacterString</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The title of the dataset</w:t>
            </w:r>
          </w:p>
        </w:tc>
      </w:tr>
      <w:tr w:rsidR="002450BC" w:rsidRPr="002450BC" w:rsidTr="00D76128">
        <w:trPr>
          <w:trHeight w:val="408"/>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 reference date</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datasetReferenceDate</w:t>
            </w:r>
          </w:p>
        </w:tc>
        <w:tc>
          <w:tcPr>
            <w:tcW w:w="578" w:type="pct"/>
          </w:tcPr>
          <w:p w:rsidR="002450BC" w:rsidRPr="002450BC" w:rsidRDefault="002450BC" w:rsidP="002450BC">
            <w:pPr>
              <w:spacing w:line="100" w:lineRule="atLeast"/>
              <w:jc w:val="left"/>
              <w:rPr>
                <w:rFonts w:eastAsia="SimSun" w:cs="Arial"/>
                <w:color w:val="000000"/>
                <w:sz w:val="18"/>
                <w:szCs w:val="18"/>
                <w:lang w:val="en-GB"/>
              </w:rPr>
            </w:pP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date</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The issue date of the dataset.</w:t>
            </w:r>
          </w:p>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Format: YYYY-MM-DD</w:t>
            </w:r>
          </w:p>
        </w:tc>
      </w:tr>
      <w:tr w:rsidR="002450BC" w:rsidRPr="002450BC" w:rsidTr="00D76128">
        <w:trPr>
          <w:trHeight w:val="212"/>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 language</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datasetLanguage</w:t>
            </w:r>
          </w:p>
        </w:tc>
        <w:tc>
          <w:tcPr>
            <w:tcW w:w="57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“EN”</w:t>
            </w: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ISO 639-1</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The (primary) language used in this dataset</w:t>
            </w:r>
          </w:p>
        </w:tc>
      </w:tr>
      <w:tr w:rsidR="002450BC" w:rsidRPr="002450BC" w:rsidTr="00D76128">
        <w:trPr>
          <w:trHeight w:val="212"/>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 abstract</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datasetAbstract</w:t>
            </w:r>
          </w:p>
        </w:tc>
        <w:tc>
          <w:tcPr>
            <w:tcW w:w="578" w:type="pct"/>
            <w:hideMark/>
          </w:tcPr>
          <w:p w:rsidR="002450BC" w:rsidRPr="002450BC" w:rsidRDefault="002450BC" w:rsidP="002450BC">
            <w:pPr>
              <w:spacing w:line="100" w:lineRule="atLeast"/>
              <w:jc w:val="left"/>
              <w:rPr>
                <w:rFonts w:eastAsia="SimSun" w:cs="Arial"/>
                <w:color w:val="000000"/>
                <w:sz w:val="18"/>
                <w:szCs w:val="18"/>
                <w:lang w:val="en-GB"/>
              </w:rPr>
            </w:pP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0..1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CharacterString</w:t>
            </w:r>
          </w:p>
        </w:tc>
        <w:tc>
          <w:tcPr>
            <w:tcW w:w="115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The abstract of the dataset</w:t>
            </w:r>
          </w:p>
        </w:tc>
      </w:tr>
      <w:tr w:rsidR="002450BC" w:rsidRPr="002450BC" w:rsidTr="00D76128">
        <w:trPr>
          <w:trHeight w:val="212"/>
          <w:jc w:val="center"/>
        </w:trPr>
        <w:tc>
          <w:tcPr>
            <w:tcW w:w="995"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 topic category</w:t>
            </w:r>
          </w:p>
        </w:tc>
        <w:tc>
          <w:tcPr>
            <w:tcW w:w="1131"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datasetTopicCategory</w:t>
            </w:r>
          </w:p>
        </w:tc>
        <w:tc>
          <w:tcPr>
            <w:tcW w:w="57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{14}{18}</w:t>
            </w:r>
          </w:p>
        </w:tc>
        <w:tc>
          <w:tcPr>
            <w:tcW w:w="320" w:type="pct"/>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1..*</w:t>
            </w:r>
          </w:p>
        </w:tc>
        <w:tc>
          <w:tcPr>
            <w:tcW w:w="818" w:type="pct"/>
            <w:hideMark/>
          </w:tcPr>
          <w:p w:rsidR="002450BC" w:rsidRPr="002450BC" w:rsidRDefault="002450BC" w:rsidP="002450BC">
            <w:pPr>
              <w:spacing w:line="100" w:lineRule="atLeast"/>
              <w:jc w:val="left"/>
              <w:rPr>
                <w:rFonts w:eastAsia="SimSun" w:cs="Arial"/>
                <w:color w:val="000000"/>
                <w:sz w:val="18"/>
                <w:szCs w:val="18"/>
                <w:lang w:val="en-GB"/>
              </w:rPr>
            </w:pPr>
            <w:r w:rsidRPr="002450BC">
              <w:rPr>
                <w:rFonts w:eastAsia="SimSun" w:cs="Arial"/>
                <w:color w:val="000000"/>
                <w:sz w:val="18"/>
                <w:szCs w:val="18"/>
                <w:lang w:val="en-GB"/>
              </w:rPr>
              <w:t>MD_TopicCategoryCode (ISO 19115)</w:t>
            </w:r>
          </w:p>
        </w:tc>
        <w:tc>
          <w:tcPr>
            <w:tcW w:w="1158" w:type="pct"/>
            <w:hideMark/>
          </w:tcPr>
          <w:p w:rsidR="002450BC" w:rsidRPr="002450BC" w:rsidRDefault="002450BC" w:rsidP="002450BC">
            <w:pPr>
              <w:keepNext/>
              <w:spacing w:line="100" w:lineRule="atLeast"/>
              <w:jc w:val="left"/>
              <w:rPr>
                <w:rFonts w:eastAsia="SimSun" w:cs="Arial"/>
                <w:color w:val="000000"/>
                <w:sz w:val="18"/>
                <w:szCs w:val="18"/>
                <w:lang w:val="en-GB"/>
              </w:rPr>
            </w:pPr>
            <w:r w:rsidRPr="002450BC">
              <w:rPr>
                <w:rFonts w:eastAsia="SimSun" w:cs="Arial"/>
                <w:color w:val="000000"/>
                <w:sz w:val="18"/>
                <w:szCs w:val="18"/>
                <w:lang w:val="en-GB"/>
              </w:rPr>
              <w:t>A set of topic category codes from the MD_TopicCategoryCode list in ISO 19115</w:t>
            </w:r>
          </w:p>
        </w:tc>
      </w:tr>
    </w:tbl>
    <w:p w:rsidR="002450BC" w:rsidRDefault="002450BC" w:rsidP="002450BC">
      <w:pPr>
        <w:spacing w:after="120"/>
        <w:rPr>
          <w:lang w:val="en-GB"/>
        </w:rPr>
      </w:pPr>
    </w:p>
    <w:p w:rsidR="004266D3" w:rsidRPr="002450BC" w:rsidRDefault="004266D3" w:rsidP="002450BC">
      <w:pPr>
        <w:spacing w:after="120"/>
        <w:rPr>
          <w:b/>
          <w:lang w:val="en-GB"/>
        </w:rPr>
      </w:pPr>
      <w:r w:rsidRPr="004266D3">
        <w:rPr>
          <w:b/>
          <w:lang w:val="en-GB"/>
        </w:rPr>
        <w:t xml:space="preserve">10b-9.6.2 Dataset structure information </w:t>
      </w:r>
    </w:p>
    <w:p w:rsidR="004266D3" w:rsidRPr="004266D3" w:rsidRDefault="004266D3" w:rsidP="004266D3">
      <w:pPr>
        <w:keepNext/>
        <w:spacing w:before="120" w:after="120" w:line="230" w:lineRule="exact"/>
        <w:jc w:val="center"/>
        <w:rPr>
          <w:b/>
          <w:lang w:val="en-GB"/>
        </w:rPr>
      </w:pPr>
      <w:r w:rsidRPr="004266D3">
        <w:rPr>
          <w:b/>
        </w:rPr>
        <w:t xml:space="preserve">Table 10b-3. Dataset </w:t>
      </w:r>
      <w:r>
        <w:rPr>
          <w:b/>
        </w:rPr>
        <w:t>structure</w:t>
      </w:r>
      <w:r w:rsidRPr="004266D3">
        <w:rPr>
          <w:b/>
        </w:rPr>
        <w:t xml:space="preserve"> header elements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57" w:type="dxa"/>
          <w:right w:w="57" w:type="dxa"/>
        </w:tblCellMar>
        <w:tblLook w:val="04A0" w:firstRow="1" w:lastRow="0" w:firstColumn="1" w:lastColumn="0" w:noHBand="0" w:noVBand="1"/>
      </w:tblPr>
      <w:tblGrid>
        <w:gridCol w:w="1765"/>
        <w:gridCol w:w="1891"/>
        <w:gridCol w:w="811"/>
        <w:gridCol w:w="629"/>
        <w:gridCol w:w="811"/>
        <w:gridCol w:w="2520"/>
      </w:tblGrid>
      <w:tr w:rsidR="00FE5FD2" w:rsidRPr="004266D3" w:rsidTr="004266D3">
        <w:trPr>
          <w:trHeight w:val="210"/>
        </w:trPr>
        <w:tc>
          <w:tcPr>
            <w:tcW w:w="1047" w:type="pct"/>
            <w:vAlign w:val="center"/>
            <w:hideMark/>
          </w:tcPr>
          <w:p w:rsidR="004266D3" w:rsidRPr="004266D3" w:rsidRDefault="004266D3" w:rsidP="00FE5FD2">
            <w:pPr>
              <w:widowControl w:val="0"/>
              <w:spacing w:before="20"/>
              <w:jc w:val="left"/>
              <w:rPr>
                <w:rFonts w:eastAsia="Times New Roman" w:cs="Arial"/>
                <w:b/>
                <w:sz w:val="18"/>
                <w:szCs w:val="18"/>
                <w:lang w:val="en-GB" w:eastAsia="en-US"/>
              </w:rPr>
            </w:pPr>
            <w:r w:rsidRPr="004266D3">
              <w:rPr>
                <w:rFonts w:eastAsia="Times New Roman" w:cs="Arial"/>
                <w:b/>
                <w:color w:val="000000"/>
                <w:sz w:val="18"/>
                <w:szCs w:val="18"/>
                <w:lang w:val="en-GB"/>
              </w:rPr>
              <w:t>Subfield name</w:t>
            </w:r>
          </w:p>
        </w:tc>
        <w:tc>
          <w:tcPr>
            <w:tcW w:w="1122" w:type="pct"/>
            <w:vAlign w:val="center"/>
            <w:hideMark/>
          </w:tcPr>
          <w:p w:rsidR="004266D3" w:rsidRPr="004266D3" w:rsidRDefault="004266D3" w:rsidP="00FE5FD2">
            <w:pPr>
              <w:widowControl w:val="0"/>
              <w:spacing w:before="20"/>
              <w:jc w:val="left"/>
              <w:rPr>
                <w:rFonts w:eastAsia="Times New Roman" w:cs="Arial"/>
                <w:b/>
                <w:color w:val="000000"/>
                <w:sz w:val="18"/>
                <w:szCs w:val="18"/>
                <w:lang w:val="en-GB"/>
              </w:rPr>
            </w:pPr>
            <w:r w:rsidRPr="004266D3">
              <w:rPr>
                <w:rFonts w:eastAsia="Times New Roman" w:cs="Arial"/>
                <w:b/>
                <w:color w:val="000000"/>
                <w:sz w:val="18"/>
                <w:szCs w:val="18"/>
                <w:lang w:val="en-GB"/>
              </w:rPr>
              <w:t>XML Tag</w:t>
            </w:r>
          </w:p>
        </w:tc>
        <w:tc>
          <w:tcPr>
            <w:tcW w:w="481" w:type="pct"/>
            <w:hideMark/>
          </w:tcPr>
          <w:p w:rsidR="004266D3" w:rsidRPr="004266D3" w:rsidRDefault="00FE5FD2" w:rsidP="00FE5FD2">
            <w:pPr>
              <w:widowControl w:val="0"/>
              <w:spacing w:before="20"/>
              <w:jc w:val="left"/>
              <w:rPr>
                <w:rFonts w:eastAsia="Times New Roman" w:cs="Arial"/>
                <w:b/>
                <w:color w:val="000000"/>
                <w:sz w:val="18"/>
                <w:szCs w:val="18"/>
                <w:lang w:val="en-GB"/>
              </w:rPr>
            </w:pPr>
            <w:r>
              <w:rPr>
                <w:rFonts w:eastAsia="Times New Roman" w:cs="Arial"/>
                <w:b/>
                <w:color w:val="000000"/>
                <w:sz w:val="18"/>
                <w:szCs w:val="18"/>
                <w:lang w:val="en-GB"/>
              </w:rPr>
              <w:t>Defa</w:t>
            </w:r>
            <w:r w:rsidR="004266D3" w:rsidRPr="004266D3">
              <w:rPr>
                <w:rFonts w:eastAsia="Times New Roman" w:cs="Arial"/>
                <w:b/>
                <w:color w:val="000000"/>
                <w:sz w:val="18"/>
                <w:szCs w:val="18"/>
                <w:lang w:val="en-GB"/>
              </w:rPr>
              <w:t>ult Value</w:t>
            </w:r>
          </w:p>
        </w:tc>
        <w:tc>
          <w:tcPr>
            <w:tcW w:w="373" w:type="pct"/>
          </w:tcPr>
          <w:p w:rsidR="004266D3" w:rsidRPr="004266D3" w:rsidRDefault="004266D3" w:rsidP="00FE5FD2">
            <w:pPr>
              <w:widowControl w:val="0"/>
              <w:spacing w:before="20"/>
              <w:jc w:val="left"/>
              <w:rPr>
                <w:rFonts w:eastAsia="Times New Roman" w:cs="Arial"/>
                <w:b/>
                <w:color w:val="000000"/>
                <w:sz w:val="18"/>
                <w:szCs w:val="18"/>
                <w:lang w:val="en-GB"/>
              </w:rPr>
            </w:pPr>
            <w:r w:rsidRPr="004266D3">
              <w:rPr>
                <w:rFonts w:eastAsia="Times New Roman" w:cs="Arial"/>
                <w:b/>
                <w:color w:val="000000"/>
                <w:sz w:val="18"/>
                <w:szCs w:val="18"/>
                <w:lang w:val="en-GB"/>
              </w:rPr>
              <w:t>Mult.</w:t>
            </w:r>
          </w:p>
        </w:tc>
        <w:tc>
          <w:tcPr>
            <w:tcW w:w="481" w:type="pct"/>
            <w:vAlign w:val="center"/>
            <w:hideMark/>
          </w:tcPr>
          <w:p w:rsidR="004266D3" w:rsidRPr="004266D3" w:rsidRDefault="004266D3" w:rsidP="00FE5FD2">
            <w:pPr>
              <w:widowControl w:val="0"/>
              <w:spacing w:before="20"/>
              <w:jc w:val="left"/>
              <w:rPr>
                <w:rFonts w:eastAsia="Times New Roman" w:cs="Arial"/>
                <w:b/>
                <w:color w:val="000000"/>
                <w:sz w:val="18"/>
                <w:szCs w:val="18"/>
                <w:lang w:val="en-GB"/>
              </w:rPr>
            </w:pPr>
            <w:r w:rsidRPr="004266D3">
              <w:rPr>
                <w:rFonts w:eastAsia="Times New Roman" w:cs="Arial"/>
                <w:b/>
                <w:color w:val="000000"/>
                <w:sz w:val="18"/>
                <w:szCs w:val="18"/>
                <w:lang w:val="en-GB"/>
              </w:rPr>
              <w:t>Type</w:t>
            </w:r>
          </w:p>
        </w:tc>
        <w:tc>
          <w:tcPr>
            <w:tcW w:w="1495" w:type="pct"/>
            <w:vAlign w:val="center"/>
            <w:hideMark/>
          </w:tcPr>
          <w:p w:rsidR="004266D3" w:rsidRPr="00FE5FD2" w:rsidRDefault="004266D3" w:rsidP="00FE5FD2">
            <w:pPr>
              <w:widowControl w:val="0"/>
              <w:spacing w:before="20"/>
              <w:jc w:val="left"/>
              <w:rPr>
                <w:rFonts w:eastAsia="Times New Roman" w:cs="Arial"/>
                <w:b/>
                <w:color w:val="000000"/>
                <w:sz w:val="18"/>
                <w:szCs w:val="18"/>
                <w:lang w:val="en-GB"/>
              </w:rPr>
            </w:pPr>
            <w:r w:rsidRPr="00FE5FD2">
              <w:rPr>
                <w:rFonts w:eastAsia="Times New Roman" w:cs="Arial"/>
                <w:b/>
                <w:color w:val="000000"/>
                <w:sz w:val="18"/>
                <w:szCs w:val="18"/>
                <w:lang w:val="en-GB"/>
              </w:rPr>
              <w:t>Description</w:t>
            </w:r>
          </w:p>
        </w:tc>
      </w:tr>
      <w:tr w:rsidR="00FE5FD2" w:rsidRPr="004266D3" w:rsidTr="004266D3">
        <w:trPr>
          <w:trHeight w:val="479"/>
        </w:trPr>
        <w:tc>
          <w:tcPr>
            <w:tcW w:w="1047" w:type="pct"/>
            <w:hideMark/>
          </w:tcPr>
          <w:p w:rsidR="004266D3" w:rsidRPr="004266D3" w:rsidRDefault="004266D3" w:rsidP="004266D3">
            <w:pPr>
              <w:jc w:val="left"/>
              <w:rPr>
                <w:sz w:val="18"/>
                <w:szCs w:val="18"/>
              </w:rPr>
            </w:pPr>
            <w:r w:rsidRPr="004266D3">
              <w:rPr>
                <w:sz w:val="18"/>
                <w:szCs w:val="18"/>
              </w:rPr>
              <w:t>Dataset Coordinate Origin X</w:t>
            </w:r>
          </w:p>
        </w:tc>
        <w:tc>
          <w:tcPr>
            <w:tcW w:w="1122" w:type="pct"/>
            <w:hideMark/>
          </w:tcPr>
          <w:p w:rsidR="004266D3" w:rsidRPr="004266D3" w:rsidRDefault="004266D3" w:rsidP="004266D3">
            <w:pPr>
              <w:rPr>
                <w:sz w:val="18"/>
                <w:szCs w:val="18"/>
              </w:rPr>
            </w:pPr>
            <w:r w:rsidRPr="004266D3">
              <w:rPr>
                <w:sz w:val="18"/>
                <w:szCs w:val="18"/>
              </w:rPr>
              <w:t>datasetCoordOriginX</w:t>
            </w:r>
          </w:p>
        </w:tc>
        <w:tc>
          <w:tcPr>
            <w:tcW w:w="481" w:type="pct"/>
            <w:hideMark/>
          </w:tcPr>
          <w:p w:rsidR="004266D3" w:rsidRPr="004266D3" w:rsidRDefault="004266D3" w:rsidP="004266D3">
            <w:pPr>
              <w:rPr>
                <w:sz w:val="18"/>
                <w:szCs w:val="18"/>
              </w:rPr>
            </w:pPr>
            <w:r w:rsidRPr="004266D3">
              <w:rPr>
                <w:sz w:val="18"/>
                <w:szCs w:val="18"/>
              </w:rPr>
              <w:t>0.0</w:t>
            </w: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Real</w:t>
            </w:r>
          </w:p>
        </w:tc>
        <w:tc>
          <w:tcPr>
            <w:tcW w:w="1495" w:type="pct"/>
            <w:hideMark/>
          </w:tcPr>
          <w:p w:rsidR="004266D3" w:rsidRPr="004266D3" w:rsidRDefault="004266D3" w:rsidP="004266D3">
            <w:pPr>
              <w:jc w:val="left"/>
              <w:rPr>
                <w:sz w:val="18"/>
                <w:szCs w:val="18"/>
              </w:rPr>
            </w:pPr>
            <w:r w:rsidRPr="004266D3">
              <w:rPr>
                <w:sz w:val="18"/>
                <w:szCs w:val="18"/>
              </w:rPr>
              <w:t>Shift used to adjust x-coordinate before encoding. Set to 0.0 if no shift is used.</w:t>
            </w:r>
          </w:p>
        </w:tc>
      </w:tr>
      <w:tr w:rsidR="00FE5FD2" w:rsidRPr="004266D3" w:rsidTr="004266D3">
        <w:trPr>
          <w:trHeight w:val="479"/>
        </w:trPr>
        <w:tc>
          <w:tcPr>
            <w:tcW w:w="1047" w:type="pct"/>
            <w:hideMark/>
          </w:tcPr>
          <w:p w:rsidR="004266D3" w:rsidRPr="004266D3" w:rsidRDefault="004266D3" w:rsidP="004266D3">
            <w:pPr>
              <w:jc w:val="left"/>
              <w:rPr>
                <w:sz w:val="18"/>
                <w:szCs w:val="18"/>
              </w:rPr>
            </w:pPr>
            <w:r w:rsidRPr="004266D3">
              <w:rPr>
                <w:sz w:val="18"/>
                <w:szCs w:val="18"/>
              </w:rPr>
              <w:t>Dataset Coordinate Origin Y</w:t>
            </w:r>
          </w:p>
        </w:tc>
        <w:tc>
          <w:tcPr>
            <w:tcW w:w="1122" w:type="pct"/>
            <w:hideMark/>
          </w:tcPr>
          <w:p w:rsidR="004266D3" w:rsidRPr="004266D3" w:rsidRDefault="004266D3" w:rsidP="004266D3">
            <w:pPr>
              <w:rPr>
                <w:sz w:val="18"/>
                <w:szCs w:val="18"/>
              </w:rPr>
            </w:pPr>
            <w:r w:rsidRPr="004266D3">
              <w:rPr>
                <w:sz w:val="18"/>
                <w:szCs w:val="18"/>
              </w:rPr>
              <w:t>datasetCoordOriginY</w:t>
            </w:r>
          </w:p>
        </w:tc>
        <w:tc>
          <w:tcPr>
            <w:tcW w:w="481" w:type="pct"/>
            <w:hideMark/>
          </w:tcPr>
          <w:p w:rsidR="004266D3" w:rsidRPr="004266D3" w:rsidRDefault="004266D3" w:rsidP="004266D3">
            <w:pPr>
              <w:rPr>
                <w:sz w:val="18"/>
                <w:szCs w:val="18"/>
              </w:rPr>
            </w:pPr>
            <w:r w:rsidRPr="004266D3">
              <w:rPr>
                <w:sz w:val="18"/>
                <w:szCs w:val="18"/>
              </w:rPr>
              <w:t>0.0</w:t>
            </w: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Real</w:t>
            </w:r>
          </w:p>
        </w:tc>
        <w:tc>
          <w:tcPr>
            <w:tcW w:w="1495" w:type="pct"/>
            <w:hideMark/>
          </w:tcPr>
          <w:p w:rsidR="004266D3" w:rsidRPr="004266D3" w:rsidRDefault="004266D3" w:rsidP="004266D3">
            <w:pPr>
              <w:jc w:val="left"/>
              <w:rPr>
                <w:sz w:val="18"/>
                <w:szCs w:val="18"/>
              </w:rPr>
            </w:pPr>
            <w:r w:rsidRPr="004266D3">
              <w:rPr>
                <w:sz w:val="18"/>
                <w:szCs w:val="18"/>
              </w:rPr>
              <w:t>Shift used to adjust y-coordinate before encoding. Set to 0.0 if no shift is used.</w:t>
            </w:r>
          </w:p>
        </w:tc>
      </w:tr>
      <w:tr w:rsidR="00FE5FD2" w:rsidRPr="004266D3" w:rsidTr="004266D3">
        <w:trPr>
          <w:trHeight w:val="479"/>
        </w:trPr>
        <w:tc>
          <w:tcPr>
            <w:tcW w:w="1047" w:type="pct"/>
            <w:hideMark/>
          </w:tcPr>
          <w:p w:rsidR="004266D3" w:rsidRPr="004266D3" w:rsidRDefault="004266D3" w:rsidP="004266D3">
            <w:pPr>
              <w:jc w:val="left"/>
              <w:rPr>
                <w:sz w:val="18"/>
                <w:szCs w:val="18"/>
              </w:rPr>
            </w:pPr>
            <w:r w:rsidRPr="004266D3">
              <w:rPr>
                <w:sz w:val="18"/>
                <w:szCs w:val="18"/>
              </w:rPr>
              <w:t>Dataset Coordinate Origin Z</w:t>
            </w:r>
          </w:p>
        </w:tc>
        <w:tc>
          <w:tcPr>
            <w:tcW w:w="1122" w:type="pct"/>
            <w:hideMark/>
          </w:tcPr>
          <w:p w:rsidR="004266D3" w:rsidRPr="004266D3" w:rsidRDefault="004266D3" w:rsidP="004266D3">
            <w:pPr>
              <w:rPr>
                <w:sz w:val="18"/>
                <w:szCs w:val="18"/>
              </w:rPr>
            </w:pPr>
            <w:r w:rsidRPr="004266D3">
              <w:rPr>
                <w:sz w:val="18"/>
                <w:szCs w:val="18"/>
              </w:rPr>
              <w:t>datasetCoordOriginZ</w:t>
            </w:r>
          </w:p>
        </w:tc>
        <w:tc>
          <w:tcPr>
            <w:tcW w:w="481" w:type="pct"/>
            <w:hideMark/>
          </w:tcPr>
          <w:p w:rsidR="004266D3" w:rsidRPr="004266D3" w:rsidRDefault="004266D3" w:rsidP="004266D3">
            <w:pPr>
              <w:rPr>
                <w:sz w:val="18"/>
                <w:szCs w:val="18"/>
              </w:rPr>
            </w:pPr>
            <w:r w:rsidRPr="004266D3">
              <w:rPr>
                <w:sz w:val="18"/>
                <w:szCs w:val="18"/>
              </w:rPr>
              <w:t>0.0</w:t>
            </w: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Real</w:t>
            </w:r>
          </w:p>
        </w:tc>
        <w:tc>
          <w:tcPr>
            <w:tcW w:w="1495" w:type="pct"/>
            <w:hideMark/>
          </w:tcPr>
          <w:p w:rsidR="004266D3" w:rsidRPr="004266D3" w:rsidRDefault="004266D3" w:rsidP="004266D3">
            <w:pPr>
              <w:jc w:val="left"/>
              <w:rPr>
                <w:sz w:val="18"/>
                <w:szCs w:val="18"/>
              </w:rPr>
            </w:pPr>
            <w:r w:rsidRPr="004266D3">
              <w:rPr>
                <w:sz w:val="18"/>
                <w:szCs w:val="18"/>
              </w:rPr>
              <w:t>Shift used to adjust z-coordinate before encoding.</w:t>
            </w:r>
          </w:p>
        </w:tc>
      </w:tr>
      <w:tr w:rsidR="00FE5FD2" w:rsidRPr="004266D3" w:rsidTr="004266D3">
        <w:trPr>
          <w:trHeight w:val="689"/>
        </w:trPr>
        <w:tc>
          <w:tcPr>
            <w:tcW w:w="1047" w:type="pct"/>
            <w:hideMark/>
          </w:tcPr>
          <w:p w:rsidR="004266D3" w:rsidRPr="004266D3" w:rsidRDefault="004266D3" w:rsidP="004266D3">
            <w:pPr>
              <w:jc w:val="left"/>
              <w:rPr>
                <w:sz w:val="18"/>
                <w:szCs w:val="18"/>
              </w:rPr>
            </w:pPr>
            <w:r w:rsidRPr="004266D3">
              <w:rPr>
                <w:sz w:val="18"/>
                <w:szCs w:val="18"/>
              </w:rPr>
              <w:t>Coordinate multiplication factor for x-coordinate</w:t>
            </w:r>
          </w:p>
        </w:tc>
        <w:tc>
          <w:tcPr>
            <w:tcW w:w="1122" w:type="pct"/>
            <w:hideMark/>
          </w:tcPr>
          <w:p w:rsidR="004266D3" w:rsidRPr="004266D3" w:rsidRDefault="004266D3" w:rsidP="004266D3">
            <w:pPr>
              <w:rPr>
                <w:sz w:val="18"/>
                <w:szCs w:val="18"/>
              </w:rPr>
            </w:pPr>
            <w:r w:rsidRPr="004266D3">
              <w:rPr>
                <w:sz w:val="18"/>
                <w:szCs w:val="18"/>
              </w:rPr>
              <w:t>coordMultFactorX</w:t>
            </w:r>
          </w:p>
        </w:tc>
        <w:tc>
          <w:tcPr>
            <w:tcW w:w="481" w:type="pct"/>
            <w:hideMark/>
          </w:tcPr>
          <w:p w:rsidR="004266D3" w:rsidRPr="004266D3" w:rsidRDefault="004266D3" w:rsidP="004266D3">
            <w:pPr>
              <w:rPr>
                <w:sz w:val="18"/>
                <w:szCs w:val="18"/>
                <w:vertAlign w:val="superscript"/>
              </w:rPr>
            </w:pPr>
            <w:r w:rsidRPr="004266D3">
              <w:rPr>
                <w:sz w:val="18"/>
                <w:szCs w:val="18"/>
              </w:rPr>
              <w:t>1</w:t>
            </w: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Positive Integer</w:t>
            </w:r>
          </w:p>
        </w:tc>
        <w:tc>
          <w:tcPr>
            <w:tcW w:w="1495" w:type="pct"/>
            <w:hideMark/>
          </w:tcPr>
          <w:p w:rsidR="004266D3" w:rsidRPr="004266D3" w:rsidRDefault="004266D3" w:rsidP="004266D3">
            <w:pPr>
              <w:jc w:val="left"/>
              <w:rPr>
                <w:sz w:val="18"/>
                <w:szCs w:val="18"/>
              </w:rPr>
            </w:pPr>
            <w:r w:rsidRPr="004266D3">
              <w:rPr>
                <w:sz w:val="18"/>
                <w:szCs w:val="18"/>
              </w:rPr>
              <w:t>Floating point to integer multiplication factor for the x-coordinate or longitude.</w:t>
            </w:r>
          </w:p>
        </w:tc>
      </w:tr>
      <w:tr w:rsidR="00FE5FD2" w:rsidRPr="004266D3" w:rsidTr="004266D3">
        <w:trPr>
          <w:trHeight w:val="704"/>
        </w:trPr>
        <w:tc>
          <w:tcPr>
            <w:tcW w:w="1047" w:type="pct"/>
            <w:hideMark/>
          </w:tcPr>
          <w:p w:rsidR="004266D3" w:rsidRPr="004266D3" w:rsidRDefault="004266D3" w:rsidP="004266D3">
            <w:pPr>
              <w:jc w:val="left"/>
              <w:rPr>
                <w:sz w:val="18"/>
                <w:szCs w:val="18"/>
              </w:rPr>
            </w:pPr>
            <w:r w:rsidRPr="004266D3">
              <w:rPr>
                <w:sz w:val="18"/>
                <w:szCs w:val="18"/>
              </w:rPr>
              <w:t>Coordinate multiplication factor for y-coordinate</w:t>
            </w:r>
          </w:p>
        </w:tc>
        <w:tc>
          <w:tcPr>
            <w:tcW w:w="1122" w:type="pct"/>
            <w:hideMark/>
          </w:tcPr>
          <w:p w:rsidR="004266D3" w:rsidRPr="004266D3" w:rsidRDefault="004266D3" w:rsidP="004266D3">
            <w:pPr>
              <w:rPr>
                <w:sz w:val="18"/>
                <w:szCs w:val="18"/>
              </w:rPr>
            </w:pPr>
            <w:r w:rsidRPr="004266D3">
              <w:rPr>
                <w:sz w:val="18"/>
                <w:szCs w:val="18"/>
              </w:rPr>
              <w:t>coordMultFactorY</w:t>
            </w:r>
          </w:p>
        </w:tc>
        <w:tc>
          <w:tcPr>
            <w:tcW w:w="481" w:type="pct"/>
            <w:hideMark/>
          </w:tcPr>
          <w:p w:rsidR="004266D3" w:rsidRPr="004266D3" w:rsidRDefault="004266D3" w:rsidP="004266D3">
            <w:pPr>
              <w:rPr>
                <w:sz w:val="18"/>
                <w:szCs w:val="18"/>
                <w:vertAlign w:val="superscript"/>
              </w:rPr>
            </w:pPr>
            <w:r w:rsidRPr="004266D3">
              <w:rPr>
                <w:sz w:val="18"/>
                <w:szCs w:val="18"/>
              </w:rPr>
              <w:t>1</w:t>
            </w: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Positive Integer</w:t>
            </w:r>
          </w:p>
        </w:tc>
        <w:tc>
          <w:tcPr>
            <w:tcW w:w="1495" w:type="pct"/>
            <w:hideMark/>
          </w:tcPr>
          <w:p w:rsidR="004266D3" w:rsidRPr="004266D3" w:rsidRDefault="004266D3" w:rsidP="004266D3">
            <w:pPr>
              <w:jc w:val="left"/>
              <w:rPr>
                <w:sz w:val="18"/>
                <w:szCs w:val="18"/>
              </w:rPr>
            </w:pPr>
            <w:r w:rsidRPr="004266D3">
              <w:rPr>
                <w:sz w:val="18"/>
                <w:szCs w:val="18"/>
              </w:rPr>
              <w:t>Floating point to integer multiplication factor for the x-coordinate or longitude.</w:t>
            </w:r>
          </w:p>
        </w:tc>
      </w:tr>
      <w:tr w:rsidR="00FE5FD2" w:rsidRPr="004266D3" w:rsidTr="004266D3">
        <w:trPr>
          <w:trHeight w:val="532"/>
        </w:trPr>
        <w:tc>
          <w:tcPr>
            <w:tcW w:w="1047" w:type="pct"/>
            <w:hideMark/>
          </w:tcPr>
          <w:p w:rsidR="004266D3" w:rsidRPr="004266D3" w:rsidRDefault="004266D3" w:rsidP="004266D3">
            <w:pPr>
              <w:jc w:val="left"/>
              <w:rPr>
                <w:sz w:val="18"/>
                <w:szCs w:val="18"/>
              </w:rPr>
            </w:pPr>
            <w:r w:rsidRPr="004266D3">
              <w:rPr>
                <w:sz w:val="18"/>
                <w:szCs w:val="18"/>
              </w:rPr>
              <w:t>Coordinate multiplication factor for z-coordinate</w:t>
            </w:r>
          </w:p>
        </w:tc>
        <w:tc>
          <w:tcPr>
            <w:tcW w:w="1122" w:type="pct"/>
            <w:hideMark/>
          </w:tcPr>
          <w:p w:rsidR="004266D3" w:rsidRPr="004266D3" w:rsidRDefault="004266D3" w:rsidP="004266D3">
            <w:pPr>
              <w:rPr>
                <w:sz w:val="18"/>
                <w:szCs w:val="18"/>
              </w:rPr>
            </w:pPr>
            <w:r w:rsidRPr="004266D3">
              <w:rPr>
                <w:sz w:val="18"/>
                <w:szCs w:val="18"/>
              </w:rPr>
              <w:t>coordMultFactorZ</w:t>
            </w:r>
          </w:p>
        </w:tc>
        <w:tc>
          <w:tcPr>
            <w:tcW w:w="481" w:type="pct"/>
            <w:hideMark/>
          </w:tcPr>
          <w:p w:rsidR="004266D3" w:rsidRPr="004266D3" w:rsidRDefault="004266D3" w:rsidP="004266D3">
            <w:pPr>
              <w:rPr>
                <w:sz w:val="18"/>
                <w:szCs w:val="18"/>
              </w:rPr>
            </w:pPr>
            <w:r w:rsidRPr="004266D3">
              <w:rPr>
                <w:sz w:val="18"/>
                <w:szCs w:val="18"/>
              </w:rPr>
              <w:t xml:space="preserve">1 </w:t>
            </w: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Positive Integer</w:t>
            </w:r>
          </w:p>
        </w:tc>
        <w:tc>
          <w:tcPr>
            <w:tcW w:w="1495" w:type="pct"/>
            <w:hideMark/>
          </w:tcPr>
          <w:p w:rsidR="004266D3" w:rsidRPr="004266D3" w:rsidRDefault="004266D3" w:rsidP="004266D3">
            <w:pPr>
              <w:jc w:val="left"/>
              <w:rPr>
                <w:sz w:val="18"/>
                <w:szCs w:val="18"/>
              </w:rPr>
            </w:pPr>
            <w:r w:rsidRPr="004266D3">
              <w:rPr>
                <w:sz w:val="18"/>
                <w:szCs w:val="18"/>
              </w:rPr>
              <w:t>Floating point to integer multiplication factor for the z-coordinate or depths or height.</w:t>
            </w:r>
          </w:p>
        </w:tc>
      </w:tr>
      <w:tr w:rsidR="00FE5FD2" w:rsidRPr="004266D3" w:rsidTr="004266D3">
        <w:trPr>
          <w:trHeight w:val="479"/>
        </w:trPr>
        <w:tc>
          <w:tcPr>
            <w:tcW w:w="1047" w:type="pct"/>
            <w:hideMark/>
          </w:tcPr>
          <w:p w:rsidR="004266D3" w:rsidRPr="004266D3" w:rsidRDefault="004266D3" w:rsidP="004266D3">
            <w:pPr>
              <w:jc w:val="left"/>
              <w:rPr>
                <w:sz w:val="18"/>
                <w:szCs w:val="18"/>
              </w:rPr>
            </w:pPr>
            <w:r w:rsidRPr="004266D3">
              <w:rPr>
                <w:sz w:val="18"/>
                <w:szCs w:val="18"/>
              </w:rPr>
              <w:t>Number of Information Type records</w:t>
            </w:r>
          </w:p>
        </w:tc>
        <w:tc>
          <w:tcPr>
            <w:tcW w:w="1122" w:type="pct"/>
            <w:hideMark/>
          </w:tcPr>
          <w:p w:rsidR="004266D3" w:rsidRPr="004266D3" w:rsidRDefault="004266D3" w:rsidP="004266D3">
            <w:pPr>
              <w:rPr>
                <w:sz w:val="18"/>
                <w:szCs w:val="18"/>
              </w:rPr>
            </w:pPr>
            <w:r w:rsidRPr="004266D3">
              <w:rPr>
                <w:sz w:val="18"/>
                <w:szCs w:val="18"/>
              </w:rPr>
              <w:t>nInfoRec</w:t>
            </w:r>
          </w:p>
        </w:tc>
        <w:tc>
          <w:tcPr>
            <w:tcW w:w="481" w:type="pct"/>
          </w:tcPr>
          <w:p w:rsidR="004266D3" w:rsidRPr="004266D3" w:rsidRDefault="004266D3" w:rsidP="004266D3">
            <w:pPr>
              <w:rPr>
                <w:sz w:val="18"/>
                <w:szCs w:val="18"/>
              </w:rPr>
            </w:pP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Integer ≥ 0</w:t>
            </w:r>
          </w:p>
        </w:tc>
        <w:tc>
          <w:tcPr>
            <w:tcW w:w="1495" w:type="pct"/>
            <w:hideMark/>
          </w:tcPr>
          <w:p w:rsidR="004266D3" w:rsidRPr="004266D3" w:rsidRDefault="004266D3" w:rsidP="004266D3">
            <w:pPr>
              <w:jc w:val="left"/>
              <w:rPr>
                <w:sz w:val="18"/>
                <w:szCs w:val="18"/>
              </w:rPr>
            </w:pPr>
            <w:r w:rsidRPr="004266D3">
              <w:rPr>
                <w:sz w:val="18"/>
                <w:szCs w:val="18"/>
              </w:rPr>
              <w:t>Number of information records in the dataset.</w:t>
            </w:r>
          </w:p>
        </w:tc>
      </w:tr>
      <w:tr w:rsidR="00FE5FD2" w:rsidRPr="004266D3" w:rsidTr="004266D3">
        <w:trPr>
          <w:trHeight w:val="464"/>
        </w:trPr>
        <w:tc>
          <w:tcPr>
            <w:tcW w:w="1047" w:type="pct"/>
            <w:hideMark/>
          </w:tcPr>
          <w:p w:rsidR="004266D3" w:rsidRPr="004266D3" w:rsidRDefault="004266D3" w:rsidP="004266D3">
            <w:pPr>
              <w:jc w:val="left"/>
              <w:rPr>
                <w:sz w:val="18"/>
                <w:szCs w:val="18"/>
              </w:rPr>
            </w:pPr>
            <w:r w:rsidRPr="004266D3">
              <w:rPr>
                <w:sz w:val="18"/>
                <w:szCs w:val="18"/>
              </w:rPr>
              <w:t>Number of Point records</w:t>
            </w:r>
          </w:p>
        </w:tc>
        <w:tc>
          <w:tcPr>
            <w:tcW w:w="1122" w:type="pct"/>
            <w:hideMark/>
          </w:tcPr>
          <w:p w:rsidR="004266D3" w:rsidRPr="004266D3" w:rsidRDefault="004266D3" w:rsidP="004266D3">
            <w:pPr>
              <w:rPr>
                <w:sz w:val="18"/>
                <w:szCs w:val="18"/>
              </w:rPr>
            </w:pPr>
            <w:r w:rsidRPr="004266D3">
              <w:rPr>
                <w:sz w:val="18"/>
                <w:szCs w:val="18"/>
              </w:rPr>
              <w:t>nPointRec</w:t>
            </w:r>
          </w:p>
        </w:tc>
        <w:tc>
          <w:tcPr>
            <w:tcW w:w="481" w:type="pct"/>
          </w:tcPr>
          <w:p w:rsidR="004266D3" w:rsidRPr="004266D3" w:rsidRDefault="004266D3" w:rsidP="004266D3">
            <w:pPr>
              <w:rPr>
                <w:sz w:val="18"/>
                <w:szCs w:val="18"/>
              </w:rPr>
            </w:pP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Integer ≥ 0</w:t>
            </w:r>
          </w:p>
        </w:tc>
        <w:tc>
          <w:tcPr>
            <w:tcW w:w="1495" w:type="pct"/>
            <w:hideMark/>
          </w:tcPr>
          <w:p w:rsidR="004266D3" w:rsidRPr="004266D3" w:rsidRDefault="004266D3" w:rsidP="004266D3">
            <w:pPr>
              <w:jc w:val="left"/>
              <w:rPr>
                <w:sz w:val="18"/>
                <w:szCs w:val="18"/>
              </w:rPr>
            </w:pPr>
            <w:r w:rsidRPr="004266D3">
              <w:rPr>
                <w:sz w:val="18"/>
                <w:szCs w:val="18"/>
              </w:rPr>
              <w:t>Number of point records in the dataset.</w:t>
            </w:r>
          </w:p>
        </w:tc>
      </w:tr>
      <w:tr w:rsidR="00FE5FD2" w:rsidRPr="004266D3" w:rsidTr="004266D3">
        <w:trPr>
          <w:trHeight w:val="464"/>
        </w:trPr>
        <w:tc>
          <w:tcPr>
            <w:tcW w:w="1047" w:type="pct"/>
            <w:hideMark/>
          </w:tcPr>
          <w:p w:rsidR="004266D3" w:rsidRPr="004266D3" w:rsidRDefault="004266D3" w:rsidP="004266D3">
            <w:pPr>
              <w:jc w:val="left"/>
              <w:rPr>
                <w:sz w:val="18"/>
                <w:szCs w:val="18"/>
              </w:rPr>
            </w:pPr>
            <w:r w:rsidRPr="004266D3">
              <w:rPr>
                <w:sz w:val="18"/>
                <w:szCs w:val="18"/>
              </w:rPr>
              <w:t>Number of Multi Point records</w:t>
            </w:r>
          </w:p>
        </w:tc>
        <w:tc>
          <w:tcPr>
            <w:tcW w:w="1122" w:type="pct"/>
            <w:hideMark/>
          </w:tcPr>
          <w:p w:rsidR="004266D3" w:rsidRPr="004266D3" w:rsidRDefault="004266D3" w:rsidP="004266D3">
            <w:pPr>
              <w:rPr>
                <w:sz w:val="18"/>
                <w:szCs w:val="18"/>
              </w:rPr>
            </w:pPr>
            <w:r w:rsidRPr="004266D3">
              <w:rPr>
                <w:sz w:val="18"/>
                <w:szCs w:val="18"/>
              </w:rPr>
              <w:t>nMultiPointRec</w:t>
            </w:r>
          </w:p>
        </w:tc>
        <w:tc>
          <w:tcPr>
            <w:tcW w:w="481" w:type="pct"/>
          </w:tcPr>
          <w:p w:rsidR="004266D3" w:rsidRPr="004266D3" w:rsidRDefault="004266D3" w:rsidP="004266D3">
            <w:pPr>
              <w:rPr>
                <w:sz w:val="18"/>
                <w:szCs w:val="18"/>
              </w:rPr>
            </w:pP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Integer ≥ 0</w:t>
            </w:r>
          </w:p>
        </w:tc>
        <w:tc>
          <w:tcPr>
            <w:tcW w:w="1495" w:type="pct"/>
            <w:hideMark/>
          </w:tcPr>
          <w:p w:rsidR="004266D3" w:rsidRPr="004266D3" w:rsidRDefault="004266D3" w:rsidP="004266D3">
            <w:pPr>
              <w:jc w:val="left"/>
              <w:rPr>
                <w:sz w:val="18"/>
                <w:szCs w:val="18"/>
              </w:rPr>
            </w:pPr>
            <w:r w:rsidRPr="004266D3">
              <w:rPr>
                <w:sz w:val="18"/>
                <w:szCs w:val="18"/>
              </w:rPr>
              <w:t>Number of multi point records in the dataset.</w:t>
            </w:r>
          </w:p>
        </w:tc>
      </w:tr>
      <w:tr w:rsidR="00FE5FD2" w:rsidRPr="004266D3" w:rsidTr="004266D3">
        <w:trPr>
          <w:trHeight w:val="479"/>
        </w:trPr>
        <w:tc>
          <w:tcPr>
            <w:tcW w:w="1047" w:type="pct"/>
            <w:hideMark/>
          </w:tcPr>
          <w:p w:rsidR="004266D3" w:rsidRPr="004266D3" w:rsidRDefault="004266D3" w:rsidP="004266D3">
            <w:pPr>
              <w:jc w:val="left"/>
              <w:rPr>
                <w:sz w:val="18"/>
                <w:szCs w:val="18"/>
              </w:rPr>
            </w:pPr>
            <w:r w:rsidRPr="004266D3">
              <w:rPr>
                <w:sz w:val="18"/>
                <w:szCs w:val="18"/>
              </w:rPr>
              <w:t>Number of Curve records</w:t>
            </w:r>
          </w:p>
        </w:tc>
        <w:tc>
          <w:tcPr>
            <w:tcW w:w="1122" w:type="pct"/>
            <w:hideMark/>
          </w:tcPr>
          <w:p w:rsidR="004266D3" w:rsidRPr="004266D3" w:rsidRDefault="004266D3" w:rsidP="004266D3">
            <w:pPr>
              <w:rPr>
                <w:sz w:val="18"/>
                <w:szCs w:val="18"/>
              </w:rPr>
            </w:pPr>
            <w:r w:rsidRPr="004266D3">
              <w:rPr>
                <w:sz w:val="18"/>
                <w:szCs w:val="18"/>
              </w:rPr>
              <w:t>nCurveRec</w:t>
            </w:r>
          </w:p>
        </w:tc>
        <w:tc>
          <w:tcPr>
            <w:tcW w:w="481" w:type="pct"/>
          </w:tcPr>
          <w:p w:rsidR="004266D3" w:rsidRPr="004266D3" w:rsidRDefault="004266D3" w:rsidP="004266D3">
            <w:pPr>
              <w:rPr>
                <w:sz w:val="18"/>
                <w:szCs w:val="18"/>
              </w:rPr>
            </w:pP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Integer ≥ 0</w:t>
            </w:r>
          </w:p>
        </w:tc>
        <w:tc>
          <w:tcPr>
            <w:tcW w:w="1495" w:type="pct"/>
            <w:hideMark/>
          </w:tcPr>
          <w:p w:rsidR="004266D3" w:rsidRPr="004266D3" w:rsidRDefault="004266D3" w:rsidP="004266D3">
            <w:pPr>
              <w:jc w:val="left"/>
              <w:rPr>
                <w:sz w:val="18"/>
                <w:szCs w:val="18"/>
              </w:rPr>
            </w:pPr>
            <w:r w:rsidRPr="004266D3">
              <w:rPr>
                <w:sz w:val="18"/>
                <w:szCs w:val="18"/>
              </w:rPr>
              <w:t>Number of curve records in the dataset.</w:t>
            </w:r>
          </w:p>
        </w:tc>
      </w:tr>
      <w:tr w:rsidR="00FE5FD2" w:rsidRPr="004266D3" w:rsidTr="004266D3">
        <w:trPr>
          <w:trHeight w:val="464"/>
        </w:trPr>
        <w:tc>
          <w:tcPr>
            <w:tcW w:w="1047" w:type="pct"/>
            <w:hideMark/>
          </w:tcPr>
          <w:p w:rsidR="004266D3" w:rsidRPr="004266D3" w:rsidRDefault="004266D3" w:rsidP="004266D3">
            <w:pPr>
              <w:jc w:val="left"/>
              <w:rPr>
                <w:sz w:val="18"/>
                <w:szCs w:val="18"/>
              </w:rPr>
            </w:pPr>
            <w:r w:rsidRPr="004266D3">
              <w:rPr>
                <w:sz w:val="18"/>
                <w:szCs w:val="18"/>
              </w:rPr>
              <w:t>Number of Composite Curve records</w:t>
            </w:r>
          </w:p>
        </w:tc>
        <w:tc>
          <w:tcPr>
            <w:tcW w:w="1122" w:type="pct"/>
            <w:hideMark/>
          </w:tcPr>
          <w:p w:rsidR="004266D3" w:rsidRPr="004266D3" w:rsidRDefault="004266D3" w:rsidP="004266D3">
            <w:pPr>
              <w:rPr>
                <w:sz w:val="18"/>
                <w:szCs w:val="18"/>
              </w:rPr>
            </w:pPr>
            <w:r w:rsidRPr="004266D3">
              <w:rPr>
                <w:sz w:val="18"/>
                <w:szCs w:val="18"/>
              </w:rPr>
              <w:t>nCompositeCurveRec</w:t>
            </w:r>
          </w:p>
        </w:tc>
        <w:tc>
          <w:tcPr>
            <w:tcW w:w="481" w:type="pct"/>
          </w:tcPr>
          <w:p w:rsidR="004266D3" w:rsidRPr="004266D3" w:rsidRDefault="004266D3" w:rsidP="004266D3">
            <w:pPr>
              <w:rPr>
                <w:sz w:val="18"/>
                <w:szCs w:val="18"/>
              </w:rPr>
            </w:pP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Integer ≥ 0</w:t>
            </w:r>
          </w:p>
        </w:tc>
        <w:tc>
          <w:tcPr>
            <w:tcW w:w="1495" w:type="pct"/>
            <w:hideMark/>
          </w:tcPr>
          <w:p w:rsidR="004266D3" w:rsidRPr="004266D3" w:rsidRDefault="004266D3" w:rsidP="004266D3">
            <w:pPr>
              <w:jc w:val="left"/>
              <w:rPr>
                <w:sz w:val="18"/>
                <w:szCs w:val="18"/>
              </w:rPr>
            </w:pPr>
            <w:r w:rsidRPr="004266D3">
              <w:rPr>
                <w:sz w:val="18"/>
                <w:szCs w:val="18"/>
              </w:rPr>
              <w:t>Number of composite curve records in the dataset.</w:t>
            </w:r>
          </w:p>
        </w:tc>
      </w:tr>
      <w:tr w:rsidR="00FE5FD2" w:rsidRPr="004266D3" w:rsidTr="004266D3">
        <w:trPr>
          <w:trHeight w:val="479"/>
        </w:trPr>
        <w:tc>
          <w:tcPr>
            <w:tcW w:w="1047" w:type="pct"/>
            <w:hideMark/>
          </w:tcPr>
          <w:p w:rsidR="004266D3" w:rsidRPr="004266D3" w:rsidRDefault="004266D3" w:rsidP="004266D3">
            <w:pPr>
              <w:jc w:val="left"/>
              <w:rPr>
                <w:sz w:val="18"/>
                <w:szCs w:val="18"/>
              </w:rPr>
            </w:pPr>
            <w:r w:rsidRPr="004266D3">
              <w:rPr>
                <w:sz w:val="18"/>
                <w:szCs w:val="18"/>
              </w:rPr>
              <w:t>Number of Surface records</w:t>
            </w:r>
          </w:p>
        </w:tc>
        <w:tc>
          <w:tcPr>
            <w:tcW w:w="1122" w:type="pct"/>
            <w:hideMark/>
          </w:tcPr>
          <w:p w:rsidR="004266D3" w:rsidRPr="004266D3" w:rsidRDefault="004266D3" w:rsidP="004266D3">
            <w:pPr>
              <w:rPr>
                <w:sz w:val="18"/>
                <w:szCs w:val="18"/>
              </w:rPr>
            </w:pPr>
            <w:r w:rsidRPr="004266D3">
              <w:rPr>
                <w:sz w:val="18"/>
                <w:szCs w:val="18"/>
              </w:rPr>
              <w:t>nSurfaceRec</w:t>
            </w:r>
          </w:p>
        </w:tc>
        <w:tc>
          <w:tcPr>
            <w:tcW w:w="481" w:type="pct"/>
          </w:tcPr>
          <w:p w:rsidR="004266D3" w:rsidRPr="004266D3" w:rsidRDefault="004266D3" w:rsidP="004266D3">
            <w:pPr>
              <w:rPr>
                <w:sz w:val="18"/>
                <w:szCs w:val="18"/>
              </w:rPr>
            </w:pP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Integer ≥ 0</w:t>
            </w:r>
          </w:p>
        </w:tc>
        <w:tc>
          <w:tcPr>
            <w:tcW w:w="1495" w:type="pct"/>
            <w:hideMark/>
          </w:tcPr>
          <w:p w:rsidR="004266D3" w:rsidRPr="004266D3" w:rsidRDefault="004266D3" w:rsidP="004266D3">
            <w:pPr>
              <w:jc w:val="left"/>
              <w:rPr>
                <w:sz w:val="18"/>
                <w:szCs w:val="18"/>
              </w:rPr>
            </w:pPr>
            <w:r w:rsidRPr="004266D3">
              <w:rPr>
                <w:sz w:val="18"/>
                <w:szCs w:val="18"/>
              </w:rPr>
              <w:t>Number of surface records in the dataset.</w:t>
            </w:r>
          </w:p>
        </w:tc>
      </w:tr>
      <w:tr w:rsidR="00FE5FD2" w:rsidRPr="004266D3" w:rsidTr="004266D3">
        <w:trPr>
          <w:trHeight w:val="479"/>
        </w:trPr>
        <w:tc>
          <w:tcPr>
            <w:tcW w:w="1047" w:type="pct"/>
            <w:hideMark/>
          </w:tcPr>
          <w:p w:rsidR="004266D3" w:rsidRPr="004266D3" w:rsidRDefault="004266D3" w:rsidP="004266D3">
            <w:pPr>
              <w:jc w:val="left"/>
              <w:rPr>
                <w:sz w:val="18"/>
                <w:szCs w:val="18"/>
              </w:rPr>
            </w:pPr>
            <w:r w:rsidRPr="004266D3">
              <w:rPr>
                <w:sz w:val="18"/>
                <w:szCs w:val="18"/>
              </w:rPr>
              <w:t>Number of Feature Type records</w:t>
            </w:r>
          </w:p>
        </w:tc>
        <w:tc>
          <w:tcPr>
            <w:tcW w:w="1122" w:type="pct"/>
            <w:hideMark/>
          </w:tcPr>
          <w:p w:rsidR="004266D3" w:rsidRPr="004266D3" w:rsidRDefault="004266D3" w:rsidP="004266D3">
            <w:pPr>
              <w:rPr>
                <w:sz w:val="18"/>
                <w:szCs w:val="18"/>
              </w:rPr>
            </w:pPr>
            <w:r w:rsidRPr="004266D3">
              <w:rPr>
                <w:sz w:val="18"/>
                <w:szCs w:val="18"/>
              </w:rPr>
              <w:t>nFeatureRec</w:t>
            </w:r>
          </w:p>
        </w:tc>
        <w:tc>
          <w:tcPr>
            <w:tcW w:w="481" w:type="pct"/>
          </w:tcPr>
          <w:p w:rsidR="004266D3" w:rsidRPr="004266D3" w:rsidRDefault="004266D3" w:rsidP="004266D3">
            <w:pPr>
              <w:rPr>
                <w:sz w:val="18"/>
                <w:szCs w:val="18"/>
              </w:rPr>
            </w:pPr>
          </w:p>
        </w:tc>
        <w:tc>
          <w:tcPr>
            <w:tcW w:w="373" w:type="pct"/>
          </w:tcPr>
          <w:p w:rsidR="004266D3" w:rsidRPr="004266D3" w:rsidRDefault="004266D3" w:rsidP="004266D3">
            <w:pPr>
              <w:rPr>
                <w:sz w:val="18"/>
                <w:szCs w:val="18"/>
              </w:rPr>
            </w:pPr>
            <w:r w:rsidRPr="004266D3">
              <w:rPr>
                <w:sz w:val="18"/>
                <w:szCs w:val="18"/>
              </w:rPr>
              <w:t>0..1</w:t>
            </w:r>
          </w:p>
        </w:tc>
        <w:tc>
          <w:tcPr>
            <w:tcW w:w="481" w:type="pct"/>
            <w:hideMark/>
          </w:tcPr>
          <w:p w:rsidR="004266D3" w:rsidRPr="004266D3" w:rsidRDefault="004266D3" w:rsidP="004266D3">
            <w:pPr>
              <w:rPr>
                <w:sz w:val="18"/>
                <w:szCs w:val="18"/>
              </w:rPr>
            </w:pPr>
            <w:r w:rsidRPr="004266D3">
              <w:rPr>
                <w:sz w:val="18"/>
                <w:szCs w:val="18"/>
              </w:rPr>
              <w:t>Integer ≥ 0</w:t>
            </w:r>
          </w:p>
        </w:tc>
        <w:tc>
          <w:tcPr>
            <w:tcW w:w="1495" w:type="pct"/>
            <w:hideMark/>
          </w:tcPr>
          <w:p w:rsidR="004266D3" w:rsidRPr="004266D3" w:rsidRDefault="004266D3" w:rsidP="004266D3">
            <w:pPr>
              <w:keepNext/>
              <w:jc w:val="left"/>
              <w:rPr>
                <w:sz w:val="18"/>
                <w:szCs w:val="18"/>
              </w:rPr>
            </w:pPr>
            <w:r w:rsidRPr="004266D3">
              <w:rPr>
                <w:sz w:val="18"/>
                <w:szCs w:val="18"/>
              </w:rPr>
              <w:t>Number of feature records in the dataset</w:t>
            </w:r>
          </w:p>
        </w:tc>
      </w:tr>
    </w:tbl>
    <w:p w:rsidR="004266D3" w:rsidRPr="004266D3" w:rsidRDefault="004266D3" w:rsidP="004266D3">
      <w:pPr>
        <w:spacing w:after="120"/>
        <w:jc w:val="left"/>
        <w:rPr>
          <w:lang w:val="en-GB"/>
        </w:rPr>
      </w:pPr>
    </w:p>
    <w:p w:rsidR="002450BC" w:rsidRDefault="002450BC" w:rsidP="00712AF6">
      <w:pPr>
        <w:keepNext/>
      </w:pPr>
    </w:p>
    <w:p w:rsidR="004266D3" w:rsidRDefault="004266D3" w:rsidP="004266D3">
      <w:pPr>
        <w:spacing w:after="120"/>
        <w:rPr>
          <w:lang w:val="en-GB"/>
        </w:rPr>
      </w:pPr>
    </w:p>
    <w:p w:rsidR="004266D3" w:rsidRDefault="00511A73" w:rsidP="00511A73">
      <w:pPr>
        <w:pStyle w:val="Heading1"/>
        <w:keepNext/>
        <w:numPr>
          <w:ilvl w:val="0"/>
          <w:numId w:val="0"/>
        </w:numPr>
        <w:spacing w:after="200"/>
      </w:pPr>
      <w:bookmarkStart w:id="2" w:name="_Toc491276872"/>
      <w:r>
        <w:t xml:space="preserve">10b-14 </w:t>
      </w:r>
      <w:r w:rsidR="004266D3">
        <w:t>Conventions for S-100 GML data</w:t>
      </w:r>
      <w:bookmarkEnd w:id="2"/>
      <w:r w:rsidR="004266D3">
        <w:t xml:space="preserve"> formats</w:t>
      </w:r>
    </w:p>
    <w:p w:rsidR="004266D3" w:rsidRDefault="004266D3" w:rsidP="004266D3">
      <w:pPr>
        <w:spacing w:after="120"/>
        <w:rPr>
          <w:lang w:val="en-GB"/>
        </w:rPr>
      </w:pPr>
      <w:r>
        <w:rPr>
          <w:lang w:val="en-GB"/>
        </w:rPr>
        <w:t>Data formats must use the camel case codes of features, information types, and attributes as specified in feature catalogues as the ‘local name’ in element tags for GML features, objects, or attributes.</w:t>
      </w:r>
    </w:p>
    <w:p w:rsidR="004266D3" w:rsidRDefault="004266D3" w:rsidP="004266D3">
      <w:pPr>
        <w:spacing w:after="120"/>
        <w:rPr>
          <w:lang w:val="en-GB"/>
        </w:rPr>
      </w:pPr>
      <w:r>
        <w:rPr>
          <w:lang w:val="en-GB"/>
        </w:rPr>
        <w:t xml:space="preserve">EXAMPLE: Given a feature catalogue that defines a feature named “Marine Protected Area” with code “MarineProtectedArea” the corresponding feature in the dataset must use “MarineProtectedArea” as the local name – e.g., </w:t>
      </w:r>
      <w:r w:rsidRPr="00D406B1">
        <w:rPr>
          <w:rFonts w:ascii="Courier New" w:hAnsi="Courier New" w:cs="Courier New"/>
          <w:lang w:val="en-GB"/>
        </w:rPr>
        <w:t xml:space="preserve">&lt;S122:MarineProtectedArea </w:t>
      </w:r>
      <w:r>
        <w:rPr>
          <w:rFonts w:ascii="Courier New" w:hAnsi="Courier New" w:cs="Courier New"/>
          <w:lang w:val="en-GB"/>
        </w:rPr>
        <w:t>...</w:t>
      </w:r>
      <w:r>
        <w:rPr>
          <w:lang w:val="en-GB"/>
        </w:rPr>
        <w:t xml:space="preserve"> or </w:t>
      </w:r>
      <w:r w:rsidRPr="00D406B1">
        <w:rPr>
          <w:rFonts w:ascii="Courier New" w:hAnsi="Courier New" w:cs="Courier New"/>
          <w:lang w:val="en-GB"/>
        </w:rPr>
        <w:t xml:space="preserve">&lt;MarineProtectedArea </w:t>
      </w:r>
      <w:r>
        <w:rPr>
          <w:rFonts w:ascii="Courier New" w:hAnsi="Courier New" w:cs="Courier New"/>
          <w:lang w:val="en-GB"/>
        </w:rPr>
        <w:t>...</w:t>
      </w:r>
      <w:r>
        <w:rPr>
          <w:lang w:val="en-GB"/>
        </w:rPr>
        <w:t xml:space="preserve">  .</w:t>
      </w:r>
    </w:p>
    <w:p w:rsidR="004266D3" w:rsidRDefault="004266D3" w:rsidP="004266D3">
      <w:pPr>
        <w:spacing w:after="120"/>
        <w:rPr>
          <w:lang w:val="en-GB"/>
        </w:rPr>
      </w:pPr>
      <w:r>
        <w:rPr>
          <w:lang w:val="en-GB"/>
        </w:rPr>
        <w:t xml:space="preserve">For S-100 Enumeration or S-100 Codelist attributes, datasets must use the code, label, or alias field of the listed value as encoded in the feature catalogue. Dataset header information must specify which is used in the </w:t>
      </w:r>
      <w:r w:rsidRPr="001F2114">
        <w:rPr>
          <w:i/>
          <w:lang w:val="en-GB"/>
        </w:rPr>
        <w:t>attributeEncoding</w:t>
      </w:r>
      <w:r>
        <w:rPr>
          <w:lang w:val="en-GB"/>
        </w:rPr>
        <w:t xml:space="preserve"> field of header metadata.</w:t>
      </w:r>
    </w:p>
    <w:p w:rsidR="004266D3" w:rsidRDefault="004266D3" w:rsidP="004266D3">
      <w:pPr>
        <w:spacing w:after="120"/>
        <w:rPr>
          <w:lang w:val="en-GB"/>
        </w:rPr>
      </w:pPr>
      <w:r>
        <w:rPr>
          <w:lang w:val="en-GB"/>
        </w:rPr>
        <w:t>Spatial objects that are encoded independently of features (i.e., not embedded in a feature) must be encoded with tags whose local name components are the spatial object elements in the S-100 GML profile (e.g., S100:Point).</w:t>
      </w:r>
    </w:p>
    <w:p w:rsidR="004266D3" w:rsidRDefault="004266D3" w:rsidP="004266D3">
      <w:pPr>
        <w:spacing w:after="120"/>
        <w:rPr>
          <w:lang w:val="en-GB"/>
        </w:rPr>
      </w:pPr>
      <w:r>
        <w:rPr>
          <w:lang w:val="en-GB"/>
        </w:rPr>
        <w:t xml:space="preserve">Feature and information associations must encode at least one of the </w:t>
      </w:r>
      <w:r w:rsidRPr="006E48D4">
        <w:rPr>
          <w:i/>
          <w:lang w:val="en-GB"/>
        </w:rPr>
        <w:t>role</w:t>
      </w:r>
      <w:r>
        <w:rPr>
          <w:lang w:val="en-GB"/>
        </w:rPr>
        <w:t xml:space="preserve"> or </w:t>
      </w:r>
      <w:r w:rsidRPr="006E48D4">
        <w:rPr>
          <w:i/>
          <w:lang w:val="en-GB"/>
        </w:rPr>
        <w:t>arcrole</w:t>
      </w:r>
      <w:r>
        <w:rPr>
          <w:lang w:val="en-GB"/>
        </w:rPr>
        <w:t xml:space="preserve"> attributes of the reference.</w:t>
      </w:r>
    </w:p>
    <w:p w:rsidR="004266D3" w:rsidRDefault="004266D3" w:rsidP="004266D3">
      <w:pPr>
        <w:spacing w:after="120"/>
        <w:rPr>
          <w:lang w:val="en-GB"/>
        </w:rPr>
      </w:pPr>
      <w:r>
        <w:rPr>
          <w:lang w:val="en-GB"/>
        </w:rPr>
        <w:t>The following tags are reserved and may not be used in GML data formats as local names of elements:</w:t>
      </w:r>
    </w:p>
    <w:p w:rsidR="004266D3" w:rsidRDefault="004266D3" w:rsidP="004266D3">
      <w:pPr>
        <w:numPr>
          <w:ilvl w:val="0"/>
          <w:numId w:val="18"/>
        </w:numPr>
        <w:spacing w:after="120"/>
        <w:rPr>
          <w:lang w:val="en-GB"/>
        </w:rPr>
      </w:pPr>
      <w:r>
        <w:rPr>
          <w:lang w:val="en-GB"/>
        </w:rPr>
        <w:t>member</w:t>
      </w:r>
    </w:p>
    <w:p w:rsidR="004266D3" w:rsidRDefault="004266D3" w:rsidP="004266D3">
      <w:pPr>
        <w:numPr>
          <w:ilvl w:val="0"/>
          <w:numId w:val="18"/>
        </w:numPr>
        <w:spacing w:after="120"/>
        <w:rPr>
          <w:lang w:val="en-GB"/>
        </w:rPr>
      </w:pPr>
      <w:r>
        <w:rPr>
          <w:lang w:val="en-GB"/>
        </w:rPr>
        <w:t>imember</w:t>
      </w:r>
    </w:p>
    <w:p w:rsidR="004266D3" w:rsidRDefault="004266D3" w:rsidP="004266D3">
      <w:pPr>
        <w:numPr>
          <w:ilvl w:val="0"/>
          <w:numId w:val="18"/>
        </w:numPr>
        <w:spacing w:after="120"/>
        <w:rPr>
          <w:lang w:val="en-GB"/>
        </w:rPr>
      </w:pPr>
      <w:r>
        <w:rPr>
          <w:lang w:val="en-GB"/>
        </w:rPr>
        <w:t>geometry</w:t>
      </w:r>
    </w:p>
    <w:p w:rsidR="004266D3" w:rsidRDefault="004266D3" w:rsidP="004266D3">
      <w:pPr>
        <w:numPr>
          <w:ilvl w:val="0"/>
          <w:numId w:val="18"/>
        </w:numPr>
        <w:spacing w:after="120"/>
        <w:rPr>
          <w:lang w:val="en-GB"/>
        </w:rPr>
      </w:pPr>
      <w:r>
        <w:rPr>
          <w:lang w:val="en-GB"/>
        </w:rPr>
        <w:t>location</w:t>
      </w:r>
    </w:p>
    <w:p w:rsidR="004266D3" w:rsidRDefault="004266D3" w:rsidP="004266D3">
      <w:pPr>
        <w:spacing w:after="120"/>
        <w:rPr>
          <w:lang w:val="en-GB"/>
        </w:rPr>
      </w:pPr>
      <w:r>
        <w:rPr>
          <w:lang w:val="en-GB"/>
        </w:rPr>
        <w:t>GML data formats for S-100 datasets must follow the GML rules as described in the GML specification (ISO 19136/OGC 07-036), as modified by the S-100 GML profile and this Part.</w:t>
      </w:r>
    </w:p>
    <w:p w:rsidR="004266D3" w:rsidRDefault="00511A73" w:rsidP="00511A73">
      <w:pPr>
        <w:pStyle w:val="Heading1"/>
        <w:keepNext/>
        <w:numPr>
          <w:ilvl w:val="0"/>
          <w:numId w:val="0"/>
        </w:numPr>
        <w:spacing w:after="200"/>
      </w:pPr>
      <w:r>
        <w:t xml:space="preserve">10b-15 </w:t>
      </w:r>
      <w:bookmarkStart w:id="3" w:name="_GoBack"/>
      <w:bookmarkEnd w:id="3"/>
      <w:r w:rsidR="004266D3">
        <w:t>Processing of GML datasets (informative)</w:t>
      </w:r>
    </w:p>
    <w:p w:rsidR="004266D3" w:rsidRPr="00BD1C91" w:rsidRDefault="004266D3" w:rsidP="004266D3">
      <w:pPr>
        <w:spacing w:after="120"/>
        <w:rPr>
          <w:lang w:val="en-GB"/>
        </w:rPr>
      </w:pPr>
      <w:r>
        <w:rPr>
          <w:lang w:val="en-GB"/>
        </w:rPr>
        <w:t>Implementations, including applications and production tools, may use any suitable method for processing GML datasets. While GML datasets must conform to the GML application schemas defined in product specifications, processors are not required to use the GML application schemas for processing datasets. However, the combination of the GML specification, this Part, and the S-100 GML profile result in the following commonalities</w:t>
      </w:r>
      <w:r w:rsidRPr="00BD1C91">
        <w:rPr>
          <w:lang w:val="en-GB"/>
        </w:rPr>
        <w:t>:</w:t>
      </w:r>
    </w:p>
    <w:p w:rsidR="004266D3" w:rsidRDefault="004266D3" w:rsidP="004266D3">
      <w:pPr>
        <w:numPr>
          <w:ilvl w:val="0"/>
          <w:numId w:val="19"/>
        </w:numPr>
        <w:spacing w:after="120"/>
        <w:rPr>
          <w:lang w:val="en-GB"/>
        </w:rPr>
      </w:pPr>
      <w:r>
        <w:rPr>
          <w:lang w:val="en-GB"/>
        </w:rPr>
        <w:t>Each dataset has a single root element (“ROOTELEMENT”). GML datasets are XML documents and this is an XML requirement.</w:t>
      </w:r>
    </w:p>
    <w:p w:rsidR="004266D3" w:rsidRDefault="004266D3" w:rsidP="004266D3">
      <w:pPr>
        <w:numPr>
          <w:ilvl w:val="0"/>
          <w:numId w:val="19"/>
        </w:numPr>
        <w:spacing w:after="120"/>
        <w:rPr>
          <w:lang w:val="en-GB"/>
        </w:rPr>
      </w:pPr>
      <w:r>
        <w:rPr>
          <w:lang w:val="en-GB"/>
        </w:rPr>
        <w:t>The tags “member” and “imember” are reserved for use as wrapper tags for feature and information types. Use of these wrapper tags is optional in S-100 GML application schemas.</w:t>
      </w:r>
    </w:p>
    <w:p w:rsidR="004266D3" w:rsidRPr="00BD1C91" w:rsidRDefault="004266D3" w:rsidP="004266D3">
      <w:pPr>
        <w:numPr>
          <w:ilvl w:val="0"/>
          <w:numId w:val="19"/>
        </w:numPr>
        <w:spacing w:after="120"/>
        <w:rPr>
          <w:lang w:val="en-GB"/>
        </w:rPr>
      </w:pPr>
      <w:r>
        <w:rPr>
          <w:lang w:val="en-GB"/>
        </w:rPr>
        <w:t>Given the path</w:t>
      </w:r>
      <w:r w:rsidRPr="00BD1C91">
        <w:rPr>
          <w:lang w:val="en-GB"/>
        </w:rPr>
        <w:t xml:space="preserve"> /ROOTELEMENT/member/X1/X2 then X1 is a feature and X2 is an attribute or association role.</w:t>
      </w:r>
      <w:r>
        <w:rPr>
          <w:lang w:val="en-GB"/>
        </w:rPr>
        <w:t xml:space="preserve"> Similarly given /ROOTELEMENT/imember/X1/X</w:t>
      </w:r>
      <w:r w:rsidRPr="00BD1C91">
        <w:rPr>
          <w:lang w:val="en-GB"/>
        </w:rPr>
        <w:t>2</w:t>
      </w:r>
      <w:r>
        <w:rPr>
          <w:lang w:val="en-GB"/>
        </w:rPr>
        <w:t xml:space="preserve"> X1 is an information type and X2 one of its attributes or associations.</w:t>
      </w:r>
    </w:p>
    <w:p w:rsidR="004266D3" w:rsidRPr="00BD1C91" w:rsidRDefault="004266D3" w:rsidP="004266D3">
      <w:pPr>
        <w:numPr>
          <w:ilvl w:val="0"/>
          <w:numId w:val="19"/>
        </w:numPr>
        <w:spacing w:after="120"/>
        <w:rPr>
          <w:lang w:val="en-GB"/>
        </w:rPr>
      </w:pPr>
      <w:r w:rsidRPr="00BD1C91">
        <w:rPr>
          <w:lang w:val="en-GB"/>
        </w:rPr>
        <w:t>If X2 has XML attributes xlink:href and xlink:role and/or xlink:arcrole it is an association role.</w:t>
      </w:r>
    </w:p>
    <w:p w:rsidR="004266D3" w:rsidRPr="00BD1C91" w:rsidRDefault="004266D3" w:rsidP="004266D3">
      <w:pPr>
        <w:numPr>
          <w:ilvl w:val="0"/>
          <w:numId w:val="19"/>
        </w:numPr>
        <w:spacing w:after="120"/>
        <w:rPr>
          <w:lang w:val="en-GB"/>
        </w:rPr>
      </w:pPr>
      <w:r w:rsidRPr="00BD1C91">
        <w:rPr>
          <w:lang w:val="en-GB"/>
        </w:rPr>
        <w:t>If X2 has element content it is a complex or spatial attribute</w:t>
      </w:r>
      <w:r>
        <w:rPr>
          <w:lang w:val="en-GB"/>
        </w:rPr>
        <w:t>.</w:t>
      </w:r>
    </w:p>
    <w:p w:rsidR="004266D3" w:rsidRPr="00BD1C91" w:rsidRDefault="004266D3" w:rsidP="004266D3">
      <w:pPr>
        <w:numPr>
          <w:ilvl w:val="0"/>
          <w:numId w:val="19"/>
        </w:numPr>
        <w:spacing w:after="120"/>
        <w:rPr>
          <w:lang w:val="en-GB"/>
        </w:rPr>
      </w:pPr>
      <w:r w:rsidRPr="00BD1C91">
        <w:rPr>
          <w:lang w:val="en-GB"/>
        </w:rPr>
        <w:t xml:space="preserve">A spatial attribute </w:t>
      </w:r>
      <w:r>
        <w:rPr>
          <w:lang w:val="en-GB"/>
        </w:rPr>
        <w:t xml:space="preserve">or object </w:t>
      </w:r>
      <w:r w:rsidRPr="00BD1C91">
        <w:rPr>
          <w:lang w:val="en-GB"/>
        </w:rPr>
        <w:t>will have one of the allowed spatial properties as its content.</w:t>
      </w:r>
    </w:p>
    <w:p w:rsidR="004266D3" w:rsidRPr="00BD1C91" w:rsidRDefault="004266D3" w:rsidP="004266D3">
      <w:pPr>
        <w:numPr>
          <w:ilvl w:val="0"/>
          <w:numId w:val="19"/>
        </w:numPr>
        <w:spacing w:after="120"/>
        <w:rPr>
          <w:lang w:val="en-GB"/>
        </w:rPr>
      </w:pPr>
      <w:r w:rsidRPr="00BD1C91">
        <w:rPr>
          <w:lang w:val="en-GB"/>
        </w:rPr>
        <w:t>If X2 is empty and nilled, or has text or numeric content, it is a simple attribute.</w:t>
      </w:r>
    </w:p>
    <w:p w:rsidR="004266D3" w:rsidRDefault="004266D3" w:rsidP="004266D3">
      <w:pPr>
        <w:numPr>
          <w:ilvl w:val="0"/>
          <w:numId w:val="19"/>
        </w:numPr>
        <w:spacing w:after="120"/>
        <w:rPr>
          <w:lang w:val="en-GB"/>
        </w:rPr>
      </w:pPr>
      <w:r>
        <w:rPr>
          <w:lang w:val="en-GB"/>
        </w:rPr>
        <w:lastRenderedPageBreak/>
        <w:t xml:space="preserve">Applications must allow for the presence or </w:t>
      </w:r>
      <w:r w:rsidRPr="00BD1C91">
        <w:rPr>
          <w:lang w:val="en-GB"/>
        </w:rPr>
        <w:t xml:space="preserve">absence of namespaces, e.g. X1 might be </w:t>
      </w:r>
      <w:r>
        <w:rPr>
          <w:lang w:val="en-GB"/>
        </w:rPr>
        <w:t>of the form S122:FeatureA, etc. N</w:t>
      </w:r>
      <w:r w:rsidRPr="00BD1C91">
        <w:rPr>
          <w:lang w:val="en-GB"/>
        </w:rPr>
        <w:t xml:space="preserve">amespaces </w:t>
      </w:r>
      <w:r>
        <w:rPr>
          <w:lang w:val="en-GB"/>
        </w:rPr>
        <w:t xml:space="preserve">in XML </w:t>
      </w:r>
      <w:r w:rsidRPr="00BD1C91">
        <w:rPr>
          <w:lang w:val="en-GB"/>
        </w:rPr>
        <w:t xml:space="preserve">precede a ':' so </w:t>
      </w:r>
      <w:r>
        <w:rPr>
          <w:lang w:val="en-GB"/>
        </w:rPr>
        <w:t>it is possible for applications to</w:t>
      </w:r>
      <w:r w:rsidRPr="00BD1C91">
        <w:rPr>
          <w:lang w:val="en-GB"/>
        </w:rPr>
        <w:t xml:space="preserve"> </w:t>
      </w:r>
      <w:r>
        <w:rPr>
          <w:lang w:val="en-GB"/>
        </w:rPr>
        <w:t>distinguish</w:t>
      </w:r>
      <w:r w:rsidRPr="00BD1C91">
        <w:rPr>
          <w:lang w:val="en-GB"/>
        </w:rPr>
        <w:t xml:space="preserve"> </w:t>
      </w:r>
      <w:r>
        <w:rPr>
          <w:lang w:val="en-GB"/>
        </w:rPr>
        <w:t>the namespace part of the tag from the ‘local name’ part.</w:t>
      </w:r>
    </w:p>
    <w:p w:rsidR="004266D3" w:rsidRDefault="004266D3" w:rsidP="004266D3">
      <w:pPr>
        <w:spacing w:after="120"/>
        <w:rPr>
          <w:lang w:val="en-GB"/>
        </w:rPr>
      </w:pPr>
      <w:r>
        <w:rPr>
          <w:lang w:val="en-GB"/>
        </w:rPr>
        <w:t xml:space="preserve"> </w:t>
      </w:r>
    </w:p>
    <w:p w:rsidR="004266D3" w:rsidRDefault="004266D3" w:rsidP="00712AF6">
      <w:pPr>
        <w:keepNext/>
      </w:pPr>
    </w:p>
    <w:sectPr w:rsidR="004266D3" w:rsidSect="00156FF1">
      <w:pgSz w:w="11907" w:h="16840"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FF7" w:rsidRDefault="00630FF7">
      <w:r>
        <w:separator/>
      </w:r>
    </w:p>
  </w:endnote>
  <w:endnote w:type="continuationSeparator" w:id="0">
    <w:p w:rsidR="00630FF7" w:rsidRDefault="0063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095" w:rsidRDefault="007E70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2F8" w:rsidRPr="00156FF1" w:rsidRDefault="007E7095" w:rsidP="001902F8">
    <w:pPr>
      <w:ind w:right="360" w:firstLine="360"/>
      <w:jc w:val="center"/>
      <w:rPr>
        <w:sz w:val="16"/>
        <w:szCs w:val="16"/>
      </w:rPr>
    </w:pPr>
    <w:r>
      <w:rPr>
        <w:sz w:val="16"/>
        <w:szCs w:val="16"/>
        <w:lang w:val="en-US"/>
      </w:rPr>
      <w:t>S-100 Change Proposal Form (Updated April 2016)</w:t>
    </w:r>
  </w:p>
  <w:p w:rsidR="001902F8" w:rsidRDefault="001902F8">
    <w:pPr>
      <w:pStyle w:val="Footer"/>
      <w:jc w:val="center"/>
      <w:rPr>
        <w:sz w:val="16"/>
      </w:rPr>
    </w:pPr>
  </w:p>
  <w:p w:rsidR="001902F8" w:rsidRPr="001902F8" w:rsidRDefault="001902F8">
    <w:pPr>
      <w:pStyle w:val="Footer"/>
      <w:jc w:val="center"/>
      <w:rPr>
        <w:sz w:val="16"/>
      </w:rPr>
    </w:pPr>
    <w:r>
      <w:rPr>
        <w:sz w:val="16"/>
      </w:rPr>
      <w:t>-</w:t>
    </w:r>
    <w:r w:rsidRPr="001902F8">
      <w:rPr>
        <w:sz w:val="16"/>
      </w:rPr>
      <w:fldChar w:fldCharType="begin"/>
    </w:r>
    <w:r w:rsidRPr="001902F8">
      <w:rPr>
        <w:sz w:val="16"/>
      </w:rPr>
      <w:instrText xml:space="preserve"> PAGE   \* MERGEFORMAT </w:instrText>
    </w:r>
    <w:r w:rsidRPr="001902F8">
      <w:rPr>
        <w:sz w:val="16"/>
      </w:rPr>
      <w:fldChar w:fldCharType="separate"/>
    </w:r>
    <w:r w:rsidR="00511A73">
      <w:rPr>
        <w:noProof/>
        <w:sz w:val="16"/>
      </w:rPr>
      <w:t>3</w:t>
    </w:r>
    <w:r w:rsidRPr="001902F8">
      <w:rPr>
        <w:sz w:val="16"/>
      </w:rPr>
      <w:fldChar w:fldCharType="end"/>
    </w:r>
    <w:r>
      <w:rPr>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095" w:rsidRDefault="007E7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FF7" w:rsidRDefault="00630FF7">
      <w:r>
        <w:separator/>
      </w:r>
    </w:p>
  </w:footnote>
  <w:footnote w:type="continuationSeparator" w:id="0">
    <w:p w:rsidR="00630FF7" w:rsidRDefault="00630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095" w:rsidRDefault="007E70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095" w:rsidRDefault="007E70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095" w:rsidRDefault="007E7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0000000C"/>
    <w:name w:val="WW8Num12"/>
    <w:lvl w:ilvl="0">
      <w:start w:val="1"/>
      <w:numFmt w:val="decimal"/>
      <w:suff w:val="nothing"/>
      <w:lvlText w:val="8-%1         "/>
      <w:lvlJc w:val="left"/>
      <w:pPr>
        <w:tabs>
          <w:tab w:val="num" w:pos="0"/>
        </w:tabs>
        <w:ind w:left="0" w:firstLine="0"/>
      </w:pPr>
    </w:lvl>
    <w:lvl w:ilvl="1">
      <w:start w:val="1"/>
      <w:numFmt w:val="decimal"/>
      <w:suff w:val="nothing"/>
      <w:lvlText w:val="8-%1.%2      "/>
      <w:lvlJc w:val="left"/>
      <w:pPr>
        <w:tabs>
          <w:tab w:val="num" w:pos="0"/>
        </w:tabs>
        <w:ind w:left="0" w:firstLine="0"/>
      </w:pPr>
    </w:lvl>
    <w:lvl w:ilvl="2">
      <w:start w:val="1"/>
      <w:numFmt w:val="decimal"/>
      <w:lvlText w:val="8-%1.%2.%3"/>
      <w:lvlJc w:val="left"/>
      <w:pPr>
        <w:tabs>
          <w:tab w:val="num" w:pos="340"/>
        </w:tabs>
        <w:ind w:left="340" w:hanging="340"/>
      </w:pPr>
    </w:lvl>
    <w:lvl w:ilvl="3">
      <w:start w:val="1"/>
      <w:numFmt w:val="decimal"/>
      <w:lvlText w:val="8-%1.%2.%3.%4"/>
      <w:lvlJc w:val="left"/>
      <w:pPr>
        <w:tabs>
          <w:tab w:val="num" w:pos="369"/>
        </w:tabs>
        <w:ind w:left="369" w:hanging="369"/>
      </w:pPr>
    </w:lvl>
    <w:lvl w:ilvl="4">
      <w:start w:val="1"/>
      <w:numFmt w:val="decimal"/>
      <w:lvlText w:val="8-%1.%2.%3.%4.%5"/>
      <w:lvlJc w:val="left"/>
      <w:pPr>
        <w:tabs>
          <w:tab w:val="num" w:pos="964"/>
        </w:tabs>
        <w:ind w:left="964" w:hanging="96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E"/>
    <w:multiLevelType w:val="multilevel"/>
    <w:tmpl w:val="B3B24D9E"/>
    <w:name w:val="WW8Num15"/>
    <w:lvl w:ilvl="0">
      <w:start w:val="1"/>
      <w:numFmt w:val="decimal"/>
      <w:pStyle w:val="AppendixC"/>
      <w:lvlText w:val="C-%1"/>
      <w:lvlJc w:val="left"/>
      <w:pPr>
        <w:tabs>
          <w:tab w:val="num" w:pos="0"/>
        </w:tabs>
        <w:ind w:left="0" w:firstLine="0"/>
      </w:pPr>
      <w:rPr>
        <w:rFonts w:hint="default"/>
        <w:b/>
        <w:i w:val="0"/>
      </w:rPr>
    </w:lvl>
    <w:lvl w:ilvl="1">
      <w:start w:val="1"/>
      <w:numFmt w:val="decimal"/>
      <w:pStyle w:val="AppendixC1"/>
      <w:lvlText w:val="C-%1.%2 "/>
      <w:lvlJc w:val="left"/>
      <w:pPr>
        <w:tabs>
          <w:tab w:val="num" w:pos="360"/>
        </w:tabs>
        <w:ind w:left="672" w:hanging="312"/>
      </w:pPr>
      <w:rPr>
        <w:rFonts w:hint="default"/>
        <w:b/>
        <w:i w:val="0"/>
      </w:rPr>
    </w:lvl>
    <w:lvl w:ilvl="2">
      <w:start w:val="1"/>
      <w:numFmt w:val="decimal"/>
      <w:lvlText w:val=" %1.%2.%3 "/>
      <w:lvlJc w:val="left"/>
      <w:pPr>
        <w:tabs>
          <w:tab w:val="num" w:pos="340"/>
        </w:tabs>
        <w:ind w:left="340" w:hanging="340"/>
      </w:pPr>
      <w:rPr>
        <w:rFonts w:hint="default"/>
        <w:b/>
        <w:i w:val="0"/>
      </w:rPr>
    </w:lvl>
    <w:lvl w:ilvl="3">
      <w:start w:val="1"/>
      <w:numFmt w:val="decimal"/>
      <w:lvlText w:val=" %1.%2.%3.%4 "/>
      <w:lvlJc w:val="left"/>
      <w:pPr>
        <w:tabs>
          <w:tab w:val="num" w:pos="369"/>
        </w:tabs>
        <w:ind w:left="369" w:hanging="369"/>
      </w:pPr>
      <w:rPr>
        <w:rFonts w:hint="default"/>
        <w:b/>
        <w:i w:val="0"/>
      </w:rPr>
    </w:lvl>
    <w:lvl w:ilvl="4">
      <w:start w:val="1"/>
      <w:numFmt w:val="decimal"/>
      <w:lvlText w:val=" %1.%2.%3.%4.%5 "/>
      <w:lvlJc w:val="left"/>
      <w:pPr>
        <w:tabs>
          <w:tab w:val="num" w:pos="2160"/>
        </w:tabs>
        <w:ind w:left="2160" w:hanging="360"/>
      </w:pPr>
      <w:rPr>
        <w:rFonts w:hint="default"/>
        <w:b/>
        <w:i w:val="0"/>
      </w:rPr>
    </w:lvl>
    <w:lvl w:ilvl="5">
      <w:start w:val="1"/>
      <w:numFmt w:val="decimal"/>
      <w:lvlText w:val=" %1.%2.%3.%4.%5.%6 "/>
      <w:lvlJc w:val="left"/>
      <w:pPr>
        <w:tabs>
          <w:tab w:val="num" w:pos="2520"/>
        </w:tabs>
        <w:ind w:left="2520" w:hanging="360"/>
      </w:pPr>
      <w:rPr>
        <w:rFonts w:hint="default"/>
        <w:b/>
        <w:i w:val="0"/>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2" w15:restartNumberingAfterBreak="0">
    <w:nsid w:val="0000001D"/>
    <w:multiLevelType w:val="multilevel"/>
    <w:tmpl w:val="0000001D"/>
    <w:name w:val="WW8Num41"/>
    <w:lvl w:ilvl="0">
      <w:start w:val="1"/>
      <w:numFmt w:val="decimal"/>
      <w:suff w:val="nothing"/>
      <w:lvlText w:val="12-%1          "/>
      <w:lvlJc w:val="left"/>
      <w:pPr>
        <w:tabs>
          <w:tab w:val="num" w:pos="0"/>
        </w:tabs>
        <w:ind w:left="0" w:firstLine="0"/>
      </w:pPr>
    </w:lvl>
    <w:lvl w:ilvl="1">
      <w:start w:val="1"/>
      <w:numFmt w:val="decimal"/>
      <w:suff w:val="nothing"/>
      <w:lvlText w:val="12-%1.%2        "/>
      <w:lvlJc w:val="left"/>
      <w:pPr>
        <w:tabs>
          <w:tab w:val="num" w:pos="0"/>
        </w:tabs>
        <w:ind w:left="0" w:firstLine="0"/>
      </w:pPr>
    </w:lvl>
    <w:lvl w:ilvl="2">
      <w:start w:val="1"/>
      <w:numFmt w:val="decimal"/>
      <w:lvlText w:val="12-%1.%2.%3 "/>
      <w:lvlJc w:val="left"/>
      <w:pPr>
        <w:tabs>
          <w:tab w:val="num" w:pos="360"/>
        </w:tabs>
        <w:ind w:left="360" w:hanging="360"/>
      </w:pPr>
    </w:lvl>
    <w:lvl w:ilvl="3">
      <w:start w:val="1"/>
      <w:numFmt w:val="decimal"/>
      <w:lvlText w:val="12-%1.%2.%3.%4 "/>
      <w:lvlJc w:val="left"/>
      <w:pPr>
        <w:tabs>
          <w:tab w:val="num" w:pos="369"/>
        </w:tabs>
        <w:ind w:left="369" w:hanging="369"/>
      </w:pPr>
    </w:lvl>
    <w:lvl w:ilvl="4">
      <w:start w:val="1"/>
      <w:numFmt w:val="decimal"/>
      <w:lvlText w:val="12-%1.%2.%3.%4.%5 "/>
      <w:lvlJc w:val="left"/>
      <w:pPr>
        <w:tabs>
          <w:tab w:val="num" w:pos="3729"/>
        </w:tabs>
        <w:ind w:left="3729" w:hanging="360"/>
      </w:pPr>
    </w:lvl>
    <w:lvl w:ilvl="5">
      <w:start w:val="1"/>
      <w:numFmt w:val="decimal"/>
      <w:lvlText w:val="12-%1.%2.%3.%4.%5.%6 "/>
      <w:lvlJc w:val="left"/>
      <w:pPr>
        <w:tabs>
          <w:tab w:val="num" w:pos="4449"/>
        </w:tabs>
        <w:ind w:left="4449" w:hanging="360"/>
      </w:pPr>
    </w:lvl>
    <w:lvl w:ilvl="6">
      <w:start w:val="1"/>
      <w:numFmt w:val="decimal"/>
      <w:lvlText w:val="12-%1.%2.%3.%4.%5.%6.%7 "/>
      <w:lvlJc w:val="left"/>
      <w:pPr>
        <w:tabs>
          <w:tab w:val="num" w:pos="5169"/>
        </w:tabs>
        <w:ind w:left="5169" w:hanging="360"/>
      </w:pPr>
    </w:lvl>
    <w:lvl w:ilvl="7">
      <w:start w:val="1"/>
      <w:numFmt w:val="decimal"/>
      <w:lvlText w:val="12-%1.%2.%3.%4.%5.%6.%7.%8 "/>
      <w:lvlJc w:val="left"/>
      <w:pPr>
        <w:tabs>
          <w:tab w:val="num" w:pos="5889"/>
        </w:tabs>
        <w:ind w:left="5889" w:hanging="360"/>
      </w:pPr>
    </w:lvl>
    <w:lvl w:ilvl="8">
      <w:start w:val="1"/>
      <w:numFmt w:val="decimal"/>
      <w:lvlText w:val="12-%1.%2.%3.%4.%5.%6.%7.%8.%9 "/>
      <w:lvlJc w:val="left"/>
      <w:pPr>
        <w:tabs>
          <w:tab w:val="num" w:pos="6609"/>
        </w:tabs>
        <w:ind w:left="6609" w:hanging="360"/>
      </w:pPr>
    </w:lvl>
  </w:abstractNum>
  <w:abstractNum w:abstractNumId="3" w15:restartNumberingAfterBreak="0">
    <w:nsid w:val="00000024"/>
    <w:multiLevelType w:val="multilevel"/>
    <w:tmpl w:val="00000024"/>
    <w:name w:val="WW8Num5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5E"/>
    <w:multiLevelType w:val="multilevel"/>
    <w:tmpl w:val="0000005E"/>
    <w:lvl w:ilvl="0">
      <w:start w:val="1"/>
      <w:numFmt w:val="decimal"/>
      <w:pStyle w:val="Heading12-1"/>
      <w:lvlText w:val=" A-%1 "/>
      <w:lvlJc w:val="left"/>
      <w:pPr>
        <w:tabs>
          <w:tab w:val="num" w:pos="283"/>
        </w:tabs>
        <w:ind w:left="283" w:hanging="283"/>
      </w:pPr>
    </w:lvl>
    <w:lvl w:ilvl="1">
      <w:start w:val="1"/>
      <w:numFmt w:val="decimal"/>
      <w:lvlText w:val=" %1.%2 "/>
      <w:lvlJc w:val="left"/>
      <w:pPr>
        <w:tabs>
          <w:tab w:val="num" w:pos="312"/>
        </w:tabs>
        <w:ind w:left="312" w:hanging="312"/>
      </w:pPr>
    </w:lvl>
    <w:lvl w:ilvl="2">
      <w:start w:val="1"/>
      <w:numFmt w:val="decimal"/>
      <w:lvlText w:val=" %1.%2.%3 "/>
      <w:lvlJc w:val="left"/>
      <w:pPr>
        <w:tabs>
          <w:tab w:val="num" w:pos="340"/>
        </w:tabs>
        <w:ind w:left="340" w:hanging="340"/>
      </w:pPr>
    </w:lvl>
    <w:lvl w:ilvl="3">
      <w:start w:val="1"/>
      <w:numFmt w:val="decimal"/>
      <w:lvlText w:val=" %1.%2.%3.%4 "/>
      <w:lvlJc w:val="left"/>
      <w:pPr>
        <w:tabs>
          <w:tab w:val="num" w:pos="369"/>
        </w:tabs>
        <w:ind w:left="369" w:hanging="369"/>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5" w15:restartNumberingAfterBreak="0">
    <w:nsid w:val="07CC3BC4"/>
    <w:multiLevelType w:val="multilevel"/>
    <w:tmpl w:val="DF42A74A"/>
    <w:lvl w:ilvl="0">
      <w:start w:val="1"/>
      <w:numFmt w:val="decimal"/>
      <w:pStyle w:val="AppendixD"/>
      <w:lvlText w:val="D-%1"/>
      <w:lvlJc w:val="left"/>
      <w:pPr>
        <w:tabs>
          <w:tab w:val="num" w:pos="794"/>
        </w:tabs>
        <w:ind w:left="0" w:firstLine="0"/>
      </w:pPr>
      <w:rPr>
        <w:rFonts w:hint="default"/>
      </w:rPr>
    </w:lvl>
    <w:lvl w:ilvl="1">
      <w:start w:val="1"/>
      <w:numFmt w:val="decimal"/>
      <w:pStyle w:val="AppendixD1"/>
      <w:lvlText w:val="D-%1.%2"/>
      <w:lvlJc w:val="left"/>
      <w:pPr>
        <w:tabs>
          <w:tab w:val="num" w:pos="907"/>
        </w:tabs>
        <w:ind w:left="0" w:firstLine="0"/>
      </w:pPr>
      <w:rPr>
        <w:rFonts w:hint="default"/>
      </w:rPr>
    </w:lvl>
    <w:lvl w:ilvl="2">
      <w:start w:val="1"/>
      <w:numFmt w:val="decimal"/>
      <w:pStyle w:val="AppendexD2"/>
      <w:lvlText w:val="D-%1.%2.%3"/>
      <w:lvlJc w:val="left"/>
      <w:pPr>
        <w:tabs>
          <w:tab w:val="num" w:pos="1021"/>
        </w:tabs>
        <w:ind w:left="0" w:firstLine="0"/>
      </w:pPr>
      <w:rPr>
        <w:rFonts w:hint="default"/>
      </w:rPr>
    </w:lvl>
    <w:lvl w:ilvl="3">
      <w:start w:val="1"/>
      <w:numFmt w:val="decimal"/>
      <w:lvlText w:val="8%1.%2.%3.%4"/>
      <w:lvlJc w:val="left"/>
      <w:pPr>
        <w:tabs>
          <w:tab w:val="num" w:pos="1077"/>
        </w:tabs>
        <w:ind w:left="0" w:firstLine="0"/>
      </w:pPr>
      <w:rPr>
        <w:rFonts w:hint="default"/>
      </w:rPr>
    </w:lvl>
    <w:lvl w:ilvl="4">
      <w:start w:val="1"/>
      <w:numFmt w:val="decimal"/>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98A2D67"/>
    <w:multiLevelType w:val="multilevel"/>
    <w:tmpl w:val="6CAEE49A"/>
    <w:lvl w:ilvl="0">
      <w:start w:val="1"/>
      <w:numFmt w:val="decimal"/>
      <w:pStyle w:val="AppendixE"/>
      <w:lvlText w:val="E-%1"/>
      <w:lvlJc w:val="left"/>
      <w:pPr>
        <w:tabs>
          <w:tab w:val="num" w:pos="0"/>
        </w:tabs>
        <w:ind w:left="0" w:firstLine="0"/>
      </w:pPr>
      <w:rPr>
        <w:rFonts w:hint="default"/>
        <w:b/>
        <w:i w:val="0"/>
      </w:rPr>
    </w:lvl>
    <w:lvl w:ilvl="1">
      <w:start w:val="1"/>
      <w:numFmt w:val="decimal"/>
      <w:pStyle w:val="AppendixE1"/>
      <w:lvlText w:val="E-%1.%2"/>
      <w:lvlJc w:val="left"/>
      <w:pPr>
        <w:tabs>
          <w:tab w:val="num" w:pos="0"/>
        </w:tabs>
        <w:ind w:left="0" w:firstLine="0"/>
      </w:pPr>
      <w:rPr>
        <w:rFonts w:hint="default"/>
        <w:b/>
        <w:i w:val="0"/>
      </w:rPr>
    </w:lvl>
    <w:lvl w:ilvl="2">
      <w:start w:val="1"/>
      <w:numFmt w:val="decimal"/>
      <w:lvlText w:val="7-%1.%2.%3"/>
      <w:lvlJc w:val="left"/>
      <w:pPr>
        <w:tabs>
          <w:tab w:val="num" w:pos="1021"/>
        </w:tabs>
        <w:ind w:left="0" w:firstLine="0"/>
      </w:pPr>
      <w:rPr>
        <w:rFonts w:hint="default"/>
        <w:b/>
        <w:i w:val="0"/>
      </w:rPr>
    </w:lvl>
    <w:lvl w:ilvl="3">
      <w:start w:val="1"/>
      <w:numFmt w:val="decimal"/>
      <w:lvlText w:val="7-%1.%2.%3.%4"/>
      <w:lvlJc w:val="left"/>
      <w:pPr>
        <w:tabs>
          <w:tab w:val="num" w:pos="1077"/>
        </w:tabs>
        <w:ind w:left="0" w:firstLine="0"/>
      </w:pPr>
      <w:rPr>
        <w:rFonts w:hint="default"/>
        <w:b/>
        <w:i w:val="0"/>
      </w:rPr>
    </w:lvl>
    <w:lvl w:ilvl="4">
      <w:start w:val="1"/>
      <w:numFmt w:val="decimal"/>
      <w:lvlText w:val="7-%1.%2.%3.%4.%5."/>
      <w:lvlJc w:val="left"/>
      <w:pPr>
        <w:tabs>
          <w:tab w:val="num" w:pos="1077"/>
        </w:tabs>
        <w:ind w:left="0" w:firstLine="0"/>
      </w:pPr>
      <w:rPr>
        <w:rFonts w:hint="default"/>
        <w:b/>
        <w:i w:val="0"/>
      </w:rPr>
    </w:lvl>
    <w:lvl w:ilvl="5">
      <w:start w:val="1"/>
      <w:numFmt w:val="decimal"/>
      <w:lvlText w:val="%1.%2.%3.%4.%5.%6."/>
      <w:lvlJc w:val="left"/>
      <w:pPr>
        <w:tabs>
          <w:tab w:val="num" w:pos="2880"/>
        </w:tabs>
        <w:ind w:left="2736" w:hanging="936"/>
      </w:pPr>
      <w:rPr>
        <w:rFonts w:hint="default"/>
        <w:b/>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0B1E325A"/>
    <w:multiLevelType w:val="hybridMultilevel"/>
    <w:tmpl w:val="FF027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613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FF1014"/>
    <w:multiLevelType w:val="multilevel"/>
    <w:tmpl w:val="60AAC3AC"/>
    <w:lvl w:ilvl="0">
      <w:start w:val="1"/>
      <w:numFmt w:val="decimal"/>
      <w:pStyle w:val="Appendix"/>
      <w:lvlText w:val=" A-%1"/>
      <w:lvlJc w:val="left"/>
      <w:pPr>
        <w:tabs>
          <w:tab w:val="num" w:pos="0"/>
        </w:tabs>
        <w:ind w:left="0" w:firstLine="0"/>
      </w:pPr>
      <w:rPr>
        <w:rFonts w:hint="default"/>
      </w:rPr>
    </w:lvl>
    <w:lvl w:ilvl="1">
      <w:start w:val="1"/>
      <w:numFmt w:val="decimal"/>
      <w:pStyle w:val="Appendix2"/>
      <w:lvlText w:val=" A-%1.%2 "/>
      <w:lvlJc w:val="left"/>
      <w:pPr>
        <w:tabs>
          <w:tab w:val="num" w:pos="312"/>
        </w:tabs>
        <w:ind w:left="312" w:hanging="312"/>
      </w:pPr>
      <w:rPr>
        <w:rFonts w:hint="default"/>
      </w:rPr>
    </w:lvl>
    <w:lvl w:ilvl="2">
      <w:start w:val="1"/>
      <w:numFmt w:val="decimal"/>
      <w:lvlText w:val=" %1.%2.%3 "/>
      <w:lvlJc w:val="left"/>
      <w:pPr>
        <w:tabs>
          <w:tab w:val="num" w:pos="340"/>
        </w:tabs>
        <w:ind w:left="340" w:hanging="340"/>
      </w:pPr>
      <w:rPr>
        <w:rFonts w:hint="default"/>
      </w:rPr>
    </w:lvl>
    <w:lvl w:ilvl="3">
      <w:start w:val="1"/>
      <w:numFmt w:val="decimal"/>
      <w:lvlText w:val=" %1.%2.%3.%4 "/>
      <w:lvlJc w:val="left"/>
      <w:pPr>
        <w:tabs>
          <w:tab w:val="num" w:pos="369"/>
        </w:tabs>
        <w:ind w:left="369" w:hanging="369"/>
      </w:pPr>
      <w:rPr>
        <w:rFonts w:hint="default"/>
      </w:rPr>
    </w:lvl>
    <w:lvl w:ilvl="4">
      <w:start w:val="1"/>
      <w:numFmt w:val="decimal"/>
      <w:lvlText w:val=" %1.%2.%3.%4.%5 "/>
      <w:lvlJc w:val="left"/>
      <w:pPr>
        <w:tabs>
          <w:tab w:val="num" w:pos="2160"/>
        </w:tabs>
        <w:ind w:left="2160" w:hanging="360"/>
      </w:pPr>
      <w:rPr>
        <w:rFonts w:hint="default"/>
      </w:rPr>
    </w:lvl>
    <w:lvl w:ilvl="5">
      <w:start w:val="1"/>
      <w:numFmt w:val="decimal"/>
      <w:lvlText w:val=" %1.%2.%3.%4.%5.%6 "/>
      <w:lvlJc w:val="left"/>
      <w:pPr>
        <w:tabs>
          <w:tab w:val="num" w:pos="2520"/>
        </w:tabs>
        <w:ind w:left="2520" w:hanging="360"/>
      </w:pPr>
      <w:rPr>
        <w:rFonts w:hint="default"/>
      </w:rPr>
    </w:lvl>
    <w:lvl w:ilvl="6">
      <w:start w:val="1"/>
      <w:numFmt w:val="decimal"/>
      <w:lvlText w:val=" %1.%2.%3.%4.%5.%6.%7 "/>
      <w:lvlJc w:val="left"/>
      <w:pPr>
        <w:tabs>
          <w:tab w:val="num" w:pos="2880"/>
        </w:tabs>
        <w:ind w:left="2880" w:hanging="360"/>
      </w:pPr>
      <w:rPr>
        <w:rFonts w:hint="default"/>
      </w:rPr>
    </w:lvl>
    <w:lvl w:ilvl="7">
      <w:start w:val="1"/>
      <w:numFmt w:val="decimal"/>
      <w:lvlText w:val=" %1.%2.%3.%4.%5.%6.%7.%8 "/>
      <w:lvlJc w:val="left"/>
      <w:pPr>
        <w:tabs>
          <w:tab w:val="num" w:pos="3240"/>
        </w:tabs>
        <w:ind w:left="3240" w:hanging="360"/>
      </w:pPr>
      <w:rPr>
        <w:rFonts w:hint="default"/>
      </w:rPr>
    </w:lvl>
    <w:lvl w:ilvl="8">
      <w:start w:val="1"/>
      <w:numFmt w:val="decimal"/>
      <w:lvlText w:val=" %1.%2.%3.%4.%5.%6.%7.%8.%9 "/>
      <w:lvlJc w:val="left"/>
      <w:pPr>
        <w:tabs>
          <w:tab w:val="num" w:pos="3600"/>
        </w:tabs>
        <w:ind w:left="3600" w:hanging="360"/>
      </w:pPr>
      <w:rPr>
        <w:rFonts w:hint="default"/>
      </w:rPr>
    </w:lvl>
  </w:abstractNum>
  <w:abstractNum w:abstractNumId="10" w15:restartNumberingAfterBreak="0">
    <w:nsid w:val="26524C6E"/>
    <w:multiLevelType w:val="hybridMultilevel"/>
    <w:tmpl w:val="B332087A"/>
    <w:lvl w:ilvl="0" w:tplc="25AA547A">
      <w:start w:val="8"/>
      <w:numFmt w:val="decimal"/>
      <w:lvlText w:val="%1)"/>
      <w:lvlJc w:val="left"/>
      <w:pPr>
        <w:ind w:left="720" w:hanging="360"/>
      </w:pPr>
      <w:rPr>
        <w:rFonts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A6184"/>
    <w:multiLevelType w:val="hybridMultilevel"/>
    <w:tmpl w:val="606C7D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729B5"/>
    <w:multiLevelType w:val="multilevel"/>
    <w:tmpl w:val="44D4C690"/>
    <w:lvl w:ilvl="0">
      <w:start w:val="1"/>
      <w:numFmt w:val="decimal"/>
      <w:pStyle w:val="AppendixB"/>
      <w:lvlText w:val="B-%1"/>
      <w:lvlJc w:val="left"/>
      <w:pPr>
        <w:tabs>
          <w:tab w:val="num" w:pos="0"/>
        </w:tabs>
        <w:ind w:left="0" w:firstLine="0"/>
      </w:pPr>
      <w:rPr>
        <w:rFonts w:hint="default"/>
      </w:rPr>
    </w:lvl>
    <w:lvl w:ilvl="1">
      <w:start w:val="1"/>
      <w:numFmt w:val="decimal"/>
      <w:pStyle w:val="AppendixB1"/>
      <w:lvlText w:val="B-%1.%2"/>
      <w:lvlJc w:val="left"/>
      <w:pPr>
        <w:tabs>
          <w:tab w:val="num" w:pos="0"/>
        </w:tabs>
        <w:ind w:left="0" w:firstLine="0"/>
      </w:pPr>
      <w:rPr>
        <w:rFonts w:hint="default"/>
      </w:rPr>
    </w:lvl>
    <w:lvl w:ilvl="2">
      <w:start w:val="1"/>
      <w:numFmt w:val="decimal"/>
      <w:lvlText w:val="7-%1.%2.%3"/>
      <w:lvlJc w:val="left"/>
      <w:pPr>
        <w:tabs>
          <w:tab w:val="num" w:pos="1021"/>
        </w:tabs>
        <w:ind w:left="0" w:firstLine="0"/>
      </w:pPr>
      <w:rPr>
        <w:rFonts w:hint="default"/>
      </w:rPr>
    </w:lvl>
    <w:lvl w:ilvl="3">
      <w:start w:val="1"/>
      <w:numFmt w:val="decimal"/>
      <w:lvlText w:val="7-%1.%2.%3.%4"/>
      <w:lvlJc w:val="left"/>
      <w:pPr>
        <w:tabs>
          <w:tab w:val="num" w:pos="1077"/>
        </w:tabs>
        <w:ind w:left="0" w:firstLine="0"/>
      </w:pPr>
      <w:rPr>
        <w:rFonts w:hint="default"/>
      </w:rPr>
    </w:lvl>
    <w:lvl w:ilvl="4">
      <w:start w:val="1"/>
      <w:numFmt w:val="decimal"/>
      <w:lvlText w:val="7-%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0C75349"/>
    <w:multiLevelType w:val="multilevel"/>
    <w:tmpl w:val="EB1A0742"/>
    <w:lvl w:ilvl="0">
      <w:start w:val="1"/>
      <w:numFmt w:val="decimal"/>
      <w:pStyle w:val="AppendixF"/>
      <w:lvlText w:val="F-%1"/>
      <w:lvlJc w:val="left"/>
      <w:pPr>
        <w:tabs>
          <w:tab w:val="num" w:pos="0"/>
        </w:tabs>
        <w:ind w:left="0" w:firstLine="0"/>
      </w:pPr>
      <w:rPr>
        <w:rFonts w:hint="default"/>
      </w:rPr>
    </w:lvl>
    <w:lvl w:ilvl="1">
      <w:start w:val="1"/>
      <w:numFmt w:val="decimal"/>
      <w:lvlText w:val="D-%1.%2"/>
      <w:lvlJc w:val="left"/>
      <w:pPr>
        <w:tabs>
          <w:tab w:val="num" w:pos="907"/>
        </w:tabs>
        <w:ind w:left="0" w:firstLine="0"/>
      </w:pPr>
      <w:rPr>
        <w:rFonts w:hint="default"/>
      </w:rPr>
    </w:lvl>
    <w:lvl w:ilvl="2">
      <w:start w:val="1"/>
      <w:numFmt w:val="decimal"/>
      <w:lvlText w:val="8%1.%2.%3"/>
      <w:lvlJc w:val="left"/>
      <w:pPr>
        <w:tabs>
          <w:tab w:val="num" w:pos="1021"/>
        </w:tabs>
        <w:ind w:left="0" w:firstLine="0"/>
      </w:pPr>
      <w:rPr>
        <w:rFonts w:hint="default"/>
      </w:rPr>
    </w:lvl>
    <w:lvl w:ilvl="3">
      <w:start w:val="1"/>
      <w:numFmt w:val="decimal"/>
      <w:lvlText w:val="8%1.%2.%3.%4"/>
      <w:lvlJc w:val="left"/>
      <w:pPr>
        <w:tabs>
          <w:tab w:val="num" w:pos="1077"/>
        </w:tabs>
        <w:ind w:left="0" w:firstLine="0"/>
      </w:pPr>
      <w:rPr>
        <w:rFonts w:hint="default"/>
      </w:rPr>
    </w:lvl>
    <w:lvl w:ilvl="4">
      <w:start w:val="1"/>
      <w:numFmt w:val="decimal"/>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6583DB1"/>
    <w:multiLevelType w:val="multilevel"/>
    <w:tmpl w:val="2EC6CE2C"/>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5" w15:restartNumberingAfterBreak="0">
    <w:nsid w:val="6359141E"/>
    <w:multiLevelType w:val="hybridMultilevel"/>
    <w:tmpl w:val="F426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7512C"/>
    <w:multiLevelType w:val="hybridMultilevel"/>
    <w:tmpl w:val="9C7CBED4"/>
    <w:lvl w:ilvl="0" w:tplc="08090011">
      <w:start w:val="1"/>
      <w:numFmt w:val="decimal"/>
      <w:lvlText w:val="%1)"/>
      <w:lvlJc w:val="left"/>
      <w:pPr>
        <w:ind w:left="720" w:hanging="360"/>
      </w:pPr>
      <w:rPr>
        <w:rFonts w:cs="Times New Roman" w:hint="default"/>
        <w:sz w:val="2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6B3E7483"/>
    <w:multiLevelType w:val="hybridMultilevel"/>
    <w:tmpl w:val="F454C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30336"/>
    <w:multiLevelType w:val="hybridMultilevel"/>
    <w:tmpl w:val="5232BCA0"/>
    <w:lvl w:ilvl="0" w:tplc="04090011">
      <w:start w:val="1"/>
      <w:numFmt w:val="decimal"/>
      <w:lvlText w:val="%1)"/>
      <w:lvlJc w:val="left"/>
      <w:pPr>
        <w:ind w:left="720" w:hanging="360"/>
      </w:pPr>
      <w:rPr>
        <w:rFonts w:hint="default"/>
      </w:rPr>
    </w:lvl>
    <w:lvl w:ilvl="1" w:tplc="E68621D0">
      <w:start w:val="2"/>
      <w:numFmt w:val="bullet"/>
      <w:lvlText w:val="—"/>
      <w:lvlJc w:val="left"/>
      <w:pPr>
        <w:ind w:left="1440" w:hanging="360"/>
      </w:pPr>
      <w:rPr>
        <w:rFonts w:ascii="Arial" w:eastAsia="MS Mincho"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14589E"/>
    <w:multiLevelType w:val="hybridMultilevel"/>
    <w:tmpl w:val="FF061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F4111"/>
    <w:multiLevelType w:val="multilevel"/>
    <w:tmpl w:val="271CCDBC"/>
    <w:lvl w:ilvl="0">
      <w:start w:val="1"/>
      <w:numFmt w:val="decimal"/>
      <w:pStyle w:val="Heading1"/>
      <w:lvlText w:val="12-%1"/>
      <w:lvlJc w:val="left"/>
      <w:pPr>
        <w:tabs>
          <w:tab w:val="num" w:pos="794"/>
        </w:tabs>
        <w:ind w:left="0" w:firstLine="0"/>
      </w:pPr>
      <w:rPr>
        <w:rFonts w:hint="default"/>
      </w:rPr>
    </w:lvl>
    <w:lvl w:ilvl="1">
      <w:start w:val="1"/>
      <w:numFmt w:val="decimal"/>
      <w:pStyle w:val="Heading2"/>
      <w:lvlText w:val="12-%1.%2"/>
      <w:lvlJc w:val="left"/>
      <w:pPr>
        <w:tabs>
          <w:tab w:val="num" w:pos="907"/>
        </w:tabs>
        <w:ind w:left="0" w:firstLine="0"/>
      </w:pPr>
      <w:rPr>
        <w:rFonts w:hint="default"/>
      </w:rPr>
    </w:lvl>
    <w:lvl w:ilvl="2">
      <w:start w:val="1"/>
      <w:numFmt w:val="decimal"/>
      <w:pStyle w:val="Heading3"/>
      <w:lvlText w:val="12-%1.%2.%3"/>
      <w:lvlJc w:val="left"/>
      <w:pPr>
        <w:tabs>
          <w:tab w:val="num" w:pos="1021"/>
        </w:tabs>
        <w:ind w:left="0" w:firstLine="0"/>
      </w:pPr>
      <w:rPr>
        <w:rFonts w:hint="default"/>
      </w:rPr>
    </w:lvl>
    <w:lvl w:ilvl="3">
      <w:start w:val="1"/>
      <w:numFmt w:val="decimal"/>
      <w:pStyle w:val="Heading4"/>
      <w:lvlText w:val="12-%1.%2.%3.%4"/>
      <w:lvlJc w:val="left"/>
      <w:pPr>
        <w:tabs>
          <w:tab w:val="num" w:pos="1077"/>
        </w:tabs>
        <w:ind w:left="0" w:firstLine="0"/>
      </w:pPr>
      <w:rPr>
        <w:rFonts w:hint="default"/>
      </w:rPr>
    </w:lvl>
    <w:lvl w:ilvl="4">
      <w:start w:val="1"/>
      <w:numFmt w:val="decimal"/>
      <w:pStyle w:val="Heading1-5"/>
      <w:lvlText w:val="8-%1.%2.%3.%4.%5."/>
      <w:lvlJc w:val="left"/>
      <w:pPr>
        <w:tabs>
          <w:tab w:val="num" w:pos="1077"/>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A3E6D20"/>
    <w:multiLevelType w:val="multilevel"/>
    <w:tmpl w:val="18F4B1F8"/>
    <w:lvl w:ilvl="0">
      <w:start w:val="4"/>
      <w:numFmt w:val="decimal"/>
      <w:pStyle w:val="Heading8-1"/>
      <w:suff w:val="nothing"/>
      <w:lvlText w:val="0-%1         "/>
      <w:lvlJc w:val="left"/>
      <w:pPr>
        <w:ind w:left="0" w:firstLine="0"/>
      </w:pPr>
      <w:rPr>
        <w:rFonts w:ascii="Arial" w:eastAsia="MS Mincho" w:hAnsi="Arial" w:hint="default"/>
      </w:rPr>
    </w:lvl>
    <w:lvl w:ilvl="1">
      <w:start w:val="15"/>
      <w:numFmt w:val="decimal"/>
      <w:lvlRestart w:val="0"/>
      <w:lvlText w:val="0-%1.%2      "/>
      <w:lvlJc w:val="left"/>
      <w:pPr>
        <w:tabs>
          <w:tab w:val="num" w:pos="142"/>
        </w:tabs>
        <w:ind w:left="142" w:hanging="142"/>
      </w:pPr>
      <w:rPr>
        <w:rFonts w:ascii="Arial" w:hAnsi="Arial" w:hint="default"/>
        <w:b/>
        <w:bCs/>
        <w:iCs/>
        <w:sz w:val="22"/>
        <w:szCs w:val="28"/>
      </w:rPr>
    </w:lvl>
    <w:lvl w:ilvl="2">
      <w:start w:val="1"/>
      <w:numFmt w:val="decimal"/>
      <w:lvlText w:val="0-%1.%2.%3"/>
      <w:lvlJc w:val="left"/>
      <w:pPr>
        <w:tabs>
          <w:tab w:val="num" w:pos="283"/>
        </w:tabs>
        <w:ind w:left="283" w:hanging="283"/>
      </w:pPr>
      <w:rPr>
        <w:rFonts w:ascii="Arial" w:hAnsi="Arial" w:hint="default"/>
        <w:b/>
        <w:bCs/>
        <w:szCs w:val="26"/>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num w:numId="1">
    <w:abstractNumId w:val="21"/>
  </w:num>
  <w:num w:numId="2">
    <w:abstractNumId w:val="20"/>
  </w:num>
  <w:num w:numId="3">
    <w:abstractNumId w:val="1"/>
  </w:num>
  <w:num w:numId="4">
    <w:abstractNumId w:val="4"/>
  </w:num>
  <w:num w:numId="5">
    <w:abstractNumId w:val="9"/>
  </w:num>
  <w:num w:numId="6">
    <w:abstractNumId w:val="6"/>
  </w:num>
  <w:num w:numId="7">
    <w:abstractNumId w:val="5"/>
  </w:num>
  <w:num w:numId="8">
    <w:abstractNumId w:val="12"/>
  </w:num>
  <w:num w:numId="9">
    <w:abstractNumId w:val="13"/>
  </w:num>
  <w:num w:numId="10">
    <w:abstractNumId w:val="7"/>
  </w:num>
  <w:num w:numId="11">
    <w:abstractNumId w:val="17"/>
  </w:num>
  <w:num w:numId="12">
    <w:abstractNumId w:val="8"/>
  </w:num>
  <w:num w:numId="13">
    <w:abstractNumId w:val="18"/>
  </w:num>
  <w:num w:numId="14">
    <w:abstractNumId w:val="11"/>
  </w:num>
  <w:num w:numId="15">
    <w:abstractNumId w:val="16"/>
  </w:num>
  <w:num w:numId="16">
    <w:abstractNumId w:val="10"/>
  </w:num>
  <w:num w:numId="17">
    <w:abstractNumId w:val="14"/>
  </w:num>
  <w:num w:numId="18">
    <w:abstractNumId w:val="15"/>
  </w:num>
  <w:num w:numId="19">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EC2"/>
    <w:rsid w:val="00000398"/>
    <w:rsid w:val="0000270B"/>
    <w:rsid w:val="00006AC5"/>
    <w:rsid w:val="00010FDB"/>
    <w:rsid w:val="00040856"/>
    <w:rsid w:val="00043DBC"/>
    <w:rsid w:val="000550F8"/>
    <w:rsid w:val="00064D5D"/>
    <w:rsid w:val="000665C9"/>
    <w:rsid w:val="000B7C27"/>
    <w:rsid w:val="000E3EB0"/>
    <w:rsid w:val="001207CF"/>
    <w:rsid w:val="00124A16"/>
    <w:rsid w:val="0013722A"/>
    <w:rsid w:val="00145625"/>
    <w:rsid w:val="00145FF8"/>
    <w:rsid w:val="00156FF1"/>
    <w:rsid w:val="001616EB"/>
    <w:rsid w:val="001902F8"/>
    <w:rsid w:val="0020239F"/>
    <w:rsid w:val="002024AE"/>
    <w:rsid w:val="002027F8"/>
    <w:rsid w:val="00210EFF"/>
    <w:rsid w:val="00231D3A"/>
    <w:rsid w:val="002450BC"/>
    <w:rsid w:val="002C3C1F"/>
    <w:rsid w:val="002C6462"/>
    <w:rsid w:val="002D315F"/>
    <w:rsid w:val="002E2D97"/>
    <w:rsid w:val="002E6413"/>
    <w:rsid w:val="002E6F15"/>
    <w:rsid w:val="00321EA3"/>
    <w:rsid w:val="00324FA3"/>
    <w:rsid w:val="00332CE7"/>
    <w:rsid w:val="00337845"/>
    <w:rsid w:val="00337937"/>
    <w:rsid w:val="00380D7F"/>
    <w:rsid w:val="00386BA9"/>
    <w:rsid w:val="00390251"/>
    <w:rsid w:val="003A2E4F"/>
    <w:rsid w:val="003B1C6C"/>
    <w:rsid w:val="003B4728"/>
    <w:rsid w:val="003B53E3"/>
    <w:rsid w:val="003E35C6"/>
    <w:rsid w:val="003E386E"/>
    <w:rsid w:val="0040763B"/>
    <w:rsid w:val="004246F8"/>
    <w:rsid w:val="004266D3"/>
    <w:rsid w:val="00452D50"/>
    <w:rsid w:val="00456174"/>
    <w:rsid w:val="0047413E"/>
    <w:rsid w:val="0047429B"/>
    <w:rsid w:val="00474A0D"/>
    <w:rsid w:val="00496818"/>
    <w:rsid w:val="00497DE2"/>
    <w:rsid w:val="004B2F16"/>
    <w:rsid w:val="004F16E6"/>
    <w:rsid w:val="004F63A4"/>
    <w:rsid w:val="00500D07"/>
    <w:rsid w:val="00511A73"/>
    <w:rsid w:val="005131F1"/>
    <w:rsid w:val="00563255"/>
    <w:rsid w:val="005735BD"/>
    <w:rsid w:val="00581DAB"/>
    <w:rsid w:val="0059120B"/>
    <w:rsid w:val="006065FE"/>
    <w:rsid w:val="00630FF7"/>
    <w:rsid w:val="006330B6"/>
    <w:rsid w:val="00641CDB"/>
    <w:rsid w:val="00651609"/>
    <w:rsid w:val="0068258B"/>
    <w:rsid w:val="00686C2E"/>
    <w:rsid w:val="00695938"/>
    <w:rsid w:val="006A738E"/>
    <w:rsid w:val="006A7805"/>
    <w:rsid w:val="006A7A60"/>
    <w:rsid w:val="006C64B5"/>
    <w:rsid w:val="007002EA"/>
    <w:rsid w:val="00710EBB"/>
    <w:rsid w:val="00712AF6"/>
    <w:rsid w:val="00714973"/>
    <w:rsid w:val="007225C3"/>
    <w:rsid w:val="00723C18"/>
    <w:rsid w:val="007B44D7"/>
    <w:rsid w:val="007B6194"/>
    <w:rsid w:val="007C114F"/>
    <w:rsid w:val="007C4CBE"/>
    <w:rsid w:val="007E7095"/>
    <w:rsid w:val="007F5947"/>
    <w:rsid w:val="00804E76"/>
    <w:rsid w:val="00820A84"/>
    <w:rsid w:val="00843966"/>
    <w:rsid w:val="008505A7"/>
    <w:rsid w:val="00870D41"/>
    <w:rsid w:val="00873526"/>
    <w:rsid w:val="00874EC2"/>
    <w:rsid w:val="008A46BB"/>
    <w:rsid w:val="008B6083"/>
    <w:rsid w:val="008C68D6"/>
    <w:rsid w:val="008F1292"/>
    <w:rsid w:val="00902AA1"/>
    <w:rsid w:val="00936136"/>
    <w:rsid w:val="00942EC0"/>
    <w:rsid w:val="009B6E49"/>
    <w:rsid w:val="009C3C5E"/>
    <w:rsid w:val="009C7CE7"/>
    <w:rsid w:val="009D15CE"/>
    <w:rsid w:val="009E4479"/>
    <w:rsid w:val="00A148AE"/>
    <w:rsid w:val="00A36C79"/>
    <w:rsid w:val="00A51345"/>
    <w:rsid w:val="00A71CFD"/>
    <w:rsid w:val="00A73208"/>
    <w:rsid w:val="00A762EC"/>
    <w:rsid w:val="00A82E52"/>
    <w:rsid w:val="00AB5D48"/>
    <w:rsid w:val="00AE3B4A"/>
    <w:rsid w:val="00AF2503"/>
    <w:rsid w:val="00AF58B5"/>
    <w:rsid w:val="00B066D1"/>
    <w:rsid w:val="00B3168B"/>
    <w:rsid w:val="00B537C7"/>
    <w:rsid w:val="00B75A3F"/>
    <w:rsid w:val="00B8189B"/>
    <w:rsid w:val="00BB4DBE"/>
    <w:rsid w:val="00BF3A28"/>
    <w:rsid w:val="00C0478D"/>
    <w:rsid w:val="00C34446"/>
    <w:rsid w:val="00C40408"/>
    <w:rsid w:val="00C863A6"/>
    <w:rsid w:val="00C96B04"/>
    <w:rsid w:val="00CA221F"/>
    <w:rsid w:val="00CD61D8"/>
    <w:rsid w:val="00CD77EF"/>
    <w:rsid w:val="00D365B9"/>
    <w:rsid w:val="00D4668E"/>
    <w:rsid w:val="00D642D9"/>
    <w:rsid w:val="00D647B1"/>
    <w:rsid w:val="00D917BE"/>
    <w:rsid w:val="00DA3A0D"/>
    <w:rsid w:val="00DC7D72"/>
    <w:rsid w:val="00E14B88"/>
    <w:rsid w:val="00E2062D"/>
    <w:rsid w:val="00E34052"/>
    <w:rsid w:val="00E45BAC"/>
    <w:rsid w:val="00E605B1"/>
    <w:rsid w:val="00E707A9"/>
    <w:rsid w:val="00E72C8C"/>
    <w:rsid w:val="00E85054"/>
    <w:rsid w:val="00E959F9"/>
    <w:rsid w:val="00EB45A2"/>
    <w:rsid w:val="00EB5060"/>
    <w:rsid w:val="00F33722"/>
    <w:rsid w:val="00F56048"/>
    <w:rsid w:val="00FB38D8"/>
    <w:rsid w:val="00FD6042"/>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C88357"/>
  <w15:docId w15:val="{6CA7CC9E-3E43-4386-8200-6C594A6A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C2E"/>
    <w:pPr>
      <w:suppressAutoHyphens/>
      <w:jc w:val="both"/>
    </w:pPr>
    <w:rPr>
      <w:rFonts w:ascii="Arial" w:eastAsia="MS Mincho" w:hAnsi="Arial"/>
      <w:lang w:val="de-DE" w:eastAsia="ar-SA"/>
    </w:rPr>
  </w:style>
  <w:style w:type="paragraph" w:styleId="Heading1">
    <w:name w:val="heading 1"/>
    <w:next w:val="Normal"/>
    <w:qFormat/>
    <w:rsid w:val="00F56048"/>
    <w:pPr>
      <w:numPr>
        <w:numId w:val="2"/>
      </w:numPr>
      <w:spacing w:before="120" w:after="120"/>
      <w:outlineLvl w:val="0"/>
    </w:pPr>
    <w:rPr>
      <w:rFonts w:ascii="Arial" w:eastAsia="MS Mincho" w:hAnsi="Arial"/>
      <w:b/>
      <w:sz w:val="24"/>
      <w:lang w:val="de-DE" w:eastAsia="ar-SA"/>
    </w:rPr>
  </w:style>
  <w:style w:type="paragraph" w:styleId="Heading2">
    <w:name w:val="heading 2"/>
    <w:basedOn w:val="Heading3"/>
    <w:next w:val="Normal"/>
    <w:qFormat/>
    <w:rsid w:val="00145625"/>
    <w:pPr>
      <w:keepNext w:val="0"/>
      <w:numPr>
        <w:ilvl w:val="1"/>
      </w:numPr>
      <w:jc w:val="left"/>
      <w:outlineLvl w:val="1"/>
    </w:pPr>
    <w:rPr>
      <w:rFonts w:cs="Times New Roman"/>
      <w:bCs w:val="0"/>
      <w:sz w:val="22"/>
      <w:szCs w:val="20"/>
    </w:rPr>
  </w:style>
  <w:style w:type="paragraph" w:styleId="Heading3">
    <w:name w:val="heading 3"/>
    <w:basedOn w:val="Normal"/>
    <w:next w:val="Normal"/>
    <w:qFormat/>
    <w:rsid w:val="00145625"/>
    <w:pPr>
      <w:keepNext/>
      <w:numPr>
        <w:ilvl w:val="2"/>
        <w:numId w:val="2"/>
      </w:numPr>
      <w:spacing w:before="120" w:after="120"/>
      <w:outlineLvl w:val="2"/>
    </w:pPr>
    <w:rPr>
      <w:rFonts w:cs="Arial"/>
      <w:b/>
      <w:bCs/>
      <w:szCs w:val="26"/>
    </w:rPr>
  </w:style>
  <w:style w:type="paragraph" w:styleId="Heading4">
    <w:name w:val="heading 4"/>
    <w:basedOn w:val="Normal"/>
    <w:next w:val="Normal"/>
    <w:qFormat/>
    <w:rsid w:val="00F56048"/>
    <w:pPr>
      <w:keepNext/>
      <w:numPr>
        <w:ilvl w:val="3"/>
        <w:numId w:val="2"/>
      </w:numPr>
      <w:spacing w:before="240" w:after="60"/>
      <w:outlineLvl w:val="3"/>
    </w:pPr>
    <w:rPr>
      <w:rFonts w:ascii="Times New Roman" w:hAnsi="Times New Roman"/>
      <w:b/>
      <w:bCs/>
      <w:sz w:val="28"/>
      <w:szCs w:val="28"/>
    </w:rPr>
  </w:style>
  <w:style w:type="paragraph" w:styleId="Heading9">
    <w:name w:val="heading 9"/>
    <w:basedOn w:val="Normal"/>
    <w:next w:val="Normal"/>
    <w:qFormat/>
    <w:rsid w:val="00686C2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686C2E"/>
    <w:rPr>
      <w:position w:val="0"/>
      <w:sz w:val="16"/>
      <w:vertAlign w:val="baseline"/>
      <w:lang w:val="fr-FR"/>
    </w:rPr>
  </w:style>
  <w:style w:type="character" w:styleId="FootnoteReference">
    <w:name w:val="footnote reference"/>
    <w:semiHidden/>
    <w:rsid w:val="00686C2E"/>
    <w:rPr>
      <w:vertAlign w:val="superscript"/>
    </w:rPr>
  </w:style>
  <w:style w:type="paragraph" w:customStyle="1" w:styleId="HeadingLeft">
    <w:name w:val="Heading Left"/>
    <w:basedOn w:val="Normal"/>
    <w:next w:val="Normal"/>
    <w:rsid w:val="00686C2E"/>
    <w:pPr>
      <w:spacing w:before="120"/>
      <w:jc w:val="left"/>
    </w:pPr>
    <w:rPr>
      <w:b/>
      <w:sz w:val="24"/>
      <w:lang w:val="en-GB"/>
    </w:rPr>
  </w:style>
  <w:style w:type="paragraph" w:customStyle="1" w:styleId="PartTitle">
    <w:name w:val="Part Title"/>
    <w:basedOn w:val="Normal"/>
    <w:next w:val="Normal"/>
    <w:rsid w:val="00686C2E"/>
    <w:pPr>
      <w:spacing w:line="100" w:lineRule="atLeast"/>
      <w:jc w:val="center"/>
    </w:pPr>
    <w:rPr>
      <w:b/>
      <w:sz w:val="28"/>
    </w:rPr>
  </w:style>
  <w:style w:type="paragraph" w:customStyle="1" w:styleId="ParagraphText">
    <w:name w:val="Paragraph Text"/>
    <w:basedOn w:val="Normal"/>
    <w:rsid w:val="00686C2E"/>
    <w:pPr>
      <w:spacing w:after="62"/>
      <w:jc w:val="left"/>
    </w:pPr>
    <w:rPr>
      <w:color w:val="000000"/>
      <w:szCs w:val="16"/>
      <w:lang w:val="en-GB"/>
    </w:rPr>
  </w:style>
  <w:style w:type="paragraph" w:customStyle="1" w:styleId="Tabletitle">
    <w:name w:val="Table title"/>
    <w:basedOn w:val="Normal"/>
    <w:next w:val="Normal"/>
    <w:rsid w:val="00686C2E"/>
    <w:pPr>
      <w:keepNext/>
      <w:spacing w:before="60" w:after="60" w:line="100" w:lineRule="atLeast"/>
      <w:jc w:val="center"/>
    </w:pPr>
    <w:rPr>
      <w:b/>
      <w:sz w:val="16"/>
    </w:rPr>
  </w:style>
  <w:style w:type="paragraph" w:styleId="FootnoteText">
    <w:name w:val="footnote text"/>
    <w:basedOn w:val="Normal"/>
    <w:semiHidden/>
    <w:rsid w:val="00686C2E"/>
    <w:pPr>
      <w:tabs>
        <w:tab w:val="left" w:pos="340"/>
      </w:tabs>
      <w:spacing w:after="120" w:line="210" w:lineRule="atLeast"/>
    </w:pPr>
    <w:rPr>
      <w:sz w:val="18"/>
    </w:rPr>
  </w:style>
  <w:style w:type="paragraph" w:customStyle="1" w:styleId="LBullet">
    <w:name w:val="L Bullet"/>
    <w:basedOn w:val="Normal"/>
    <w:next w:val="Normal"/>
    <w:rsid w:val="00686C2E"/>
    <w:pPr>
      <w:tabs>
        <w:tab w:val="num" w:pos="360"/>
      </w:tabs>
      <w:spacing w:after="120" w:line="240" w:lineRule="atLeast"/>
      <w:jc w:val="left"/>
    </w:pPr>
    <w:rPr>
      <w:lang w:val="en-GB"/>
    </w:rPr>
  </w:style>
  <w:style w:type="paragraph" w:customStyle="1" w:styleId="Tabletext">
    <w:name w:val="Table text"/>
    <w:basedOn w:val="Normal"/>
    <w:rsid w:val="00686C2E"/>
    <w:pPr>
      <w:spacing w:before="60" w:after="60"/>
    </w:pPr>
    <w:rPr>
      <w:sz w:val="16"/>
      <w:szCs w:val="16"/>
      <w:lang w:val="en-GB"/>
    </w:rPr>
  </w:style>
  <w:style w:type="paragraph" w:customStyle="1" w:styleId="Figuretitle1">
    <w:name w:val="Figure title1"/>
    <w:basedOn w:val="Normal"/>
    <w:next w:val="Normal"/>
    <w:rsid w:val="00686C2E"/>
    <w:pPr>
      <w:spacing w:before="220" w:after="220"/>
      <w:jc w:val="center"/>
    </w:pPr>
    <w:rPr>
      <w:b/>
    </w:rPr>
  </w:style>
  <w:style w:type="paragraph" w:customStyle="1" w:styleId="Tabletitle1">
    <w:name w:val="Table title1"/>
    <w:basedOn w:val="Normal"/>
    <w:next w:val="Normal"/>
    <w:rsid w:val="00686C2E"/>
    <w:pPr>
      <w:keepNext/>
      <w:spacing w:before="120" w:after="120" w:line="230" w:lineRule="exact"/>
      <w:jc w:val="center"/>
    </w:pPr>
    <w:rPr>
      <w:b/>
    </w:rPr>
  </w:style>
  <w:style w:type="paragraph" w:styleId="TOC1">
    <w:name w:val="toc 1"/>
    <w:basedOn w:val="Normal"/>
    <w:next w:val="Normal"/>
    <w:autoRedefine/>
    <w:uiPriority w:val="39"/>
    <w:rsid w:val="00156FF1"/>
    <w:pPr>
      <w:tabs>
        <w:tab w:val="left" w:pos="900"/>
        <w:tab w:val="right" w:leader="dot" w:pos="8280"/>
      </w:tabs>
      <w:ind w:right="-147"/>
    </w:pPr>
  </w:style>
  <w:style w:type="paragraph" w:styleId="TOC2">
    <w:name w:val="toc 2"/>
    <w:basedOn w:val="Normal"/>
    <w:next w:val="Normal"/>
    <w:autoRedefine/>
    <w:uiPriority w:val="39"/>
    <w:rsid w:val="00156FF1"/>
    <w:pPr>
      <w:tabs>
        <w:tab w:val="left" w:pos="900"/>
        <w:tab w:val="right" w:leader="dot" w:pos="8280"/>
      </w:tabs>
      <w:ind w:right="-147"/>
    </w:pPr>
  </w:style>
  <w:style w:type="character" w:styleId="Hyperlink">
    <w:name w:val="Hyperlink"/>
    <w:uiPriority w:val="99"/>
    <w:rsid w:val="00064D5D"/>
    <w:rPr>
      <w:color w:val="0000FF"/>
      <w:u w:val="single"/>
    </w:rPr>
  </w:style>
  <w:style w:type="character" w:styleId="PageNumber">
    <w:name w:val="page number"/>
    <w:basedOn w:val="DefaultParagraphFont"/>
    <w:rsid w:val="00F56048"/>
  </w:style>
  <w:style w:type="paragraph" w:styleId="Header">
    <w:name w:val="header"/>
    <w:basedOn w:val="Normal"/>
    <w:rsid w:val="00F56048"/>
    <w:pPr>
      <w:tabs>
        <w:tab w:val="center" w:pos="4320"/>
        <w:tab w:val="right" w:pos="8640"/>
      </w:tabs>
    </w:pPr>
  </w:style>
  <w:style w:type="paragraph" w:customStyle="1" w:styleId="Appendix">
    <w:name w:val="Appendix"/>
    <w:next w:val="ParagraphText"/>
    <w:autoRedefine/>
    <w:rsid w:val="008A46BB"/>
    <w:pPr>
      <w:numPr>
        <w:numId w:val="5"/>
      </w:numPr>
      <w:spacing w:before="120" w:after="120"/>
    </w:pPr>
    <w:rPr>
      <w:rFonts w:ascii="Arial" w:hAnsi="Arial" w:cs="Arial"/>
      <w:b/>
      <w:bCs/>
      <w:sz w:val="24"/>
      <w:szCs w:val="24"/>
      <w:lang w:val="en-GB" w:eastAsia="ar-SA"/>
    </w:rPr>
  </w:style>
  <w:style w:type="paragraph" w:customStyle="1" w:styleId="Heading1-5">
    <w:name w:val="Heading 1-5"/>
    <w:basedOn w:val="Normal"/>
    <w:rsid w:val="00F56048"/>
    <w:pPr>
      <w:numPr>
        <w:ilvl w:val="4"/>
        <w:numId w:val="2"/>
      </w:numPr>
    </w:pPr>
  </w:style>
  <w:style w:type="paragraph" w:customStyle="1" w:styleId="Appendix2">
    <w:name w:val="Appendix 2"/>
    <w:basedOn w:val="Appendix"/>
    <w:autoRedefine/>
    <w:rsid w:val="007002EA"/>
    <w:pPr>
      <w:numPr>
        <w:ilvl w:val="1"/>
      </w:numPr>
    </w:pPr>
    <w:rPr>
      <w:sz w:val="22"/>
    </w:rPr>
  </w:style>
  <w:style w:type="character" w:customStyle="1" w:styleId="ParagraphTextChar">
    <w:name w:val="Paragraph Text Char"/>
    <w:rsid w:val="006065FE"/>
    <w:rPr>
      <w:rFonts w:ascii="Arial" w:eastAsia="MS Mincho" w:hAnsi="Arial"/>
      <w:color w:val="000000"/>
      <w:szCs w:val="16"/>
      <w:lang w:val="en-GB" w:eastAsia="ar-SA" w:bidi="ar-SA"/>
    </w:rPr>
  </w:style>
  <w:style w:type="paragraph" w:styleId="TOC3">
    <w:name w:val="toc 3"/>
    <w:basedOn w:val="Normal"/>
    <w:next w:val="Normal"/>
    <w:autoRedefine/>
    <w:semiHidden/>
    <w:rsid w:val="006065FE"/>
  </w:style>
  <w:style w:type="paragraph" w:styleId="BodyText">
    <w:name w:val="Body Text"/>
    <w:basedOn w:val="Normal"/>
    <w:rsid w:val="006065FE"/>
    <w:pPr>
      <w:spacing w:before="60" w:after="60" w:line="210" w:lineRule="atLeast"/>
    </w:pPr>
    <w:rPr>
      <w:sz w:val="18"/>
    </w:rPr>
  </w:style>
  <w:style w:type="paragraph" w:styleId="Caption">
    <w:name w:val="caption"/>
    <w:basedOn w:val="Normal"/>
    <w:next w:val="Normal"/>
    <w:qFormat/>
    <w:rsid w:val="006065FE"/>
    <w:pPr>
      <w:spacing w:before="120" w:after="120" w:line="230" w:lineRule="atLeast"/>
    </w:pPr>
    <w:rPr>
      <w:b/>
    </w:rPr>
  </w:style>
  <w:style w:type="paragraph" w:styleId="Footer">
    <w:name w:val="footer"/>
    <w:basedOn w:val="Normal"/>
    <w:link w:val="FooterChar"/>
    <w:uiPriority w:val="99"/>
    <w:rsid w:val="006065FE"/>
    <w:pPr>
      <w:tabs>
        <w:tab w:val="center" w:pos="4320"/>
        <w:tab w:val="right" w:pos="8640"/>
      </w:tabs>
    </w:pPr>
  </w:style>
  <w:style w:type="paragraph" w:customStyle="1" w:styleId="ANNEX">
    <w:name w:val="ANNEX"/>
    <w:basedOn w:val="Normal"/>
    <w:next w:val="Normal"/>
    <w:rsid w:val="006065FE"/>
    <w:pPr>
      <w:keepNext/>
      <w:pageBreakBefore/>
      <w:tabs>
        <w:tab w:val="num" w:pos="360"/>
      </w:tabs>
      <w:spacing w:before="120" w:after="240" w:line="310" w:lineRule="exact"/>
      <w:jc w:val="center"/>
    </w:pPr>
    <w:rPr>
      <w:rFonts w:eastAsia="Times New Roman" w:cs="Arial"/>
      <w:b/>
      <w:bCs/>
      <w:sz w:val="28"/>
      <w:szCs w:val="28"/>
      <w:lang w:val="en-GB"/>
    </w:rPr>
  </w:style>
  <w:style w:type="paragraph" w:customStyle="1" w:styleId="Heading8-1">
    <w:name w:val="Heading 8-1"/>
    <w:basedOn w:val="Normal"/>
    <w:next w:val="Normal"/>
    <w:rsid w:val="006065FE"/>
    <w:pPr>
      <w:numPr>
        <w:numId w:val="1"/>
      </w:numPr>
      <w:spacing w:before="240" w:after="240"/>
      <w:jc w:val="left"/>
    </w:pPr>
    <w:rPr>
      <w:b/>
      <w:sz w:val="24"/>
      <w:lang w:val="en-GB"/>
    </w:rPr>
  </w:style>
  <w:style w:type="paragraph" w:customStyle="1" w:styleId="Heading8-2">
    <w:name w:val="Heading 8-2"/>
    <w:basedOn w:val="Normal"/>
    <w:next w:val="Normal"/>
    <w:rsid w:val="006065FE"/>
    <w:pPr>
      <w:spacing w:before="240" w:after="240"/>
      <w:jc w:val="left"/>
    </w:pPr>
    <w:rPr>
      <w:b/>
      <w:sz w:val="22"/>
      <w:lang w:val="en-GB"/>
    </w:rPr>
  </w:style>
  <w:style w:type="paragraph" w:customStyle="1" w:styleId="Heading8-3">
    <w:name w:val="Heading 8-3"/>
    <w:basedOn w:val="Normal"/>
    <w:next w:val="Normal"/>
    <w:rsid w:val="006065FE"/>
    <w:pPr>
      <w:spacing w:before="240" w:after="240"/>
      <w:jc w:val="left"/>
    </w:pPr>
    <w:rPr>
      <w:b/>
      <w:lang w:val="en-GB"/>
    </w:rPr>
  </w:style>
  <w:style w:type="paragraph" w:customStyle="1" w:styleId="Heading8-4">
    <w:name w:val="Heading 8-4"/>
    <w:basedOn w:val="Normal"/>
    <w:next w:val="Normal"/>
    <w:rsid w:val="006065FE"/>
    <w:pPr>
      <w:spacing w:before="240" w:after="240"/>
      <w:jc w:val="left"/>
    </w:pPr>
    <w:rPr>
      <w:b/>
      <w:lang w:val="en-GB"/>
    </w:rPr>
  </w:style>
  <w:style w:type="paragraph" w:styleId="Index1">
    <w:name w:val="index 1"/>
    <w:basedOn w:val="Normal"/>
    <w:next w:val="Normal"/>
    <w:autoRedefine/>
    <w:semiHidden/>
    <w:rsid w:val="006065FE"/>
    <w:pPr>
      <w:ind w:left="200" w:hanging="200"/>
    </w:pPr>
  </w:style>
  <w:style w:type="paragraph" w:styleId="IndexHeading">
    <w:name w:val="index heading"/>
    <w:basedOn w:val="Normal"/>
    <w:next w:val="Index1"/>
    <w:semiHidden/>
    <w:rsid w:val="006065FE"/>
    <w:pPr>
      <w:keepNext/>
      <w:spacing w:before="400" w:after="210" w:line="230" w:lineRule="atLeast"/>
      <w:jc w:val="center"/>
    </w:pPr>
  </w:style>
  <w:style w:type="paragraph" w:styleId="PlainText">
    <w:name w:val="Plain Text"/>
    <w:basedOn w:val="Normal"/>
    <w:rsid w:val="006065FE"/>
    <w:pPr>
      <w:spacing w:after="240" w:line="230" w:lineRule="atLeast"/>
    </w:pPr>
    <w:rPr>
      <w:rFonts w:ascii="Courier New" w:hAnsi="Courier New"/>
    </w:rPr>
  </w:style>
  <w:style w:type="paragraph" w:customStyle="1" w:styleId="Body">
    <w:name w:val="Body"/>
    <w:basedOn w:val="Normal"/>
    <w:rsid w:val="006065FE"/>
    <w:pPr>
      <w:spacing w:before="240"/>
      <w:ind w:left="540"/>
    </w:pPr>
    <w:rPr>
      <w:rFonts w:ascii="Times" w:eastAsia="Times New Roman" w:hAnsi="Times"/>
      <w:sz w:val="24"/>
      <w:lang w:val="en-US"/>
    </w:rPr>
  </w:style>
  <w:style w:type="paragraph" w:customStyle="1" w:styleId="AppendixB">
    <w:name w:val="Appendix B"/>
    <w:basedOn w:val="Appendix"/>
    <w:rsid w:val="00E2062D"/>
    <w:pPr>
      <w:numPr>
        <w:numId w:val="8"/>
      </w:numPr>
    </w:pPr>
  </w:style>
  <w:style w:type="paragraph" w:customStyle="1" w:styleId="AppendixB1">
    <w:name w:val="Appendix B1"/>
    <w:basedOn w:val="Appendix2"/>
    <w:rsid w:val="00E2062D"/>
    <w:pPr>
      <w:numPr>
        <w:numId w:val="8"/>
      </w:numPr>
    </w:pPr>
  </w:style>
  <w:style w:type="paragraph" w:customStyle="1" w:styleId="AppendixC">
    <w:name w:val="Appendix C"/>
    <w:basedOn w:val="Appendix"/>
    <w:rsid w:val="00E2062D"/>
    <w:pPr>
      <w:numPr>
        <w:numId w:val="3"/>
      </w:numPr>
      <w:tabs>
        <w:tab w:val="left" w:pos="283"/>
      </w:tabs>
    </w:pPr>
  </w:style>
  <w:style w:type="paragraph" w:customStyle="1" w:styleId="AppendixC1">
    <w:name w:val="Appendix C1"/>
    <w:basedOn w:val="Appendix2"/>
    <w:rsid w:val="00E2062D"/>
    <w:pPr>
      <w:numPr>
        <w:numId w:val="3"/>
      </w:numPr>
      <w:tabs>
        <w:tab w:val="left" w:pos="283"/>
      </w:tabs>
    </w:pPr>
  </w:style>
  <w:style w:type="paragraph" w:customStyle="1" w:styleId="AppendixD">
    <w:name w:val="Appendix D"/>
    <w:basedOn w:val="Appendix"/>
    <w:autoRedefine/>
    <w:rsid w:val="007002EA"/>
    <w:pPr>
      <w:numPr>
        <w:numId w:val="7"/>
      </w:numPr>
    </w:pPr>
  </w:style>
  <w:style w:type="paragraph" w:customStyle="1" w:styleId="AppendixD1">
    <w:name w:val="Appendix D1"/>
    <w:basedOn w:val="Appendix2"/>
    <w:rsid w:val="007002EA"/>
    <w:pPr>
      <w:numPr>
        <w:numId w:val="7"/>
      </w:numPr>
    </w:pPr>
  </w:style>
  <w:style w:type="paragraph" w:customStyle="1" w:styleId="AppendexD2">
    <w:name w:val="Appendex D2"/>
    <w:autoRedefine/>
    <w:rsid w:val="00A51345"/>
    <w:pPr>
      <w:numPr>
        <w:ilvl w:val="2"/>
        <w:numId w:val="7"/>
      </w:numPr>
      <w:spacing w:before="120" w:after="120"/>
    </w:pPr>
    <w:rPr>
      <w:rFonts w:ascii="Arial" w:hAnsi="Arial" w:cs="Arial"/>
      <w:b/>
      <w:bCs/>
      <w:szCs w:val="24"/>
      <w:lang w:val="en-GB" w:eastAsia="ar-SA"/>
    </w:rPr>
  </w:style>
  <w:style w:type="paragraph" w:customStyle="1" w:styleId="AppendixE">
    <w:name w:val="Appendix E"/>
    <w:rsid w:val="00A51345"/>
    <w:pPr>
      <w:numPr>
        <w:numId w:val="6"/>
      </w:numPr>
      <w:spacing w:before="120" w:after="120"/>
    </w:pPr>
    <w:rPr>
      <w:rFonts w:ascii="Arial" w:hAnsi="Arial" w:cs="Arial"/>
      <w:b/>
      <w:bCs/>
      <w:sz w:val="24"/>
      <w:szCs w:val="24"/>
      <w:lang w:val="en-GB" w:eastAsia="ar-SA"/>
    </w:rPr>
  </w:style>
  <w:style w:type="paragraph" w:customStyle="1" w:styleId="AppendixE1">
    <w:name w:val="Appendix E1"/>
    <w:autoRedefine/>
    <w:rsid w:val="00A51345"/>
    <w:pPr>
      <w:numPr>
        <w:ilvl w:val="1"/>
        <w:numId w:val="6"/>
      </w:numPr>
      <w:spacing w:before="120" w:after="120"/>
    </w:pPr>
    <w:rPr>
      <w:rFonts w:ascii="Arial" w:hAnsi="Arial" w:cs="Arial"/>
      <w:b/>
      <w:bCs/>
      <w:sz w:val="22"/>
      <w:szCs w:val="24"/>
      <w:lang w:val="en-GB" w:eastAsia="ar-SA"/>
    </w:rPr>
  </w:style>
  <w:style w:type="paragraph" w:customStyle="1" w:styleId="AppendixF">
    <w:name w:val="Appendix F"/>
    <w:next w:val="ParagraphText"/>
    <w:rsid w:val="00714973"/>
    <w:pPr>
      <w:numPr>
        <w:numId w:val="9"/>
      </w:numPr>
      <w:tabs>
        <w:tab w:val="left" w:pos="283"/>
      </w:tabs>
      <w:spacing w:before="120" w:after="120"/>
    </w:pPr>
    <w:rPr>
      <w:rFonts w:ascii="Arial" w:hAnsi="Arial" w:cs="Arial"/>
      <w:b/>
      <w:bCs/>
      <w:sz w:val="24"/>
      <w:szCs w:val="28"/>
      <w:lang w:val="en-GB" w:eastAsia="ar-SA"/>
    </w:rPr>
  </w:style>
  <w:style w:type="character" w:styleId="CommentReference">
    <w:name w:val="annotation reference"/>
    <w:rsid w:val="008B6083"/>
    <w:rPr>
      <w:sz w:val="16"/>
      <w:lang w:val="fr-FR"/>
    </w:rPr>
  </w:style>
  <w:style w:type="paragraph" w:customStyle="1" w:styleId="Figuretitle">
    <w:name w:val="Figure title"/>
    <w:basedOn w:val="Normal"/>
    <w:next w:val="Normal"/>
    <w:rsid w:val="008B6083"/>
    <w:pPr>
      <w:spacing w:before="220" w:after="220" w:line="230" w:lineRule="atLeast"/>
      <w:jc w:val="center"/>
    </w:pPr>
    <w:rPr>
      <w:b/>
    </w:rPr>
  </w:style>
  <w:style w:type="paragraph" w:customStyle="1" w:styleId="Heading12-1">
    <w:name w:val="Heading 12-1"/>
    <w:basedOn w:val="Normal"/>
    <w:next w:val="Normal"/>
    <w:rsid w:val="008B6083"/>
    <w:pPr>
      <w:numPr>
        <w:numId w:val="4"/>
      </w:numPr>
      <w:spacing w:before="240" w:after="240"/>
    </w:pPr>
    <w:rPr>
      <w:b/>
      <w:sz w:val="24"/>
    </w:rPr>
  </w:style>
  <w:style w:type="paragraph" w:customStyle="1" w:styleId="Heading12-2">
    <w:name w:val="Heading 12-2"/>
    <w:basedOn w:val="Normal"/>
    <w:next w:val="Normal"/>
    <w:rsid w:val="008B6083"/>
    <w:pPr>
      <w:tabs>
        <w:tab w:val="num" w:pos="283"/>
      </w:tabs>
      <w:spacing w:before="240" w:after="240"/>
      <w:ind w:left="283" w:hanging="283"/>
      <w:jc w:val="left"/>
    </w:pPr>
    <w:rPr>
      <w:b/>
      <w:sz w:val="22"/>
    </w:rPr>
  </w:style>
  <w:style w:type="paragraph" w:styleId="BalloonText">
    <w:name w:val="Balloon Text"/>
    <w:basedOn w:val="Normal"/>
    <w:semiHidden/>
    <w:rsid w:val="008B6083"/>
    <w:rPr>
      <w:rFonts w:ascii="Tahoma" w:hAnsi="Tahoma" w:cs="Tahoma"/>
      <w:sz w:val="16"/>
      <w:szCs w:val="16"/>
    </w:rPr>
  </w:style>
  <w:style w:type="paragraph" w:styleId="TOC5">
    <w:name w:val="toc 5"/>
    <w:basedOn w:val="Normal"/>
    <w:next w:val="Normal"/>
    <w:autoRedefine/>
    <w:uiPriority w:val="39"/>
    <w:rsid w:val="00156FF1"/>
    <w:pPr>
      <w:tabs>
        <w:tab w:val="right" w:leader="dot" w:pos="8280"/>
      </w:tabs>
    </w:pPr>
  </w:style>
  <w:style w:type="character" w:customStyle="1" w:styleId="FooterChar">
    <w:name w:val="Footer Char"/>
    <w:link w:val="Footer"/>
    <w:uiPriority w:val="99"/>
    <w:rsid w:val="001902F8"/>
    <w:rPr>
      <w:rFonts w:ascii="Arial" w:eastAsia="MS Mincho" w:hAnsi="Arial"/>
      <w:lang w:val="de-DE" w:eastAsia="ar-SA"/>
    </w:rPr>
  </w:style>
  <w:style w:type="character" w:styleId="PlaceholderText">
    <w:name w:val="Placeholder Text"/>
    <w:basedOn w:val="DefaultParagraphFont"/>
    <w:uiPriority w:val="99"/>
    <w:semiHidden/>
    <w:rsid w:val="00040856"/>
    <w:rPr>
      <w:color w:val="808080"/>
    </w:rPr>
  </w:style>
  <w:style w:type="character" w:customStyle="1" w:styleId="Style1">
    <w:name w:val="Style1"/>
    <w:basedOn w:val="DefaultParagraphFont"/>
    <w:rsid w:val="00040856"/>
    <w:rPr>
      <w:rFonts w:asciiTheme="minorHAnsi" w:hAnsiTheme="minorHAnsi"/>
      <w:sz w:val="28"/>
    </w:rPr>
  </w:style>
  <w:style w:type="paragraph" w:styleId="ListParagraph">
    <w:name w:val="List Paragraph"/>
    <w:basedOn w:val="Normal"/>
    <w:uiPriority w:val="34"/>
    <w:qFormat/>
    <w:rsid w:val="0000270B"/>
    <w:pPr>
      <w:ind w:left="720"/>
      <w:contextualSpacing/>
    </w:pPr>
  </w:style>
  <w:style w:type="paragraph" w:styleId="Title">
    <w:name w:val="Title"/>
    <w:basedOn w:val="Normal"/>
    <w:next w:val="Normal"/>
    <w:link w:val="TitleChar"/>
    <w:uiPriority w:val="10"/>
    <w:qFormat/>
    <w:rsid w:val="002450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0BC"/>
    <w:rPr>
      <w:rFonts w:asciiTheme="majorHAnsi" w:eastAsiaTheme="majorEastAsia" w:hAnsiTheme="majorHAnsi" w:cstheme="majorBidi"/>
      <w:spacing w:val="-10"/>
      <w:kern w:val="28"/>
      <w:sz w:val="56"/>
      <w:szCs w:val="56"/>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77E0E1A7E94ABE91C848ACDF5CB9CD"/>
        <w:category>
          <w:name w:val="General"/>
          <w:gallery w:val="placeholder"/>
        </w:category>
        <w:types>
          <w:type w:val="bbPlcHdr"/>
        </w:types>
        <w:behaviors>
          <w:behavior w:val="content"/>
        </w:behaviors>
        <w:guid w:val="{04D1BE68-31B4-4DE4-9FFB-1E3DBD4A8D47}"/>
      </w:docPartPr>
      <w:docPartBody>
        <w:p w:rsidR="00510D50" w:rsidRDefault="00CB7214" w:rsidP="00CB7214">
          <w:pPr>
            <w:pStyle w:val="C177E0E1A7E94ABE91C848ACDF5CB9CD11"/>
          </w:pPr>
          <w:r w:rsidRPr="00B860E9">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14"/>
    <w:rsid w:val="0004480A"/>
    <w:rsid w:val="000A7645"/>
    <w:rsid w:val="001C374D"/>
    <w:rsid w:val="002B523B"/>
    <w:rsid w:val="00304C1F"/>
    <w:rsid w:val="00510D50"/>
    <w:rsid w:val="00B43D06"/>
    <w:rsid w:val="00CB7214"/>
    <w:rsid w:val="00CC5FE6"/>
    <w:rsid w:val="00DD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214"/>
    <w:rPr>
      <w:color w:val="808080"/>
    </w:rPr>
  </w:style>
  <w:style w:type="paragraph" w:customStyle="1" w:styleId="C177E0E1A7E94ABE91C848ACDF5CB9CD">
    <w:name w:val="C177E0E1A7E94ABE91C848ACDF5CB9CD"/>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1">
    <w:name w:val="C177E0E1A7E94ABE91C848ACDF5CB9CD1"/>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
    <w:name w:val="DD2C67F1B8914F22B6CE9FBC2E5A5C4E"/>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2">
    <w:name w:val="C177E0E1A7E94ABE91C848ACDF5CB9CD2"/>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1">
    <w:name w:val="DD2C67F1B8914F22B6CE9FBC2E5A5C4E1"/>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3">
    <w:name w:val="C177E0E1A7E94ABE91C848ACDF5CB9CD3"/>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4">
    <w:name w:val="C177E0E1A7E94ABE91C848ACDF5CB9CD4"/>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C177E0E1A7E94ABE91C848ACDF5CB9CD5">
    <w:name w:val="C177E0E1A7E94ABE91C848ACDF5CB9CD5"/>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2">
    <w:name w:val="DD2C67F1B8914F22B6CE9FBC2E5A5C4E2"/>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6">
    <w:name w:val="C177E0E1A7E94ABE91C848ACDF5CB9CD6"/>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3">
    <w:name w:val="DD2C67F1B8914F22B6CE9FBC2E5A5C4E3"/>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7">
    <w:name w:val="C177E0E1A7E94ABE91C848ACDF5CB9CD7"/>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4">
    <w:name w:val="DD2C67F1B8914F22B6CE9FBC2E5A5C4E4"/>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8">
    <w:name w:val="C177E0E1A7E94ABE91C848ACDF5CB9CD8"/>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5">
    <w:name w:val="DD2C67F1B8914F22B6CE9FBC2E5A5C4E5"/>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9">
    <w:name w:val="C177E0E1A7E94ABE91C848ACDF5CB9CD9"/>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6">
    <w:name w:val="DD2C67F1B8914F22B6CE9FBC2E5A5C4E6"/>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10">
    <w:name w:val="C177E0E1A7E94ABE91C848ACDF5CB9CD10"/>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7">
    <w:name w:val="DD2C67F1B8914F22B6CE9FBC2E5A5C4E7"/>
    <w:rsid w:val="00CB7214"/>
    <w:pPr>
      <w:suppressAutoHyphens/>
      <w:spacing w:after="0" w:line="240" w:lineRule="auto"/>
      <w:jc w:val="both"/>
    </w:pPr>
    <w:rPr>
      <w:rFonts w:ascii="Arial" w:eastAsia="MS Mincho" w:hAnsi="Arial" w:cs="Times New Roman"/>
      <w:sz w:val="20"/>
      <w:szCs w:val="20"/>
      <w:lang w:val="de-DE" w:eastAsia="ar-SA"/>
    </w:rPr>
  </w:style>
  <w:style w:type="paragraph" w:customStyle="1" w:styleId="C177E0E1A7E94ABE91C848ACDF5CB9CD11">
    <w:name w:val="C177E0E1A7E94ABE91C848ACDF5CB9CD11"/>
    <w:rsid w:val="00CB7214"/>
    <w:pPr>
      <w:suppressAutoHyphens/>
      <w:spacing w:before="60" w:after="60" w:line="240" w:lineRule="auto"/>
      <w:jc w:val="both"/>
    </w:pPr>
    <w:rPr>
      <w:rFonts w:ascii="Arial" w:eastAsia="MS Mincho" w:hAnsi="Arial" w:cs="Times New Roman"/>
      <w:sz w:val="16"/>
      <w:szCs w:val="16"/>
      <w:lang w:val="en-GB" w:eastAsia="ar-SA"/>
    </w:rPr>
  </w:style>
  <w:style w:type="paragraph" w:customStyle="1" w:styleId="DD2C67F1B8914F22B6CE9FBC2E5A5C4E8">
    <w:name w:val="DD2C67F1B8914F22B6CE9FBC2E5A5C4E8"/>
    <w:rsid w:val="00CB7214"/>
    <w:pPr>
      <w:suppressAutoHyphens/>
      <w:spacing w:after="0" w:line="240" w:lineRule="auto"/>
      <w:jc w:val="both"/>
    </w:pPr>
    <w:rPr>
      <w:rFonts w:ascii="Arial" w:eastAsia="MS Mincho" w:hAnsi="Arial" w:cs="Times New Roman"/>
      <w:sz w:val="20"/>
      <w:szCs w:val="20"/>
      <w:lang w:val="de-DE"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08874-847A-4825-BE3F-E47F2FA9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UKHO</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greensladeb</dc:creator>
  <cp:lastModifiedBy>Raphael Malyankar</cp:lastModifiedBy>
  <cp:revision>36</cp:revision>
  <cp:lastPrinted>2017-05-23T18:04:00Z</cp:lastPrinted>
  <dcterms:created xsi:type="dcterms:W3CDTF">2017-05-23T18:07:00Z</dcterms:created>
  <dcterms:modified xsi:type="dcterms:W3CDTF">2017-08-25T20:38:00Z</dcterms:modified>
</cp:coreProperties>
</file>