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A826" w14:textId="0A63A4BD" w:rsidR="00F12F31" w:rsidRPr="00F5150C" w:rsidRDefault="009A1BD3" w:rsidP="000378A3">
      <w:pPr>
        <w:jc w:val="center"/>
        <w:rPr>
          <w:rFonts w:ascii="Arial" w:hAnsi="Arial" w:cs="Arial"/>
          <w:b/>
          <w:sz w:val="28"/>
          <w:szCs w:val="18"/>
          <w:lang w:eastAsia="ko-KR"/>
        </w:rPr>
      </w:pPr>
      <w:r w:rsidRPr="00F5150C">
        <w:rPr>
          <w:rFonts w:ascii="Arial" w:hAnsi="Arial" w:cs="Arial"/>
          <w:b/>
          <w:sz w:val="28"/>
          <w:szCs w:val="18"/>
        </w:rPr>
        <w:t xml:space="preserve">LIST OF </w:t>
      </w:r>
      <w:r w:rsidRPr="00F5150C">
        <w:rPr>
          <w:rFonts w:ascii="Arial" w:hAnsi="Arial" w:cs="Arial"/>
          <w:b/>
          <w:sz w:val="28"/>
          <w:szCs w:val="18"/>
          <w:shd w:val="pct15" w:color="auto" w:fill="FFFFFF"/>
        </w:rPr>
        <w:t>DECISION</w:t>
      </w:r>
      <w:r w:rsidRPr="00F5150C">
        <w:rPr>
          <w:rFonts w:ascii="Arial" w:hAnsi="Arial" w:cs="Arial"/>
          <w:b/>
          <w:sz w:val="28"/>
          <w:szCs w:val="18"/>
        </w:rPr>
        <w:t xml:space="preserve"> &amp; ACTIONS ARISING FROM S100</w:t>
      </w:r>
      <w:r w:rsidR="006831F5" w:rsidRPr="00F5150C">
        <w:rPr>
          <w:rFonts w:ascii="Arial" w:hAnsi="Arial" w:cs="Arial"/>
          <w:b/>
          <w:sz w:val="28"/>
          <w:szCs w:val="18"/>
        </w:rPr>
        <w:t>T</w:t>
      </w:r>
      <w:r w:rsidRPr="00F5150C">
        <w:rPr>
          <w:rFonts w:ascii="Arial" w:hAnsi="Arial" w:cs="Arial"/>
          <w:b/>
          <w:sz w:val="28"/>
          <w:szCs w:val="18"/>
        </w:rPr>
        <w:t>SM8</w:t>
      </w:r>
      <w:r w:rsidR="006831F5" w:rsidRPr="00F5150C">
        <w:rPr>
          <w:rFonts w:ascii="Arial" w:hAnsi="Arial" w:cs="Arial"/>
          <w:b/>
          <w:sz w:val="28"/>
          <w:szCs w:val="18"/>
        </w:rPr>
        <w:t xml:space="preserve"> </w:t>
      </w:r>
    </w:p>
    <w:p w14:paraId="52B1DDE9" w14:textId="1689D5CF" w:rsidR="00F5150C" w:rsidRDefault="00F5150C" w:rsidP="000378A3">
      <w:pPr>
        <w:jc w:val="center"/>
        <w:rPr>
          <w:rFonts w:ascii="Arial" w:hAnsi="Arial" w:cs="Arial"/>
          <w:sz w:val="22"/>
          <w:szCs w:val="18"/>
          <w:lang w:eastAsia="ko-KR"/>
        </w:rPr>
      </w:pPr>
      <w:r w:rsidRPr="00F5150C">
        <w:rPr>
          <w:rFonts w:ascii="Arial" w:hAnsi="Arial" w:cs="Arial"/>
          <w:sz w:val="22"/>
          <w:szCs w:val="18"/>
          <w:lang w:eastAsia="ko-KR"/>
        </w:rPr>
        <w:t>2-4 March 2021 - Virtual Meeting</w:t>
      </w:r>
      <w:bookmarkStart w:id="0" w:name="_GoBack"/>
      <w:bookmarkEnd w:id="0"/>
    </w:p>
    <w:p w14:paraId="13CAF36B" w14:textId="6BE91999" w:rsidR="00844133" w:rsidRPr="00F5150C" w:rsidRDefault="00844133" w:rsidP="000378A3">
      <w:pPr>
        <w:jc w:val="center"/>
        <w:rPr>
          <w:rFonts w:ascii="Arial" w:hAnsi="Arial" w:cs="Arial"/>
          <w:sz w:val="18"/>
          <w:szCs w:val="18"/>
          <w:lang w:eastAsia="ko-KR"/>
        </w:rPr>
      </w:pPr>
      <w:r>
        <w:rPr>
          <w:rFonts w:ascii="Arial" w:hAnsi="Arial" w:cs="Arial"/>
          <w:sz w:val="22"/>
          <w:szCs w:val="18"/>
          <w:lang w:eastAsia="ko-KR"/>
        </w:rPr>
        <w:t>Draft</w:t>
      </w:r>
    </w:p>
    <w:p w14:paraId="7B3CCEC4" w14:textId="77777777" w:rsidR="009A1BD3" w:rsidRDefault="009A1BD3" w:rsidP="000378A3">
      <w:pPr>
        <w:pStyle w:val="Default"/>
        <w:widowControl w:val="0"/>
        <w:tabs>
          <w:tab w:val="right" w:pos="4643"/>
        </w:tabs>
        <w:spacing w:before="60" w:after="60"/>
        <w:rPr>
          <w:rFonts w:ascii="Arial" w:hAnsi="Arial" w:cs="Arial"/>
          <w:color w:val="auto"/>
          <w:sz w:val="18"/>
          <w:szCs w:val="18"/>
        </w:rPr>
      </w:pPr>
    </w:p>
    <w:p w14:paraId="613E317C" w14:textId="5F01153D" w:rsidR="00482255" w:rsidRPr="00C30A0D" w:rsidRDefault="00891F1F" w:rsidP="000378A3">
      <w:pPr>
        <w:pStyle w:val="Default"/>
        <w:widowControl w:val="0"/>
        <w:tabs>
          <w:tab w:val="right" w:pos="4643"/>
        </w:tabs>
        <w:spacing w:before="60" w:after="60"/>
        <w:rPr>
          <w:rFonts w:ascii="Arial" w:hAnsi="Arial" w:cs="Arial"/>
          <w:color w:val="auto"/>
          <w:sz w:val="18"/>
          <w:szCs w:val="18"/>
        </w:rPr>
      </w:pPr>
      <w:r w:rsidRPr="00C30A0D">
        <w:rPr>
          <w:rFonts w:ascii="Arial" w:hAnsi="Arial" w:cs="Arial"/>
          <w:color w:val="auto"/>
          <w:sz w:val="18"/>
          <w:szCs w:val="18"/>
        </w:rPr>
        <w:t>Note:  Due to the limited time that we have for this meeting we will be focusing on S-98 and DF ECDIS as our primary discussion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7"/>
        <w:gridCol w:w="1550"/>
        <w:gridCol w:w="992"/>
        <w:gridCol w:w="4394"/>
        <w:gridCol w:w="1418"/>
        <w:gridCol w:w="1105"/>
      </w:tblGrid>
      <w:tr w:rsidR="009A1BD3" w14:paraId="6C3E0016" w14:textId="77777777" w:rsidTr="00DE61DE">
        <w:tc>
          <w:tcPr>
            <w:tcW w:w="997" w:type="dxa"/>
            <w:shd w:val="clear" w:color="auto" w:fill="BFBFBF" w:themeFill="background1" w:themeFillShade="BF"/>
          </w:tcPr>
          <w:p w14:paraId="223DFE15" w14:textId="3F4939A1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AGENDA</w:t>
            </w:r>
          </w:p>
          <w:p w14:paraId="1B6397BC" w14:textId="7734B2B2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ITEM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56C0C629" w14:textId="3BB8555E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SUBJECT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9AFD6FC" w14:textId="77777777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ACTION</w:t>
            </w:r>
          </w:p>
          <w:p w14:paraId="3C7EFBF2" w14:textId="31EE83C6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No.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264208C4" w14:textId="77777777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ACTIONS</w:t>
            </w:r>
          </w:p>
          <w:p w14:paraId="6E943FB7" w14:textId="7B8523BD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(in bold, action by)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DB90D4F" w14:textId="77777777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TARGET</w:t>
            </w:r>
          </w:p>
          <w:p w14:paraId="485D304A" w14:textId="65F25B3C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DATE/EVENT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14:paraId="1DA2E823" w14:textId="77777777" w:rsidR="009A1BD3" w:rsidRPr="001C3DF3" w:rsidRDefault="009A1BD3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STATUS</w:t>
            </w:r>
          </w:p>
          <w:p w14:paraId="3A12546F" w14:textId="0C0AA515" w:rsidR="009A1BD3" w:rsidRPr="001C3DF3" w:rsidRDefault="009A1BD3" w:rsidP="008953E1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(</w:t>
            </w:r>
            <w:r w:rsidRPr="008953E1">
              <w:rPr>
                <w:rFonts w:ascii="Arial" w:hAnsi="Arial" w:cs="Arial"/>
                <w:b/>
                <w:color w:val="FF0000"/>
                <w:sz w:val="18"/>
                <w:szCs w:val="18"/>
              </w:rPr>
              <w:t>at 1</w:t>
            </w:r>
            <w:r w:rsidR="008953E1" w:rsidRPr="008953E1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  <w:r w:rsidRPr="008953E1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Mar.2021</w:t>
            </w: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)</w:t>
            </w:r>
          </w:p>
        </w:tc>
      </w:tr>
      <w:tr w:rsidR="009A1BD3" w14:paraId="17B026BA" w14:textId="77777777" w:rsidTr="00DE61DE">
        <w:tc>
          <w:tcPr>
            <w:tcW w:w="10456" w:type="dxa"/>
            <w:gridSpan w:val="6"/>
            <w:shd w:val="clear" w:color="auto" w:fill="FFC000"/>
          </w:tcPr>
          <w:p w14:paraId="3764236F" w14:textId="48861055" w:rsidR="009A1BD3" w:rsidRPr="001C3DF3" w:rsidRDefault="009A1BD3" w:rsidP="001C3DF3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Opening and Administrative Arrangements</w:t>
            </w:r>
          </w:p>
        </w:tc>
      </w:tr>
      <w:tr w:rsidR="009A1BD3" w14:paraId="12A9318B" w14:textId="77777777" w:rsidTr="00DE61DE">
        <w:tc>
          <w:tcPr>
            <w:tcW w:w="10456" w:type="dxa"/>
            <w:gridSpan w:val="6"/>
            <w:shd w:val="clear" w:color="auto" w:fill="FFC000"/>
          </w:tcPr>
          <w:p w14:paraId="64B519BC" w14:textId="1FDA8202" w:rsidR="009A1BD3" w:rsidRPr="001C3DF3" w:rsidRDefault="009A1BD3" w:rsidP="001C3DF3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Approval of Agenda</w:t>
            </w:r>
          </w:p>
        </w:tc>
      </w:tr>
      <w:tr w:rsidR="009A1BD3" w14:paraId="68FE2C48" w14:textId="77777777" w:rsidTr="00DE61DE">
        <w:tc>
          <w:tcPr>
            <w:tcW w:w="997" w:type="dxa"/>
          </w:tcPr>
          <w:p w14:paraId="7FDE58B7" w14:textId="1AD013DA" w:rsidR="009A1BD3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TSM8-02A</w:t>
            </w:r>
          </w:p>
        </w:tc>
        <w:tc>
          <w:tcPr>
            <w:tcW w:w="1550" w:type="dxa"/>
          </w:tcPr>
          <w:p w14:paraId="0FFE5FAA" w14:textId="1CBA3D94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Agenda for S-100TSM8</w:t>
            </w:r>
          </w:p>
        </w:tc>
        <w:tc>
          <w:tcPr>
            <w:tcW w:w="992" w:type="dxa"/>
          </w:tcPr>
          <w:p w14:paraId="2CA8C7EA" w14:textId="77777777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620A169A" w14:textId="2FD908BE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S-100TSM8 approved the agenda.</w:t>
            </w:r>
          </w:p>
        </w:tc>
        <w:tc>
          <w:tcPr>
            <w:tcW w:w="1418" w:type="dxa"/>
          </w:tcPr>
          <w:p w14:paraId="3811ED6F" w14:textId="77777777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22CE8CD9" w14:textId="343140C8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Decision</w:t>
            </w:r>
          </w:p>
        </w:tc>
      </w:tr>
      <w:tr w:rsidR="009A1BD3" w14:paraId="07C81799" w14:textId="77777777" w:rsidTr="00DE61DE">
        <w:tc>
          <w:tcPr>
            <w:tcW w:w="997" w:type="dxa"/>
          </w:tcPr>
          <w:p w14:paraId="79F5C2FC" w14:textId="3B9646DF" w:rsidR="009A1BD3" w:rsidRDefault="000733CB" w:rsidP="009A1BD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TSM8-02B</w:t>
            </w:r>
          </w:p>
        </w:tc>
        <w:tc>
          <w:tcPr>
            <w:tcW w:w="1550" w:type="dxa"/>
          </w:tcPr>
          <w:p w14:paraId="64462EE9" w14:textId="0D713590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S-100TMS7 actions</w:t>
            </w:r>
          </w:p>
        </w:tc>
        <w:tc>
          <w:tcPr>
            <w:tcW w:w="992" w:type="dxa"/>
          </w:tcPr>
          <w:p w14:paraId="73829A1A" w14:textId="77777777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45EC224" w14:textId="11B9DFD7" w:rsidR="009A1BD3" w:rsidRDefault="001C3DF3" w:rsidP="00AB09AB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 </w:t>
            </w:r>
            <w:r w:rsidR="00AB09AB" w:rsidRPr="00AB09AB">
              <w:rPr>
                <w:rFonts w:ascii="Arial" w:hAnsi="Arial" w:cs="Arial"/>
                <w:b/>
                <w:color w:val="auto"/>
                <w:sz w:val="18"/>
                <w:szCs w:val="18"/>
              </w:rPr>
              <w:t>Members</w:t>
            </w:r>
            <w:r w:rsidR="00AB09AB">
              <w:rPr>
                <w:rFonts w:ascii="Arial" w:hAnsi="Arial" w:cs="Arial"/>
                <w:color w:val="auto"/>
                <w:sz w:val="18"/>
                <w:szCs w:val="18"/>
              </w:rPr>
              <w:t xml:space="preserve"> are requested to provide that updates to previous S-100TSM actions be supplied to the IHO Sec. as soon as possible.</w:t>
            </w:r>
          </w:p>
        </w:tc>
        <w:tc>
          <w:tcPr>
            <w:tcW w:w="1418" w:type="dxa"/>
          </w:tcPr>
          <w:p w14:paraId="724AD217" w14:textId="4F766908" w:rsidR="009A1BD3" w:rsidRPr="001C3DF3" w:rsidRDefault="001C3DF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End of March 2021</w:t>
            </w:r>
          </w:p>
        </w:tc>
        <w:tc>
          <w:tcPr>
            <w:tcW w:w="1105" w:type="dxa"/>
          </w:tcPr>
          <w:p w14:paraId="3B6AB5AA" w14:textId="77777777" w:rsidR="009A1BD3" w:rsidRDefault="009A1BD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E21F93" w14:paraId="309D3FBD" w14:textId="77777777" w:rsidTr="00DE61DE">
        <w:tc>
          <w:tcPr>
            <w:tcW w:w="10456" w:type="dxa"/>
            <w:gridSpan w:val="6"/>
            <w:shd w:val="clear" w:color="auto" w:fill="FFC000"/>
          </w:tcPr>
          <w:p w14:paraId="166EB833" w14:textId="384B5C79" w:rsidR="00E21F93" w:rsidRPr="001C3DF3" w:rsidRDefault="00E21F93" w:rsidP="0058425E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Matters Arising</w:t>
            </w:r>
          </w:p>
        </w:tc>
      </w:tr>
      <w:tr w:rsidR="001C3DF3" w14:paraId="6C8CCE1E" w14:textId="77777777" w:rsidTr="00DE61DE">
        <w:tc>
          <w:tcPr>
            <w:tcW w:w="10456" w:type="dxa"/>
            <w:gridSpan w:val="6"/>
            <w:shd w:val="clear" w:color="auto" w:fill="FFC000"/>
          </w:tcPr>
          <w:p w14:paraId="7F153B31" w14:textId="1681EEFB" w:rsidR="001C3DF3" w:rsidRPr="001C3DF3" w:rsidRDefault="001C3DF3" w:rsidP="0058425E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b/>
                <w:color w:val="auto"/>
                <w:sz w:val="18"/>
                <w:szCs w:val="18"/>
              </w:rPr>
              <w:t>S-98 Interoperability / S-100 Part 16</w:t>
            </w:r>
          </w:p>
        </w:tc>
      </w:tr>
      <w:tr w:rsidR="0058425E" w14:paraId="3BCD76E5" w14:textId="77777777" w:rsidTr="00DE61DE">
        <w:tc>
          <w:tcPr>
            <w:tcW w:w="997" w:type="dxa"/>
            <w:vMerge w:val="restart"/>
          </w:tcPr>
          <w:p w14:paraId="31C64A5A" w14:textId="0F29A71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TSM8-4.1</w:t>
            </w:r>
          </w:p>
        </w:tc>
        <w:tc>
          <w:tcPr>
            <w:tcW w:w="1550" w:type="dxa"/>
          </w:tcPr>
          <w:p w14:paraId="1F1F2A13" w14:textId="5456FFD0" w:rsidR="0058425E" w:rsidRPr="001C3DF3" w:rsidRDefault="0058425E" w:rsidP="001C3DF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Meeting Objectives</w:t>
            </w:r>
          </w:p>
        </w:tc>
        <w:tc>
          <w:tcPr>
            <w:tcW w:w="992" w:type="dxa"/>
          </w:tcPr>
          <w:p w14:paraId="099DEA68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0B73F1B" w14:textId="77777777" w:rsidR="0058425E" w:rsidRDefault="0058425E" w:rsidP="003E64AF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209B3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agre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e to focus on </w:t>
            </w:r>
          </w:p>
          <w:p w14:paraId="1DEB61EA" w14:textId="77777777" w:rsidR="0058425E" w:rsidRDefault="0058425E" w:rsidP="00DE61DE">
            <w:pPr>
              <w:pStyle w:val="Default"/>
              <w:widowControl w:val="0"/>
              <w:numPr>
                <w:ilvl w:val="0"/>
                <w:numId w:val="5"/>
              </w:numPr>
              <w:tabs>
                <w:tab w:val="right" w:pos="4643"/>
              </w:tabs>
              <w:spacing w:before="60" w:after="60"/>
              <w:ind w:left="459" w:hanging="283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Major comments from the S-98 review and a way forward for remaining comment adjudication</w:t>
            </w:r>
          </w:p>
          <w:p w14:paraId="318DF1B7" w14:textId="77777777" w:rsidR="0058425E" w:rsidRDefault="0058425E" w:rsidP="00DE61DE">
            <w:pPr>
              <w:pStyle w:val="Default"/>
              <w:widowControl w:val="0"/>
              <w:numPr>
                <w:ilvl w:val="0"/>
                <w:numId w:val="5"/>
              </w:numPr>
              <w:tabs>
                <w:tab w:val="right" w:pos="4643"/>
              </w:tabs>
              <w:spacing w:before="60" w:after="60"/>
              <w:ind w:left="459" w:hanging="283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Overview of ECDIS-DF and creation of a governance documents</w:t>
            </w:r>
          </w:p>
          <w:p w14:paraId="0A36408C" w14:textId="0FEAA612" w:rsidR="0058425E" w:rsidRPr="00DE61DE" w:rsidRDefault="0058425E" w:rsidP="00DE61DE">
            <w:pPr>
              <w:pStyle w:val="Default"/>
              <w:widowControl w:val="0"/>
              <w:numPr>
                <w:ilvl w:val="0"/>
                <w:numId w:val="5"/>
              </w:numPr>
              <w:tabs>
                <w:tab w:val="right" w:pos="4643"/>
              </w:tabs>
              <w:spacing w:before="60" w:after="60"/>
              <w:ind w:left="459" w:hanging="283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Considering technical proposals for S-100 Ed 5.0.0</w:t>
            </w:r>
          </w:p>
        </w:tc>
        <w:tc>
          <w:tcPr>
            <w:tcW w:w="1418" w:type="dxa"/>
          </w:tcPr>
          <w:p w14:paraId="5E56E724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46EE3754" w14:textId="0DD02D5A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E61DE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58425E" w14:paraId="548B2ABD" w14:textId="77777777" w:rsidTr="00DE61DE">
        <w:tc>
          <w:tcPr>
            <w:tcW w:w="997" w:type="dxa"/>
            <w:vMerge/>
          </w:tcPr>
          <w:p w14:paraId="478BD7B1" w14:textId="291E5B63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</w:tcPr>
          <w:p w14:paraId="5ADE86D4" w14:textId="73B42E3A" w:rsidR="0058425E" w:rsidRPr="001C3DF3" w:rsidRDefault="0058425E" w:rsidP="00CE6E78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sz w:val="18"/>
                <w:szCs w:val="18"/>
              </w:rPr>
              <w:t xml:space="preserve">S-98 </w:t>
            </w:r>
            <w:r>
              <w:rPr>
                <w:rFonts w:ascii="Arial" w:hAnsi="Arial" w:cs="Arial"/>
                <w:sz w:val="18"/>
                <w:szCs w:val="18"/>
              </w:rPr>
              <w:t>comment adjudication</w:t>
            </w:r>
          </w:p>
        </w:tc>
        <w:tc>
          <w:tcPr>
            <w:tcW w:w="992" w:type="dxa"/>
          </w:tcPr>
          <w:p w14:paraId="25E75194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A74A650" w14:textId="2C8F7EEF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209B3">
              <w:rPr>
                <w:rFonts w:ascii="Arial" w:hAnsi="Arial" w:cs="Arial"/>
                <w:b/>
                <w:color w:val="auto"/>
                <w:sz w:val="18"/>
                <w:szCs w:val="18"/>
              </w:rPr>
              <w:t>TSM8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recognized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difficulty to adjudicate in a large meeting, however, several comments have been identified that require wide group discussion as followings;</w:t>
            </w:r>
          </w:p>
          <w:p w14:paraId="2B59CE05" w14:textId="77777777" w:rsidR="0058425E" w:rsidRDefault="0058425E" w:rsidP="00DE61DE">
            <w:pPr>
              <w:pStyle w:val="Default"/>
              <w:widowControl w:val="0"/>
              <w:numPr>
                <w:ilvl w:val="0"/>
                <w:numId w:val="6"/>
              </w:numPr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Tide adjustment</w:t>
            </w:r>
          </w:p>
          <w:p w14:paraId="36315715" w14:textId="4CE5D836" w:rsidR="0058425E" w:rsidRDefault="0058425E" w:rsidP="00DE61DE">
            <w:pPr>
              <w:pStyle w:val="Default"/>
              <w:widowControl w:val="0"/>
              <w:numPr>
                <w:ilvl w:val="0"/>
                <w:numId w:val="6"/>
              </w:numPr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SENC distribution</w:t>
            </w:r>
          </w:p>
        </w:tc>
        <w:tc>
          <w:tcPr>
            <w:tcW w:w="1418" w:type="dxa"/>
          </w:tcPr>
          <w:p w14:paraId="1DE6A2F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40590A7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58425E" w14:paraId="1E100CD5" w14:textId="77777777" w:rsidTr="00DE61DE">
        <w:tc>
          <w:tcPr>
            <w:tcW w:w="997" w:type="dxa"/>
            <w:vMerge/>
          </w:tcPr>
          <w:p w14:paraId="1859E07C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</w:tcPr>
          <w:p w14:paraId="4B05A4B3" w14:textId="377C2CC9" w:rsidR="0058425E" w:rsidRPr="001C3DF3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S-98 Tidal adjustment</w:t>
            </w:r>
          </w:p>
        </w:tc>
        <w:tc>
          <w:tcPr>
            <w:tcW w:w="992" w:type="dxa"/>
          </w:tcPr>
          <w:p w14:paraId="328C54F3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2D15D5A8" w14:textId="77777777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Comments from Furuno(C-5.1g) </w:t>
            </w:r>
          </w:p>
          <w:p w14:paraId="6B9FF600" w14:textId="25207489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Furuno proposed</w:t>
            </w:r>
            <w:r w:rsidRPr="00D209B3">
              <w:rPr>
                <w:rFonts w:ascii="Arial" w:hAnsi="Arial" w:cs="Arial"/>
                <w:color w:val="auto"/>
                <w:sz w:val="18"/>
                <w:szCs w:val="18"/>
              </w:rPr>
              <w:t xml:space="preserve"> that there needs to be mechanism to easily (user-friendly) jump between the ENC datum level depth value and tidal adjusted depths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14:paraId="4CA3B3A9" w14:textId="1E563634" w:rsidR="0058425E" w:rsidRPr="006C3D74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C3D74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discussed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objectives, user benefit, technical requirement such as harmonized function to display multiple PSs, and document structure. </w:t>
            </w:r>
          </w:p>
        </w:tc>
        <w:tc>
          <w:tcPr>
            <w:tcW w:w="1418" w:type="dxa"/>
          </w:tcPr>
          <w:p w14:paraId="3F303BE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875E647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58425E" w14:paraId="5D849074" w14:textId="77777777" w:rsidTr="0058425E">
        <w:trPr>
          <w:trHeight w:val="887"/>
        </w:trPr>
        <w:tc>
          <w:tcPr>
            <w:tcW w:w="997" w:type="dxa"/>
            <w:vMerge/>
          </w:tcPr>
          <w:p w14:paraId="01D8DE8C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77DE50A9" w14:textId="77777777" w:rsidR="0058425E" w:rsidRPr="001C3DF3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734B825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26C95F41" w14:textId="742203A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165814C3" w14:textId="24D45C02" w:rsidR="0058425E" w:rsidRPr="00B40072" w:rsidRDefault="0058425E" w:rsidP="00C74426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6C3D74">
              <w:rPr>
                <w:rFonts w:ascii="Arial" w:hAnsi="Arial" w:cs="Arial"/>
                <w:color w:val="auto"/>
                <w:sz w:val="18"/>
                <w:szCs w:val="18"/>
              </w:rPr>
              <w:t>to allow for tidal adjustment in S-100 ECDIS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and </w:t>
            </w:r>
            <w:r w:rsidRPr="006C3D74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approved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the proposed wording, however it needs to be amended based on the discussion.</w:t>
            </w:r>
          </w:p>
        </w:tc>
        <w:tc>
          <w:tcPr>
            <w:tcW w:w="1418" w:type="dxa"/>
          </w:tcPr>
          <w:p w14:paraId="4C212FA4" w14:textId="5C00CD2C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02D8643" w14:textId="3DFCBD0E" w:rsidR="0058425E" w:rsidRDefault="0058425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58425E" w14:paraId="244F3436" w14:textId="77777777" w:rsidTr="00DE61DE">
        <w:tc>
          <w:tcPr>
            <w:tcW w:w="997" w:type="dxa"/>
            <w:vMerge/>
          </w:tcPr>
          <w:p w14:paraId="24C1663E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2A7C2494" w14:textId="77777777" w:rsidR="0058425E" w:rsidRPr="001C3DF3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940340" w14:textId="57F3231D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</w:t>
            </w:r>
          </w:p>
        </w:tc>
        <w:tc>
          <w:tcPr>
            <w:tcW w:w="4394" w:type="dxa"/>
          </w:tcPr>
          <w:p w14:paraId="044DA504" w14:textId="2DC1EDDA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Chair organizes </w:t>
            </w:r>
            <w:r w:rsidRPr="00C74426">
              <w:rPr>
                <w:rFonts w:ascii="Arial" w:hAnsi="Arial" w:cs="Arial"/>
                <w:color w:val="auto"/>
                <w:sz w:val="18"/>
                <w:szCs w:val="18"/>
              </w:rPr>
              <w:t xml:space="preserve">a small experts group to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make a final draft wording and </w:t>
            </w:r>
            <w:r w:rsidRPr="00C74426">
              <w:rPr>
                <w:rFonts w:ascii="Arial" w:hAnsi="Arial" w:cs="Arial"/>
                <w:b/>
                <w:color w:val="auto"/>
                <w:sz w:val="18"/>
                <w:szCs w:val="18"/>
              </w:rPr>
              <w:t>proposes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S-100WG for approval.</w:t>
            </w:r>
          </w:p>
        </w:tc>
        <w:tc>
          <w:tcPr>
            <w:tcW w:w="1418" w:type="dxa"/>
          </w:tcPr>
          <w:p w14:paraId="31C03A2F" w14:textId="25CBEE7F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3684EB9A" w14:textId="77777777" w:rsidR="0058425E" w:rsidRPr="006C3D74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25E" w14:paraId="788AA051" w14:textId="77777777" w:rsidTr="00DE61DE">
        <w:tc>
          <w:tcPr>
            <w:tcW w:w="997" w:type="dxa"/>
            <w:vMerge/>
          </w:tcPr>
          <w:p w14:paraId="2B834D9C" w14:textId="6628C5CB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</w:tcPr>
          <w:p w14:paraId="6745110B" w14:textId="320815FF" w:rsidR="0058425E" w:rsidRPr="001C3DF3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SENC distribution</w:t>
            </w:r>
          </w:p>
        </w:tc>
        <w:tc>
          <w:tcPr>
            <w:tcW w:w="992" w:type="dxa"/>
          </w:tcPr>
          <w:p w14:paraId="5FABB5C0" w14:textId="2F061782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E8ED959" w14:textId="77777777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Comments from France and IIC(C-5.3, para 3.2)</w:t>
            </w:r>
          </w:p>
          <w:p w14:paraId="43D422E7" w14:textId="77777777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France questioned </w:t>
            </w:r>
            <w:r w:rsidRPr="004D542C">
              <w:rPr>
                <w:rFonts w:ascii="Arial" w:hAnsi="Arial" w:cs="Arial"/>
                <w:color w:val="auto"/>
                <w:sz w:val="18"/>
                <w:szCs w:val="18"/>
              </w:rPr>
              <w:t>that SENC concept applicable to S-100 based products or only for S-101 ENCs?</w:t>
            </w:r>
          </w:p>
          <w:p w14:paraId="2176D741" w14:textId="11B97BB1" w:rsidR="0058425E" w:rsidRDefault="0058425E" w:rsidP="004D542C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D542C">
              <w:rPr>
                <w:rFonts w:ascii="Arial" w:hAnsi="Arial" w:cs="Arial"/>
                <w:b/>
                <w:color w:val="auto"/>
                <w:sz w:val="18"/>
                <w:szCs w:val="18"/>
              </w:rPr>
              <w:t>IIC noted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that “this imply that ENC is not synonymous with S-57/S-101 only?” This doesn’t say that all the information “necessary for safe navigation” is contained in the S-57 feature catalogues – the line of reasoning would be that ENC is everything for safe navigation, therefore S-101 + S-102 is also “ENC” in that context, and S-102 is not ‘degrading” the display at all in the</w:t>
            </w:r>
            <w:r w:rsidR="00844133">
              <w:rPr>
                <w:rFonts w:ascii="Arial" w:hAnsi="Arial" w:cs="Arial"/>
                <w:color w:val="auto"/>
                <w:sz w:val="18"/>
                <w:szCs w:val="18"/>
              </w:rPr>
              <w:t xml:space="preserve"> IMO Re.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A.823 sense.</w:t>
            </w:r>
          </w:p>
          <w:p w14:paraId="59687006" w14:textId="7557A805" w:rsidR="0058425E" w:rsidRDefault="0058425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491898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discussed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the definition of the SENC referencing the IMO performance standards, removal or not, and historical reason to be used. </w:t>
            </w:r>
          </w:p>
        </w:tc>
        <w:tc>
          <w:tcPr>
            <w:tcW w:w="1418" w:type="dxa"/>
          </w:tcPr>
          <w:p w14:paraId="169E77E4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0E9B2525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70ECB409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43C3B4EE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4600EB72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2C555E37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620C29BD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07AA15A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230C461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28E88A5D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7C10CE4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586A13E8" w14:textId="77777777" w:rsidR="0058425E" w:rsidRPr="006C3D74" w:rsidRDefault="0058425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25E" w14:paraId="44619583" w14:textId="77777777" w:rsidTr="00DE61DE">
        <w:tc>
          <w:tcPr>
            <w:tcW w:w="997" w:type="dxa"/>
            <w:vMerge/>
          </w:tcPr>
          <w:p w14:paraId="5EF334D4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333E9E48" w14:textId="77777777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4AEDE7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9955DCE" w14:textId="10C4A5BC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491898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that the SENC leave in for now. However, the SENC concept will be discussed later when the test is mature enough.</w:t>
            </w:r>
          </w:p>
        </w:tc>
        <w:tc>
          <w:tcPr>
            <w:tcW w:w="1418" w:type="dxa"/>
          </w:tcPr>
          <w:p w14:paraId="023C8C18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24B2AB05" w14:textId="77777777" w:rsidR="0058425E" w:rsidRDefault="0058425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  <w:p w14:paraId="67D7298B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25E" w14:paraId="276CF151" w14:textId="77777777" w:rsidTr="00DE61DE">
        <w:tc>
          <w:tcPr>
            <w:tcW w:w="997" w:type="dxa"/>
            <w:vMerge w:val="restart"/>
          </w:tcPr>
          <w:p w14:paraId="258A84E2" w14:textId="588B4AAF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TSM8-4.1</w:t>
            </w:r>
          </w:p>
        </w:tc>
        <w:tc>
          <w:tcPr>
            <w:tcW w:w="1550" w:type="dxa"/>
            <w:vMerge w:val="restart"/>
          </w:tcPr>
          <w:p w14:paraId="4E1896F6" w14:textId="19727789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Alerts</w:t>
            </w:r>
          </w:p>
        </w:tc>
        <w:tc>
          <w:tcPr>
            <w:tcW w:w="992" w:type="dxa"/>
          </w:tcPr>
          <w:p w14:paraId="20643270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DE639F7" w14:textId="77777777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Comments from IIC and NIWC( C-8.3)</w:t>
            </w:r>
          </w:p>
          <w:p w14:paraId="3EEFA8B6" w14:textId="403F4B19" w:rsidR="0058425E" w:rsidRPr="00121201" w:rsidRDefault="0058425E" w:rsidP="002C34C0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C34C0">
              <w:rPr>
                <w:rFonts w:ascii="Arial" w:hAnsi="Arial" w:cs="Arial"/>
                <w:b/>
                <w:color w:val="auto"/>
                <w:sz w:val="18"/>
                <w:szCs w:val="18"/>
              </w:rPr>
              <w:t>IIC addressed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the thorny issue of whether S-100 ECDIS is able to suppress alerts when multiple product specifications are loaded under interoperability. IIC offered a clarification as introduced in the presentation.</w:t>
            </w:r>
          </w:p>
        </w:tc>
        <w:tc>
          <w:tcPr>
            <w:tcW w:w="1418" w:type="dxa"/>
          </w:tcPr>
          <w:p w14:paraId="0B282689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51CB0F1A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760F35E1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4092E5FC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  <w:p w14:paraId="1E5B1623" w14:textId="436F5F10" w:rsidR="0058425E" w:rsidRDefault="0058425E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25E" w14:paraId="026BF161" w14:textId="77777777" w:rsidTr="00DE61DE">
        <w:tc>
          <w:tcPr>
            <w:tcW w:w="997" w:type="dxa"/>
            <w:vMerge/>
          </w:tcPr>
          <w:p w14:paraId="30863642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27DC5F1D" w14:textId="77777777" w:rsidR="0058425E" w:rsidRDefault="0058425E" w:rsidP="00DE61D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C39ACE8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BAB2429" w14:textId="6DE02458" w:rsidR="0058425E" w:rsidRDefault="0058425E" w:rsidP="006C3D74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2C34C0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accepted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the NIWC clarification proposal, but noted that this work in progress and extensive testing is required.</w:t>
            </w:r>
          </w:p>
        </w:tc>
        <w:tc>
          <w:tcPr>
            <w:tcW w:w="1418" w:type="dxa"/>
          </w:tcPr>
          <w:p w14:paraId="4F97179A" w14:textId="77777777" w:rsidR="0058425E" w:rsidRDefault="0058425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72715F8F" w14:textId="229EC6DA" w:rsidR="0058425E" w:rsidRDefault="0058425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0733CB" w14:paraId="1C59E7CF" w14:textId="77777777" w:rsidTr="00DE61DE">
        <w:tc>
          <w:tcPr>
            <w:tcW w:w="997" w:type="dxa"/>
            <w:vMerge/>
          </w:tcPr>
          <w:p w14:paraId="7C6795C3" w14:textId="5D91571A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</w:tcPr>
          <w:p w14:paraId="2CE967C1" w14:textId="1EE7E9DC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C3DF3">
              <w:rPr>
                <w:rFonts w:ascii="Arial" w:hAnsi="Arial" w:cs="Arial"/>
                <w:sz w:val="18"/>
                <w:szCs w:val="18"/>
              </w:rPr>
              <w:t xml:space="preserve">S-98 </w:t>
            </w:r>
            <w:r>
              <w:rPr>
                <w:rFonts w:ascii="Arial" w:hAnsi="Arial" w:cs="Arial"/>
                <w:sz w:val="18"/>
                <w:szCs w:val="18"/>
              </w:rPr>
              <w:t>Way Forward</w:t>
            </w:r>
          </w:p>
        </w:tc>
        <w:tc>
          <w:tcPr>
            <w:tcW w:w="992" w:type="dxa"/>
          </w:tcPr>
          <w:p w14:paraId="113E3228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001CD47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209B3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agree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that the rest of comments dealt with a small group of experts over a series of VTC’s</w:t>
            </w:r>
          </w:p>
          <w:p w14:paraId="1A16D03F" w14:textId="3898C9FB" w:rsidR="000733CB" w:rsidRDefault="000733CB" w:rsidP="00493E9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93E9D">
              <w:rPr>
                <w:rFonts w:ascii="Arial" w:hAnsi="Arial" w:cs="Arial"/>
                <w:b/>
                <w:color w:val="auto"/>
                <w:sz w:val="18"/>
                <w:szCs w:val="18"/>
              </w:rPr>
              <w:t>Participants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: NICWC, Tom Mellor, Hannu Peiponen, Izzy KIM, Raphael, IIC, Yong BAEK, Alison Contreras, Tom Richardson</w:t>
            </w:r>
          </w:p>
        </w:tc>
        <w:tc>
          <w:tcPr>
            <w:tcW w:w="1418" w:type="dxa"/>
          </w:tcPr>
          <w:p w14:paraId="783FBEB3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4083D39C" w14:textId="63115292" w:rsidR="000733CB" w:rsidRDefault="000733CB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0733CB" w14:paraId="23EF8EFE" w14:textId="77777777" w:rsidTr="00DE61DE">
        <w:tc>
          <w:tcPr>
            <w:tcW w:w="997" w:type="dxa"/>
            <w:vMerge/>
          </w:tcPr>
          <w:p w14:paraId="15014658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6CF44E98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7818FF" w14:textId="16852B20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TSM8-2</w:t>
            </w:r>
          </w:p>
        </w:tc>
        <w:tc>
          <w:tcPr>
            <w:tcW w:w="4394" w:type="dxa"/>
          </w:tcPr>
          <w:p w14:paraId="6163F189" w14:textId="2CDC7185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21201">
              <w:rPr>
                <w:rFonts w:ascii="Arial" w:hAnsi="Arial" w:cs="Arial"/>
                <w:b/>
                <w:color w:val="auto"/>
                <w:sz w:val="18"/>
                <w:szCs w:val="18"/>
              </w:rPr>
              <w:t>Chair submit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the revised draft S-98 and S-100 Part 16 to S-100WG for a final review.</w:t>
            </w:r>
          </w:p>
        </w:tc>
        <w:tc>
          <w:tcPr>
            <w:tcW w:w="1418" w:type="dxa"/>
          </w:tcPr>
          <w:p w14:paraId="5235FB32" w14:textId="1FFBB59D" w:rsidR="000733CB" w:rsidRDefault="000733CB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7BF2929D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0733CB" w14:paraId="30B377A5" w14:textId="77777777" w:rsidTr="00DE61DE">
        <w:tc>
          <w:tcPr>
            <w:tcW w:w="997" w:type="dxa"/>
            <w:vMerge/>
          </w:tcPr>
          <w:p w14:paraId="65163D17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2132799E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28706935" w14:textId="206DBC45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TSM8-3</w:t>
            </w:r>
          </w:p>
        </w:tc>
        <w:tc>
          <w:tcPr>
            <w:tcW w:w="4394" w:type="dxa"/>
          </w:tcPr>
          <w:p w14:paraId="7B80E2AD" w14:textId="51416F9C" w:rsidR="000733CB" w:rsidRDefault="000733CB" w:rsidP="00FF2908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21201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Chair </w:t>
            </w:r>
            <w:r w:rsidR="00735AE9">
              <w:rPr>
                <w:rFonts w:ascii="Arial" w:hAnsi="Arial" w:cs="Arial"/>
                <w:b/>
                <w:color w:val="auto"/>
                <w:sz w:val="18"/>
                <w:szCs w:val="18"/>
              </w:rPr>
              <w:t>informs</w:t>
            </w:r>
            <w:r w:rsidR="00735AE9">
              <w:rPr>
                <w:rFonts w:ascii="Arial" w:hAnsi="Arial" w:cs="Arial"/>
                <w:color w:val="auto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-100WG reschedule of S-98 Ed 1.</w:t>
            </w:r>
            <w:r w:rsidR="00FF2908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.0 and in subject to S-100WG approval, Chair reports to HSSC13 that S-98 Ed 1.0.0 will be delayed until 2022 to be tied to S-100 Ed 5.0.0 which is scheduled for 2022.</w:t>
            </w:r>
          </w:p>
        </w:tc>
        <w:tc>
          <w:tcPr>
            <w:tcW w:w="1418" w:type="dxa"/>
          </w:tcPr>
          <w:p w14:paraId="1A85118B" w14:textId="482DF91D" w:rsidR="000733CB" w:rsidRDefault="000733CB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HSSC13</w:t>
            </w:r>
          </w:p>
        </w:tc>
        <w:tc>
          <w:tcPr>
            <w:tcW w:w="1105" w:type="dxa"/>
          </w:tcPr>
          <w:p w14:paraId="7DFEBD5C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0733CB" w14:paraId="02BD9FA9" w14:textId="77777777" w:rsidTr="00DE61DE">
        <w:tc>
          <w:tcPr>
            <w:tcW w:w="997" w:type="dxa"/>
            <w:vMerge w:val="restart"/>
          </w:tcPr>
          <w:p w14:paraId="41452035" w14:textId="72BCF02A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TSM8-4.5</w:t>
            </w:r>
          </w:p>
        </w:tc>
        <w:tc>
          <w:tcPr>
            <w:tcW w:w="1550" w:type="dxa"/>
            <w:vMerge w:val="restart"/>
          </w:tcPr>
          <w:p w14:paraId="13F175F6" w14:textId="3FA2D410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S-401 interoperability</w:t>
            </w:r>
          </w:p>
        </w:tc>
        <w:tc>
          <w:tcPr>
            <w:tcW w:w="992" w:type="dxa"/>
          </w:tcPr>
          <w:p w14:paraId="314716A4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F3C54DE" w14:textId="560007F3" w:rsidR="000733CB" w:rsidRPr="00DF4DC0" w:rsidRDefault="000733CB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IEHG </w:t>
            </w:r>
            <w:r w:rsidRPr="00DF4DC0">
              <w:rPr>
                <w:rFonts w:ascii="Arial" w:hAnsi="Arial" w:cs="Arial"/>
                <w:color w:val="auto"/>
                <w:sz w:val="18"/>
                <w:szCs w:val="18"/>
              </w:rPr>
              <w:t xml:space="preserve">inquired a way forward how to implement the interoperability for the inland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S-100 based </w:t>
            </w:r>
            <w:r w:rsidRPr="00DF4DC0">
              <w:rPr>
                <w:rFonts w:ascii="Arial" w:hAnsi="Arial" w:cs="Arial"/>
                <w:color w:val="auto"/>
                <w:sz w:val="18"/>
                <w:szCs w:val="18"/>
              </w:rPr>
              <w:t>PSs since the S-98 only allows the S-101 ENC as the base layer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and needed to be consistency between products when mariners are transitioning from one form of navigation to another, for instance from S-101 to S-401.</w:t>
            </w:r>
          </w:p>
        </w:tc>
        <w:tc>
          <w:tcPr>
            <w:tcW w:w="1418" w:type="dxa"/>
          </w:tcPr>
          <w:p w14:paraId="18908079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7A9D61CB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0733CB" w14:paraId="7C441E49" w14:textId="77777777" w:rsidTr="00DF4DC0">
        <w:trPr>
          <w:trHeight w:val="50"/>
        </w:trPr>
        <w:tc>
          <w:tcPr>
            <w:tcW w:w="997" w:type="dxa"/>
            <w:vMerge/>
          </w:tcPr>
          <w:p w14:paraId="5A580D44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7F01E269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57C7E4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09C1F1C" w14:textId="7F25F568" w:rsidR="000733CB" w:rsidRDefault="000733CB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DF4DC0">
              <w:rPr>
                <w:rFonts w:ascii="Arial" w:hAnsi="Arial" w:cs="Arial"/>
                <w:color w:val="auto"/>
                <w:sz w:val="18"/>
                <w:szCs w:val="18"/>
              </w:rPr>
              <w:t xml:space="preserve">that S-401 would be included as base data in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S-98 for </w:t>
            </w:r>
            <w:r w:rsidRPr="00DF4DC0">
              <w:rPr>
                <w:rFonts w:ascii="Arial" w:hAnsi="Arial" w:cs="Arial"/>
                <w:color w:val="auto"/>
                <w:sz w:val="18"/>
                <w:szCs w:val="18"/>
              </w:rPr>
              <w:t>S-100 ECDIS.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30627899" w14:textId="77777777" w:rsidR="000733CB" w:rsidRDefault="000733CB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4CB95023" w14:textId="3147BB00" w:rsidR="000733CB" w:rsidRDefault="000733CB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94749E" w14:paraId="226FFA61" w14:textId="77777777" w:rsidTr="0094749E">
        <w:trPr>
          <w:trHeight w:val="2542"/>
        </w:trPr>
        <w:tc>
          <w:tcPr>
            <w:tcW w:w="997" w:type="dxa"/>
            <w:vMerge w:val="restart"/>
          </w:tcPr>
          <w:p w14:paraId="0A17A743" w14:textId="46A0746E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TSM8-4.6</w:t>
            </w:r>
          </w:p>
        </w:tc>
        <w:tc>
          <w:tcPr>
            <w:tcW w:w="1550" w:type="dxa"/>
            <w:vMerge w:val="restart"/>
          </w:tcPr>
          <w:p w14:paraId="48786C1D" w14:textId="66625AC0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Interoperability Catalogue</w:t>
            </w:r>
          </w:p>
        </w:tc>
        <w:tc>
          <w:tcPr>
            <w:tcW w:w="992" w:type="dxa"/>
          </w:tcPr>
          <w:p w14:paraId="4ED865E8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CE8274F" w14:textId="77777777" w:rsidR="0094749E" w:rsidRDefault="0094749E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noted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the interoperability Use C</w:t>
            </w:r>
            <w:r w:rsidRPr="003D4B60">
              <w:rPr>
                <w:rFonts w:ascii="Arial" w:hAnsi="Arial" w:cs="Arial"/>
                <w:color w:val="auto"/>
                <w:sz w:val="18"/>
                <w:szCs w:val="18"/>
              </w:rPr>
              <w:t>ase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Study which is</w:t>
            </w:r>
            <w:r w:rsidRPr="003D4B60">
              <w:rPr>
                <w:rFonts w:ascii="Arial" w:hAnsi="Arial" w:cs="Arial"/>
                <w:color w:val="auto"/>
                <w:sz w:val="18"/>
                <w:szCs w:val="18"/>
              </w:rPr>
              <w:t xml:space="preserve"> under development of ROK-US joint project.</w:t>
            </w:r>
          </w:p>
          <w:p w14:paraId="2775CBE5" w14:textId="1638D7FE" w:rsidR="0094749E" w:rsidRDefault="0094749E" w:rsidP="00DF4DC0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</w:t>
            </w:r>
            <w:r w:rsidRPr="000733CB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SM8 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discussed 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>so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me potential scenario such as 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>generation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of 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 xml:space="preserve">safety contour, products for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each 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 xml:space="preserve">IC level,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consideration of 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>alerts and indication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,</w:t>
            </w:r>
            <w:r w:rsidRPr="00B40072">
              <w:rPr>
                <w:rFonts w:ascii="Arial" w:hAnsi="Arial" w:cs="Arial"/>
                <w:color w:val="auto"/>
                <w:sz w:val="18"/>
                <w:szCs w:val="18"/>
              </w:rPr>
              <w:t xml:space="preserve"> and metadata etc.</w:t>
            </w:r>
          </w:p>
          <w:p w14:paraId="5ECA5929" w14:textId="122B33B0" w:rsidR="0094749E" w:rsidRDefault="0094749E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</w:t>
            </w:r>
            <w:r w:rsidRPr="000733CB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commented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that this is a good first step in testing interoperability, but more extensive testing with more complicated scenarios will need to take place.</w:t>
            </w:r>
          </w:p>
        </w:tc>
        <w:tc>
          <w:tcPr>
            <w:tcW w:w="1418" w:type="dxa"/>
          </w:tcPr>
          <w:p w14:paraId="1098C489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13CB589B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7B12FC8F" w14:textId="2BBF305C" w:rsidR="0094749E" w:rsidRPr="006C3D74" w:rsidRDefault="0094749E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94749E" w14:paraId="30EB09A5" w14:textId="77777777" w:rsidTr="0094749E">
        <w:trPr>
          <w:trHeight w:val="552"/>
        </w:trPr>
        <w:tc>
          <w:tcPr>
            <w:tcW w:w="997" w:type="dxa"/>
            <w:vMerge/>
          </w:tcPr>
          <w:p w14:paraId="66F24A99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7824AD04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320E5FB3" w14:textId="50AB9FB6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TSM8-4</w:t>
            </w:r>
          </w:p>
        </w:tc>
        <w:tc>
          <w:tcPr>
            <w:tcW w:w="4394" w:type="dxa"/>
          </w:tcPr>
          <w:p w14:paraId="6C7A2992" w14:textId="043D62C9" w:rsidR="0094749E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NOAA, KHOA reports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the progress of the S-98 IC Use C</w:t>
            </w:r>
            <w:r w:rsidRPr="0094749E">
              <w:rPr>
                <w:rFonts w:ascii="Arial" w:hAnsi="Arial" w:cs="Arial"/>
                <w:color w:val="auto"/>
                <w:sz w:val="18"/>
                <w:szCs w:val="18"/>
              </w:rPr>
              <w:t>ase study at the next S-100WG/TSM.</w:t>
            </w:r>
          </w:p>
        </w:tc>
        <w:tc>
          <w:tcPr>
            <w:tcW w:w="1418" w:type="dxa"/>
          </w:tcPr>
          <w:p w14:paraId="2599B430" w14:textId="1173B19C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 / TSM9</w:t>
            </w:r>
          </w:p>
        </w:tc>
        <w:tc>
          <w:tcPr>
            <w:tcW w:w="1105" w:type="dxa"/>
          </w:tcPr>
          <w:p w14:paraId="14A24984" w14:textId="77777777" w:rsidR="0094749E" w:rsidRPr="006C3D74" w:rsidRDefault="0094749E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25E" w14:paraId="53C67393" w14:textId="77777777" w:rsidTr="0058425E">
        <w:trPr>
          <w:trHeight w:val="50"/>
        </w:trPr>
        <w:tc>
          <w:tcPr>
            <w:tcW w:w="10456" w:type="dxa"/>
            <w:gridSpan w:val="6"/>
            <w:shd w:val="clear" w:color="auto" w:fill="FFC000"/>
          </w:tcPr>
          <w:p w14:paraId="43F2C6EE" w14:textId="3E3D049B" w:rsidR="0058425E" w:rsidRPr="0058425E" w:rsidRDefault="0058425E" w:rsidP="0058425E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S-100 General Discussion</w:t>
            </w:r>
          </w:p>
        </w:tc>
      </w:tr>
      <w:tr w:rsidR="000E53B5" w14:paraId="36EB0BF7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17B57163" w14:textId="45E68C6B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TSM8-5.1</w:t>
            </w:r>
          </w:p>
        </w:tc>
        <w:tc>
          <w:tcPr>
            <w:tcW w:w="1550" w:type="dxa"/>
            <w:vMerge w:val="restart"/>
          </w:tcPr>
          <w:p w14:paraId="26CB96F8" w14:textId="38A5C41B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DF-ECDIS</w:t>
            </w:r>
          </w:p>
        </w:tc>
        <w:tc>
          <w:tcPr>
            <w:tcW w:w="992" w:type="dxa"/>
          </w:tcPr>
          <w:p w14:paraId="6B6B5DD1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2E5CCDDA" w14:textId="77777777" w:rsidR="000E53B5" w:rsidRDefault="000E53B5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took </w:t>
            </w:r>
            <w:r w:rsidRPr="0058425E">
              <w:rPr>
                <w:rFonts w:ascii="Arial" w:hAnsi="Arial" w:cs="Arial"/>
                <w:color w:val="auto"/>
                <w:sz w:val="18"/>
                <w:szCs w:val="18"/>
              </w:rPr>
              <w:t>a note of the contents of the presentation made by IIC(JP)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14:paraId="4A1C5C14" w14:textId="0CB20FF8" w:rsidR="000E53B5" w:rsidRDefault="000E53B5" w:rsidP="0072618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26183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discussed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target audience such as HO, ship owners, definition of DF-ECDIS and DF-ENC, and structure/constraints of the governance document.</w:t>
            </w:r>
          </w:p>
          <w:p w14:paraId="10FAFDD6" w14:textId="7C27E728" w:rsidR="000E53B5" w:rsidRPr="000E53B5" w:rsidRDefault="000E53B5" w:rsidP="0072618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AK(IHO Sec.) proposed </w:t>
            </w:r>
            <w:r w:rsidRPr="00726183">
              <w:rPr>
                <w:rFonts w:ascii="Arial" w:hAnsi="Arial" w:cs="Arial"/>
                <w:color w:val="auto"/>
                <w:sz w:val="18"/>
                <w:szCs w:val="18"/>
              </w:rPr>
              <w:t xml:space="preserve">to simplify matters and focus on S-100 ECDIS that should be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able to display S-</w:t>
            </w:r>
            <w:r w:rsidRPr="00726183">
              <w:rPr>
                <w:rFonts w:ascii="Arial" w:hAnsi="Arial" w:cs="Arial"/>
                <w:color w:val="auto"/>
                <w:sz w:val="18"/>
                <w:szCs w:val="18"/>
              </w:rPr>
              <w:t>57. The term Dual Fuel ECDIS creates the impression of an interim ECDIS which will not be attractive.</w:t>
            </w:r>
          </w:p>
        </w:tc>
        <w:tc>
          <w:tcPr>
            <w:tcW w:w="1418" w:type="dxa"/>
          </w:tcPr>
          <w:p w14:paraId="07E8A53B" w14:textId="77777777" w:rsidR="000E53B5" w:rsidRDefault="000E53B5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03177B8A" w14:textId="77777777" w:rsidR="000E53B5" w:rsidRPr="006C3D74" w:rsidRDefault="000E53B5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0E53B5" w14:paraId="42D443D4" w14:textId="77777777" w:rsidTr="00DF4DC0">
        <w:trPr>
          <w:trHeight w:val="50"/>
        </w:trPr>
        <w:tc>
          <w:tcPr>
            <w:tcW w:w="997" w:type="dxa"/>
            <w:vMerge/>
          </w:tcPr>
          <w:p w14:paraId="0A5631D4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27C24D5C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1E96DD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E9154" w14:textId="2DB5ADDB" w:rsidR="000E53B5" w:rsidRDefault="000E53B5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0E53B5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use the term, DF-ENC and S-100 ECDIS, during the transition period and continue to move this forward.</w:t>
            </w:r>
          </w:p>
        </w:tc>
        <w:tc>
          <w:tcPr>
            <w:tcW w:w="1418" w:type="dxa"/>
          </w:tcPr>
          <w:p w14:paraId="6C69EC59" w14:textId="77777777" w:rsidR="000E53B5" w:rsidRDefault="000E53B5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643B01C4" w14:textId="77777777" w:rsidR="000E53B5" w:rsidRDefault="000E53B5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  <w:p w14:paraId="369D124F" w14:textId="77777777" w:rsidR="000E53B5" w:rsidRPr="006C3D74" w:rsidRDefault="000E53B5" w:rsidP="00B40072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0E53B5" w14:paraId="45690720" w14:textId="77777777" w:rsidTr="00DF4DC0">
        <w:trPr>
          <w:trHeight w:val="50"/>
        </w:trPr>
        <w:tc>
          <w:tcPr>
            <w:tcW w:w="997" w:type="dxa"/>
            <w:vMerge/>
          </w:tcPr>
          <w:p w14:paraId="572B715B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38A8869A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344093EB" w14:textId="4C93443C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TSM8-5</w:t>
            </w:r>
          </w:p>
        </w:tc>
        <w:tc>
          <w:tcPr>
            <w:tcW w:w="4394" w:type="dxa"/>
          </w:tcPr>
          <w:p w14:paraId="2C776D46" w14:textId="78CEEFAD" w:rsidR="000E53B5" w:rsidRPr="000E53B5" w:rsidRDefault="000E53B5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Chair request </w:t>
            </w:r>
            <w:r w:rsidRPr="000E53B5">
              <w:rPr>
                <w:rFonts w:ascii="Arial" w:hAnsi="Arial" w:cs="Arial"/>
                <w:color w:val="auto"/>
                <w:sz w:val="18"/>
                <w:szCs w:val="18"/>
              </w:rPr>
              <w:t>S-100WG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for approval of the</w:t>
            </w:r>
            <w:r w:rsidRPr="000E53B5">
              <w:rPr>
                <w:rFonts w:ascii="Arial" w:hAnsi="Arial" w:cs="Arial"/>
                <w:color w:val="auto"/>
                <w:sz w:val="18"/>
                <w:szCs w:val="18"/>
              </w:rPr>
              <w:t xml:space="preserve"> way forward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for</w:t>
            </w:r>
            <w:r w:rsidRPr="000E53B5">
              <w:rPr>
                <w:rFonts w:ascii="Arial" w:hAnsi="Arial" w:cs="Arial"/>
                <w:color w:val="auto"/>
                <w:sz w:val="18"/>
                <w:szCs w:val="18"/>
              </w:rPr>
              <w:t xml:space="preserve"> DF concept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of</w:t>
            </w:r>
            <w:r w:rsidRPr="000E53B5">
              <w:rPr>
                <w:rFonts w:ascii="Arial" w:hAnsi="Arial" w:cs="Arial"/>
                <w:color w:val="auto"/>
                <w:sz w:val="18"/>
                <w:szCs w:val="18"/>
              </w:rPr>
              <w:t xml:space="preserve"> S-100 ECDIS including request of special funds to HSSC13.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</w:tcPr>
          <w:p w14:paraId="7CA7D42B" w14:textId="77777777" w:rsidR="000E53B5" w:rsidRDefault="000E53B5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4D83693C" w14:textId="77777777" w:rsidR="000E53B5" w:rsidRPr="006C3D74" w:rsidRDefault="000E53B5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94749E" w14:paraId="2562D9E9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7EF76DF3" w14:textId="1C2FF8B6" w:rsidR="0094749E" w:rsidRDefault="003560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TSM8-5.2</w:t>
            </w:r>
          </w:p>
        </w:tc>
        <w:tc>
          <w:tcPr>
            <w:tcW w:w="1550" w:type="dxa"/>
            <w:vMerge w:val="restart"/>
          </w:tcPr>
          <w:p w14:paraId="7541EE32" w14:textId="5289AFEA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S-128</w:t>
            </w:r>
          </w:p>
        </w:tc>
        <w:tc>
          <w:tcPr>
            <w:tcW w:w="992" w:type="dxa"/>
          </w:tcPr>
          <w:p w14:paraId="7D5BFC28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60153475" w14:textId="77777777" w:rsidR="0094749E" w:rsidRDefault="0094749E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took </w:t>
            </w:r>
            <w:r w:rsidRPr="00362217">
              <w:rPr>
                <w:rFonts w:ascii="Arial" w:hAnsi="Arial" w:cs="Arial"/>
                <w:color w:val="auto"/>
                <w:sz w:val="18"/>
                <w:szCs w:val="18"/>
              </w:rPr>
              <w:t>a note of the presentation made by Izzy(KHOA)</w:t>
            </w:r>
          </w:p>
          <w:p w14:paraId="4CE57E72" w14:textId="16152A26" w:rsidR="0094749E" w:rsidRPr="0094749E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62217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discussed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governance of the S-128 PS, use cases such as the up-to-datedness of the holding on-board in ECDIS.</w:t>
            </w:r>
          </w:p>
        </w:tc>
        <w:tc>
          <w:tcPr>
            <w:tcW w:w="1418" w:type="dxa"/>
          </w:tcPr>
          <w:p w14:paraId="1B30B541" w14:textId="77777777" w:rsidR="0094749E" w:rsidRDefault="0094749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6A65049" w14:textId="77777777" w:rsidR="0094749E" w:rsidRPr="006C3D74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94749E" w14:paraId="0FE55D2E" w14:textId="77777777" w:rsidTr="00DF4DC0">
        <w:trPr>
          <w:trHeight w:val="50"/>
        </w:trPr>
        <w:tc>
          <w:tcPr>
            <w:tcW w:w="997" w:type="dxa"/>
            <w:vMerge/>
          </w:tcPr>
          <w:p w14:paraId="63967261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1DAED95E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D5B4BA" w14:textId="77777777" w:rsidR="0094749E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70FB837" w14:textId="77777777" w:rsidR="0094749E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40072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develop S-128 Use Case based on KHOA’s Use Case template.</w:t>
            </w:r>
          </w:p>
          <w:p w14:paraId="3C832BA5" w14:textId="411AFA9C" w:rsidR="0094749E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4749E">
              <w:rPr>
                <w:rFonts w:ascii="Arial" w:hAnsi="Arial" w:cs="Arial"/>
                <w:b/>
                <w:color w:val="auto"/>
                <w:sz w:val="18"/>
                <w:szCs w:val="18"/>
              </w:rPr>
              <w:t>Participants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: IIC(JP), CHS(EM), Furuno(Hannu), Primar, BSH, NOAA</w:t>
            </w:r>
          </w:p>
        </w:tc>
        <w:tc>
          <w:tcPr>
            <w:tcW w:w="1418" w:type="dxa"/>
          </w:tcPr>
          <w:p w14:paraId="0F2E3E3F" w14:textId="77777777" w:rsidR="0094749E" w:rsidRDefault="0094749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041317E7" w14:textId="77777777" w:rsidR="0094749E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  <w:p w14:paraId="7C16C08A" w14:textId="77777777" w:rsidR="0094749E" w:rsidRPr="006C3D74" w:rsidRDefault="0094749E" w:rsidP="0094749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0E53B5" w14:paraId="256B7FF7" w14:textId="77777777" w:rsidTr="00DF4DC0">
        <w:trPr>
          <w:trHeight w:val="50"/>
        </w:trPr>
        <w:tc>
          <w:tcPr>
            <w:tcW w:w="997" w:type="dxa"/>
          </w:tcPr>
          <w:p w14:paraId="1782E5B7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</w:tcPr>
          <w:p w14:paraId="13B351F0" w14:textId="77777777" w:rsidR="000E53B5" w:rsidRDefault="000E53B5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615B0DFF" w14:textId="44A42384" w:rsidR="000E53B5" w:rsidRDefault="0094749E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</w:t>
            </w:r>
          </w:p>
        </w:tc>
        <w:tc>
          <w:tcPr>
            <w:tcW w:w="4394" w:type="dxa"/>
          </w:tcPr>
          <w:p w14:paraId="7D34D71C" w14:textId="65DF7464" w:rsidR="000E53B5" w:rsidRDefault="0094749E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B40072">
              <w:rPr>
                <w:rFonts w:ascii="Arial" w:hAnsi="Arial" w:cs="Arial"/>
                <w:b/>
                <w:color w:val="auto"/>
                <w:sz w:val="18"/>
                <w:szCs w:val="18"/>
              </w:rPr>
              <w:t>Chair request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S-100WG members to provide KHOA their S-128 use case scenario with the template.</w:t>
            </w:r>
          </w:p>
        </w:tc>
        <w:tc>
          <w:tcPr>
            <w:tcW w:w="1418" w:type="dxa"/>
          </w:tcPr>
          <w:p w14:paraId="6F2D4774" w14:textId="47662F29" w:rsidR="000E53B5" w:rsidRDefault="0094749E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371B17C4" w14:textId="77777777" w:rsidR="000E53B5" w:rsidRPr="006C3D74" w:rsidRDefault="000E53B5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D71C57" w14:paraId="107F27A1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4E411BCC" w14:textId="791FF8F7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TSM8-5.3</w:t>
            </w:r>
          </w:p>
        </w:tc>
        <w:tc>
          <w:tcPr>
            <w:tcW w:w="1550" w:type="dxa"/>
            <w:vMerge w:val="restart"/>
          </w:tcPr>
          <w:p w14:paraId="32D43A6D" w14:textId="5A9F25BF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S100 Online Testbed</w:t>
            </w:r>
          </w:p>
        </w:tc>
        <w:tc>
          <w:tcPr>
            <w:tcW w:w="992" w:type="dxa"/>
          </w:tcPr>
          <w:p w14:paraId="12D22EDC" w14:textId="77777777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2FB25D9D" w14:textId="77777777" w:rsidR="00D71C57" w:rsidRDefault="00D71C57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took </w:t>
            </w:r>
            <w:r w:rsidRPr="0035604D">
              <w:rPr>
                <w:rFonts w:ascii="Arial" w:hAnsi="Arial" w:cs="Arial"/>
                <w:color w:val="auto"/>
                <w:sz w:val="18"/>
                <w:szCs w:val="18"/>
              </w:rPr>
              <w:t>a note of the presentation made by Izzy(KHOA).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  <w:p w14:paraId="6C7300A1" w14:textId="20D34A41" w:rsidR="00D71C57" w:rsidRDefault="00D71C57" w:rsidP="0095741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supported </w:t>
            </w:r>
            <w:r w:rsidRPr="00957415">
              <w:rPr>
                <w:rFonts w:ascii="Arial" w:hAnsi="Arial" w:cs="Arial"/>
                <w:color w:val="auto"/>
                <w:sz w:val="18"/>
                <w:szCs w:val="18"/>
              </w:rPr>
              <w:t>the S-100 Open Online Platform (S-1OOP) project in general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and </w:t>
            </w:r>
            <w:r w:rsidRPr="00957415">
              <w:rPr>
                <w:rFonts w:ascii="Arial" w:hAnsi="Arial" w:cs="Arial"/>
                <w:b/>
                <w:color w:val="auto"/>
                <w:sz w:val="18"/>
                <w:szCs w:val="18"/>
              </w:rPr>
              <w:t>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establish a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Pr="00957415">
              <w:rPr>
                <w:rFonts w:ascii="Arial" w:hAnsi="Arial" w:cs="Arial"/>
                <w:color w:val="auto"/>
                <w:sz w:val="18"/>
                <w:szCs w:val="18"/>
              </w:rPr>
              <w:t>correspondence group (CG)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move forward</w:t>
            </w:r>
            <w:r w:rsidRPr="00957415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14:paraId="245C576F" w14:textId="3E1C254A" w:rsidR="00D71C57" w:rsidRPr="004C1A6C" w:rsidRDefault="00D71C57" w:rsidP="0095741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  <w:lang w:val="da-DK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Participants: </w:t>
            </w:r>
            <w:r w:rsidRPr="00D71C57">
              <w:rPr>
                <w:rFonts w:ascii="Arial" w:hAnsi="Arial" w:cs="Arial"/>
                <w:color w:val="auto"/>
                <w:sz w:val="18"/>
                <w:szCs w:val="18"/>
              </w:rPr>
              <w:t xml:space="preserve">KHOA(lead), : IIC(Jonathan Prichard), Alison Contreras(UK), Raphael, Mikus. Liz(DK), Jar Gaute Vartdal. Eivind. Odd Foere(Noreay), NGA(Kevin Dickens). Hannu(IEC), Sun dongli(China). </w:t>
            </w:r>
            <w:r w:rsidRPr="004C1A6C">
              <w:rPr>
                <w:rFonts w:ascii="Arial" w:hAnsi="Arial" w:cs="Arial"/>
                <w:color w:val="auto"/>
                <w:sz w:val="18"/>
                <w:szCs w:val="18"/>
                <w:lang w:val="da-DK"/>
              </w:rPr>
              <w:t>Inga Fjellanger, Odd Dwiyana, Robert Sandvik, Mikan(NIWC), Stelios Contarinis(NTUA)</w:t>
            </w:r>
          </w:p>
        </w:tc>
        <w:tc>
          <w:tcPr>
            <w:tcW w:w="1418" w:type="dxa"/>
          </w:tcPr>
          <w:p w14:paraId="059308EE" w14:textId="77777777" w:rsidR="00D71C57" w:rsidRPr="004C1A6C" w:rsidRDefault="00D71C57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da-DK"/>
              </w:rPr>
            </w:pPr>
          </w:p>
        </w:tc>
        <w:tc>
          <w:tcPr>
            <w:tcW w:w="1105" w:type="dxa"/>
          </w:tcPr>
          <w:p w14:paraId="0FE5AF4B" w14:textId="77777777" w:rsidR="00D71C57" w:rsidRPr="004C1A6C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  <w:lang w:val="da-DK"/>
              </w:rPr>
            </w:pPr>
          </w:p>
          <w:p w14:paraId="798297B9" w14:textId="77777777" w:rsidR="00D71C57" w:rsidRPr="004C1A6C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  <w:lang w:val="da-DK"/>
              </w:rPr>
            </w:pPr>
          </w:p>
          <w:p w14:paraId="0C756D10" w14:textId="77777777" w:rsidR="00D71C57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  <w:p w14:paraId="74CA5080" w14:textId="77777777" w:rsidR="00D71C57" w:rsidRPr="006C3D74" w:rsidRDefault="00D71C57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D71C57" w14:paraId="1AD18DA4" w14:textId="77777777" w:rsidTr="00DF4DC0">
        <w:trPr>
          <w:trHeight w:val="50"/>
        </w:trPr>
        <w:tc>
          <w:tcPr>
            <w:tcW w:w="997" w:type="dxa"/>
            <w:vMerge/>
          </w:tcPr>
          <w:p w14:paraId="586D35BA" w14:textId="77777777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70B31575" w14:textId="77777777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B1122" w14:textId="6471D659" w:rsidR="00D71C57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TSM8-7</w:t>
            </w:r>
          </w:p>
        </w:tc>
        <w:tc>
          <w:tcPr>
            <w:tcW w:w="4394" w:type="dxa"/>
          </w:tcPr>
          <w:p w14:paraId="57DD00EB" w14:textId="74339BA0" w:rsidR="00D71C57" w:rsidRDefault="00D71C57" w:rsidP="000E53B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KHOA reports </w:t>
            </w:r>
            <w:r w:rsidRPr="00D71C57">
              <w:rPr>
                <w:rFonts w:ascii="Arial" w:hAnsi="Arial" w:cs="Arial"/>
                <w:color w:val="auto"/>
                <w:sz w:val="18"/>
                <w:szCs w:val="18"/>
              </w:rPr>
              <w:t>activity and progress of the S-1OOP at S-100WG/TSM meeting.</w:t>
            </w:r>
          </w:p>
        </w:tc>
        <w:tc>
          <w:tcPr>
            <w:tcW w:w="1418" w:type="dxa"/>
          </w:tcPr>
          <w:p w14:paraId="547920B8" w14:textId="7AE63B2A" w:rsidR="00D71C57" w:rsidRDefault="00D71C57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Permanent</w:t>
            </w:r>
          </w:p>
        </w:tc>
        <w:tc>
          <w:tcPr>
            <w:tcW w:w="1105" w:type="dxa"/>
          </w:tcPr>
          <w:p w14:paraId="45E91B85" w14:textId="77777777" w:rsidR="00D71C57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D71C57" w14:paraId="523F9205" w14:textId="77777777" w:rsidTr="00DF4DC0">
        <w:trPr>
          <w:trHeight w:val="50"/>
        </w:trPr>
        <w:tc>
          <w:tcPr>
            <w:tcW w:w="997" w:type="dxa"/>
          </w:tcPr>
          <w:p w14:paraId="6DDE4EC6" w14:textId="0DC87A1F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TSM8-5.4</w:t>
            </w:r>
          </w:p>
        </w:tc>
        <w:tc>
          <w:tcPr>
            <w:tcW w:w="1550" w:type="dxa"/>
          </w:tcPr>
          <w:p w14:paraId="048104E9" w14:textId="5F01BE5E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IMO and S-100</w:t>
            </w:r>
          </w:p>
        </w:tc>
        <w:tc>
          <w:tcPr>
            <w:tcW w:w="992" w:type="dxa"/>
          </w:tcPr>
          <w:p w14:paraId="64A5FF3D" w14:textId="77777777" w:rsidR="00D71C57" w:rsidRDefault="00D71C57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F3DA186" w14:textId="77866F0D" w:rsidR="00D71C57" w:rsidRDefault="00AF084D" w:rsidP="00735AE9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Chair presented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 a progress of IMO MSC (82) on revised performance standards for </w:t>
            </w:r>
            <w:r w:rsidR="00844133">
              <w:rPr>
                <w:rFonts w:ascii="Arial" w:hAnsi="Arial" w:cs="Arial"/>
                <w:color w:val="auto"/>
                <w:sz w:val="18"/>
                <w:szCs w:val="18"/>
              </w:rPr>
              <w:t>E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lectronic </w:t>
            </w:r>
            <w:r w:rsidR="00844133">
              <w:rPr>
                <w:rFonts w:ascii="Arial" w:hAnsi="Arial" w:cs="Arial"/>
                <w:color w:val="auto"/>
                <w:sz w:val="18"/>
                <w:szCs w:val="18"/>
              </w:rPr>
              <w:t>C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hart </w:t>
            </w:r>
            <w:r w:rsidR="00844133">
              <w:rPr>
                <w:rFonts w:ascii="Arial" w:hAnsi="Arial" w:cs="Arial"/>
                <w:color w:val="auto"/>
                <w:sz w:val="18"/>
                <w:szCs w:val="18"/>
              </w:rPr>
              <w:t>D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isplay and </w:t>
            </w:r>
            <w:r w:rsidR="00844133">
              <w:rPr>
                <w:rFonts w:ascii="Arial" w:hAnsi="Arial" w:cs="Arial"/>
                <w:color w:val="auto"/>
                <w:sz w:val="18"/>
                <w:szCs w:val="18"/>
              </w:rPr>
              <w:t>I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>nformation systems (ECDIS) which rescheduling of NCSR8 in view of the pandemic. The output could thus, at the earliest, be included in the next biennial agenda of 2022-2023.</w:t>
            </w:r>
          </w:p>
        </w:tc>
        <w:tc>
          <w:tcPr>
            <w:tcW w:w="1418" w:type="dxa"/>
          </w:tcPr>
          <w:p w14:paraId="0A6A6DC5" w14:textId="77777777" w:rsidR="00D71C57" w:rsidRDefault="00D71C57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001DB1C" w14:textId="77777777" w:rsidR="00D71C57" w:rsidRDefault="00D71C57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04C52FF7" w14:textId="77777777" w:rsidTr="00AF084D">
        <w:trPr>
          <w:trHeight w:val="50"/>
        </w:trPr>
        <w:tc>
          <w:tcPr>
            <w:tcW w:w="10456" w:type="dxa"/>
            <w:gridSpan w:val="6"/>
            <w:shd w:val="clear" w:color="auto" w:fill="FFC000"/>
          </w:tcPr>
          <w:p w14:paraId="7328F17D" w14:textId="411B45D1" w:rsidR="00AF084D" w:rsidRPr="00AF084D" w:rsidRDefault="00AF084D" w:rsidP="00AF084D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AF084D">
              <w:rPr>
                <w:rFonts w:ascii="Arial" w:hAnsi="Arial" w:cs="Arial"/>
                <w:b/>
                <w:color w:val="auto"/>
                <w:sz w:val="18"/>
                <w:szCs w:val="18"/>
              </w:rPr>
              <w:t>S-100 Proposals</w:t>
            </w:r>
          </w:p>
        </w:tc>
      </w:tr>
      <w:tr w:rsidR="00520471" w14:paraId="4E6DF382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08310B72" w14:textId="1ECD4250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</w:t>
            </w:r>
          </w:p>
        </w:tc>
        <w:tc>
          <w:tcPr>
            <w:tcW w:w="1550" w:type="dxa"/>
            <w:vMerge w:val="restart"/>
          </w:tcPr>
          <w:p w14:paraId="5C90BDFF" w14:textId="6A8463B5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S100 Metadata Update</w:t>
            </w:r>
          </w:p>
        </w:tc>
        <w:tc>
          <w:tcPr>
            <w:tcW w:w="992" w:type="dxa"/>
          </w:tcPr>
          <w:p w14:paraId="37D5D892" w14:textId="77777777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21E23953" w14:textId="7A4FF32B" w:rsidR="00520471" w:rsidRDefault="00520471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took 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>a note of the update S100 metadata section and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4C1C03">
              <w:rPr>
                <w:rFonts w:ascii="Arial" w:hAnsi="Arial" w:cs="Arial"/>
                <w:b/>
                <w:color w:val="auto"/>
                <w:sz w:val="18"/>
                <w:szCs w:val="18"/>
              </w:rPr>
              <w:t>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Metadata Correspondence Group to continue to work through outstanding </w:t>
            </w:r>
            <w:r w:rsidR="004C1C03">
              <w:rPr>
                <w:rFonts w:ascii="Arial" w:hAnsi="Arial" w:cs="Arial"/>
                <w:color w:val="auto"/>
                <w:sz w:val="18"/>
                <w:szCs w:val="18"/>
              </w:rPr>
              <w:t>issues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7EBDE849" w14:textId="77777777" w:rsidR="00520471" w:rsidRDefault="00520471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2C5554AF" w14:textId="77777777" w:rsidR="004C1C03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  <w:p w14:paraId="56852F21" w14:textId="77777777" w:rsidR="00520471" w:rsidRDefault="00520471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20471" w14:paraId="4FE944CD" w14:textId="77777777" w:rsidTr="00DF4DC0">
        <w:trPr>
          <w:trHeight w:val="50"/>
        </w:trPr>
        <w:tc>
          <w:tcPr>
            <w:tcW w:w="997" w:type="dxa"/>
            <w:vMerge/>
          </w:tcPr>
          <w:p w14:paraId="2E6DD217" w14:textId="77777777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462199CA" w14:textId="77777777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1215C7A2" w14:textId="5BCEE28B" w:rsidR="00520471" w:rsidRDefault="00520471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TSM8-8</w:t>
            </w:r>
          </w:p>
        </w:tc>
        <w:tc>
          <w:tcPr>
            <w:tcW w:w="4394" w:type="dxa"/>
          </w:tcPr>
          <w:p w14:paraId="68983EE2" w14:textId="1C31A45D" w:rsidR="00520471" w:rsidRDefault="00520471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Chair cleans</w:t>
            </w:r>
            <w:r w:rsidRPr="00AF084D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up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redline and </w:t>
            </w:r>
            <w:r w:rsidRPr="00AF084D">
              <w:rPr>
                <w:rFonts w:ascii="Arial" w:hAnsi="Arial" w:cs="Arial"/>
                <w:b/>
                <w:color w:val="auto"/>
                <w:sz w:val="18"/>
                <w:szCs w:val="18"/>
              </w:rPr>
              <w:t>submit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 to S-100WG</w:t>
            </w:r>
            <w:r w:rsidR="004C1C03">
              <w:rPr>
                <w:rFonts w:ascii="Arial" w:hAnsi="Arial" w:cs="Arial"/>
                <w:color w:val="auto"/>
                <w:sz w:val="18"/>
                <w:szCs w:val="18"/>
              </w:rPr>
              <w:t>6</w:t>
            </w:r>
            <w:r w:rsidRPr="00AF084D">
              <w:rPr>
                <w:rFonts w:ascii="Arial" w:hAnsi="Arial" w:cs="Arial"/>
                <w:color w:val="auto"/>
                <w:sz w:val="18"/>
                <w:szCs w:val="18"/>
              </w:rPr>
              <w:t xml:space="preserve"> for final review and approval for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S-100 Ed 5.0.0.</w:t>
            </w:r>
          </w:p>
        </w:tc>
        <w:tc>
          <w:tcPr>
            <w:tcW w:w="1418" w:type="dxa"/>
          </w:tcPr>
          <w:p w14:paraId="33B14450" w14:textId="2AD5C87D" w:rsidR="00520471" w:rsidRDefault="00520471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32966D3B" w14:textId="77777777" w:rsidR="00520471" w:rsidRDefault="00520471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4C1C03" w14:paraId="23071B11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7C9C6675" w14:textId="506A37FE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TSM8-6.2</w:t>
            </w:r>
          </w:p>
        </w:tc>
        <w:tc>
          <w:tcPr>
            <w:tcW w:w="1550" w:type="dxa"/>
            <w:vMerge w:val="restart"/>
          </w:tcPr>
          <w:p w14:paraId="171395CF" w14:textId="4F4D2A2E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S100 Units and Measure</w:t>
            </w:r>
          </w:p>
        </w:tc>
        <w:tc>
          <w:tcPr>
            <w:tcW w:w="992" w:type="dxa"/>
          </w:tcPr>
          <w:p w14:paraId="6566F10D" w14:textId="77777777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93A6B2C" w14:textId="4FADE946" w:rsidR="004C1C03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supported </w:t>
            </w:r>
            <w:r w:rsidRPr="00520471">
              <w:rPr>
                <w:rFonts w:ascii="Arial" w:hAnsi="Arial" w:cs="Arial"/>
                <w:color w:val="auto"/>
                <w:sz w:val="18"/>
                <w:szCs w:val="18"/>
              </w:rPr>
              <w:t>in general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and </w:t>
            </w:r>
            <w:r w:rsidRPr="004C1C03">
              <w:rPr>
                <w:rFonts w:ascii="Arial" w:hAnsi="Arial" w:cs="Arial"/>
                <w:b/>
                <w:color w:val="auto"/>
                <w:sz w:val="18"/>
                <w:szCs w:val="18"/>
              </w:rPr>
              <w:t>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move forward to S-100WG as a full proposal.</w:t>
            </w:r>
          </w:p>
        </w:tc>
        <w:tc>
          <w:tcPr>
            <w:tcW w:w="1418" w:type="dxa"/>
          </w:tcPr>
          <w:p w14:paraId="112E3C99" w14:textId="330D3895" w:rsidR="004C1C03" w:rsidRDefault="004C1C03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5D7633E" w14:textId="10EF08CD" w:rsidR="004C1C03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4C1C03" w14:paraId="0380349A" w14:textId="77777777" w:rsidTr="00DF4DC0">
        <w:trPr>
          <w:trHeight w:val="50"/>
        </w:trPr>
        <w:tc>
          <w:tcPr>
            <w:tcW w:w="997" w:type="dxa"/>
            <w:vMerge/>
          </w:tcPr>
          <w:p w14:paraId="17F1487C" w14:textId="77777777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1E76734C" w14:textId="77777777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4131F191" w14:textId="0FC65F24" w:rsidR="004C1C03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TSM8-9</w:t>
            </w:r>
          </w:p>
        </w:tc>
        <w:tc>
          <w:tcPr>
            <w:tcW w:w="4394" w:type="dxa"/>
          </w:tcPr>
          <w:p w14:paraId="340D220A" w14:textId="483C969C" w:rsidR="004C1C03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S-101PT chair submit 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>it to S-100WG for approval.</w:t>
            </w:r>
          </w:p>
        </w:tc>
        <w:tc>
          <w:tcPr>
            <w:tcW w:w="1418" w:type="dxa"/>
          </w:tcPr>
          <w:p w14:paraId="76DFB5B7" w14:textId="1D4087FE" w:rsidR="004C1C03" w:rsidRDefault="004C1C03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7F4B36BF" w14:textId="77777777" w:rsidR="004C1C03" w:rsidRDefault="004C1C03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42F5113A" w14:textId="77777777" w:rsidTr="00DF4DC0">
        <w:trPr>
          <w:trHeight w:val="50"/>
        </w:trPr>
        <w:tc>
          <w:tcPr>
            <w:tcW w:w="997" w:type="dxa"/>
          </w:tcPr>
          <w:p w14:paraId="29B24444" w14:textId="20AB8DF6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TSM8-6.3</w:t>
            </w:r>
          </w:p>
        </w:tc>
        <w:tc>
          <w:tcPr>
            <w:tcW w:w="1550" w:type="dxa"/>
          </w:tcPr>
          <w:p w14:paraId="36F1B04F" w14:textId="3D314BA2" w:rsidR="00AF084D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DisplayMode mutiplicity</w:t>
            </w:r>
          </w:p>
        </w:tc>
        <w:tc>
          <w:tcPr>
            <w:tcW w:w="992" w:type="dxa"/>
          </w:tcPr>
          <w:p w14:paraId="710584BD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BC22FC8" w14:textId="1D4428A5" w:rsidR="00AF084D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</w:t>
            </w:r>
            <w:r w:rsidRPr="004C1C03">
              <w:rPr>
                <w:rFonts w:ascii="Arial" w:hAnsi="Arial" w:cs="Arial"/>
                <w:b/>
                <w:color w:val="auto"/>
                <w:sz w:val="18"/>
                <w:szCs w:val="18"/>
              </w:rPr>
              <w:t>agreed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to move forward to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-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>100WG6 as a full proposal</w:t>
            </w:r>
          </w:p>
        </w:tc>
        <w:tc>
          <w:tcPr>
            <w:tcW w:w="1418" w:type="dxa"/>
          </w:tcPr>
          <w:p w14:paraId="63B005DD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72DDD303" w14:textId="726C2E23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5BC03A6B" w14:textId="77777777" w:rsidTr="00DF4DC0">
        <w:trPr>
          <w:trHeight w:val="50"/>
        </w:trPr>
        <w:tc>
          <w:tcPr>
            <w:tcW w:w="997" w:type="dxa"/>
          </w:tcPr>
          <w:p w14:paraId="5A8087FC" w14:textId="5B97EFC4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TSM8-6.4</w:t>
            </w:r>
          </w:p>
        </w:tc>
        <w:tc>
          <w:tcPr>
            <w:tcW w:w="1550" w:type="dxa"/>
          </w:tcPr>
          <w:p w14:paraId="0FEDC0AA" w14:textId="371CA91C" w:rsidR="00AF084D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Part10a Unknown Attribute Values</w:t>
            </w:r>
          </w:p>
        </w:tc>
        <w:tc>
          <w:tcPr>
            <w:tcW w:w="992" w:type="dxa"/>
          </w:tcPr>
          <w:p w14:paraId="2F0505BD" w14:textId="107B982A" w:rsidR="00AF084D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TSM8-10</w:t>
            </w:r>
          </w:p>
        </w:tc>
        <w:tc>
          <w:tcPr>
            <w:tcW w:w="4394" w:type="dxa"/>
          </w:tcPr>
          <w:p w14:paraId="1923025B" w14:textId="6A577E28" w:rsidR="004C1C03" w:rsidRPr="004C1C03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NIWC to coordinate 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>with Holger Bothien to ensure that it complies with ISO 8211.</w:t>
            </w:r>
          </w:p>
          <w:p w14:paraId="6EB9DE2D" w14:textId="7AB37100" w:rsidR="00AF084D" w:rsidRDefault="004C1C03" w:rsidP="004C1C0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to move forward to 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-</w:t>
            </w:r>
            <w:r w:rsidRPr="004C1C03">
              <w:rPr>
                <w:rFonts w:ascii="Arial" w:hAnsi="Arial" w:cs="Arial"/>
                <w:color w:val="auto"/>
                <w:sz w:val="18"/>
                <w:szCs w:val="18"/>
              </w:rPr>
              <w:t>100WG6 as a full proposal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in subject to</w:t>
            </w:r>
            <w:r w:rsidR="00FF2908">
              <w:rPr>
                <w:rFonts w:ascii="Arial" w:hAnsi="Arial" w:cs="Arial"/>
                <w:color w:val="auto"/>
                <w:sz w:val="18"/>
                <w:szCs w:val="18"/>
              </w:rPr>
              <w:t xml:space="preserve"> outcome from coordination between NWIC and HB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6B8D5F3A" w14:textId="461DA9D3" w:rsidR="00AF084D" w:rsidRDefault="004C1C03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298B3014" w14:textId="77777777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7F1271F3" w14:textId="77777777" w:rsidTr="00DF4DC0">
        <w:trPr>
          <w:trHeight w:val="50"/>
        </w:trPr>
        <w:tc>
          <w:tcPr>
            <w:tcW w:w="997" w:type="dxa"/>
          </w:tcPr>
          <w:p w14:paraId="7BD40333" w14:textId="2448574B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TSM8-6.5</w:t>
            </w:r>
          </w:p>
        </w:tc>
        <w:tc>
          <w:tcPr>
            <w:tcW w:w="1550" w:type="dxa"/>
          </w:tcPr>
          <w:p w14:paraId="0F8BB703" w14:textId="7B08E235" w:rsidR="00AF084D" w:rsidRDefault="004C1C03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Vertical CRS vice Datum in Metadata</w:t>
            </w:r>
          </w:p>
        </w:tc>
        <w:tc>
          <w:tcPr>
            <w:tcW w:w="992" w:type="dxa"/>
          </w:tcPr>
          <w:p w14:paraId="7DF8AEC0" w14:textId="0B98EA97" w:rsidR="00AF084D" w:rsidRDefault="00025590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TSM8-11</w:t>
            </w:r>
          </w:p>
        </w:tc>
        <w:tc>
          <w:tcPr>
            <w:tcW w:w="4394" w:type="dxa"/>
          </w:tcPr>
          <w:p w14:paraId="4854F296" w14:textId="5D9E64EE" w:rsidR="00AF084D" w:rsidRDefault="00025590" w:rsidP="0031094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TSM8 require</w:t>
            </w:r>
            <w:r w:rsidR="00310942">
              <w:rPr>
                <w:rFonts w:ascii="Arial" w:hAnsi="Arial" w:cs="Arial"/>
                <w:b/>
                <w:color w:val="auto"/>
                <w:sz w:val="18"/>
                <w:szCs w:val="18"/>
              </w:rPr>
              <w:t>s</w:t>
            </w:r>
            <w:r w:rsidRPr="00025590">
              <w:rPr>
                <w:rFonts w:ascii="Arial" w:hAnsi="Arial" w:cs="Arial"/>
                <w:color w:val="auto"/>
                <w:sz w:val="18"/>
                <w:szCs w:val="18"/>
              </w:rPr>
              <w:t xml:space="preserve"> additional discussion with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025590">
              <w:rPr>
                <w:rFonts w:ascii="Arial" w:hAnsi="Arial" w:cs="Arial"/>
                <w:b/>
                <w:color w:val="auto"/>
                <w:sz w:val="18"/>
                <w:szCs w:val="18"/>
              </w:rPr>
              <w:t>NIWC(lead), TWCWG, HA, HB, TR, RM</w:t>
            </w:r>
            <w:r w:rsidRPr="00025590">
              <w:rPr>
                <w:rFonts w:ascii="Arial" w:hAnsi="Arial" w:cs="Arial"/>
                <w:color w:val="auto"/>
                <w:sz w:val="18"/>
                <w:szCs w:val="18"/>
              </w:rPr>
              <w:t xml:space="preserve"> before moving forward to S-100WG6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as a full proposal.</w:t>
            </w:r>
          </w:p>
        </w:tc>
        <w:tc>
          <w:tcPr>
            <w:tcW w:w="1418" w:type="dxa"/>
          </w:tcPr>
          <w:p w14:paraId="7DEB41A0" w14:textId="4C02037F" w:rsidR="00AF084D" w:rsidRDefault="00025590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45418EDC" w14:textId="77777777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4CB1E56E" w14:textId="77777777" w:rsidTr="00DF4DC0">
        <w:trPr>
          <w:trHeight w:val="50"/>
        </w:trPr>
        <w:tc>
          <w:tcPr>
            <w:tcW w:w="997" w:type="dxa"/>
          </w:tcPr>
          <w:p w14:paraId="5F7A7E53" w14:textId="4E8209E1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TSM8-6.6</w:t>
            </w:r>
          </w:p>
        </w:tc>
        <w:tc>
          <w:tcPr>
            <w:tcW w:w="1550" w:type="dxa"/>
          </w:tcPr>
          <w:p w14:paraId="794D117D" w14:textId="5B4D254E" w:rsidR="00AF084D" w:rsidRDefault="00310942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Part 9 Updates Describing Input XML</w:t>
            </w:r>
          </w:p>
        </w:tc>
        <w:tc>
          <w:tcPr>
            <w:tcW w:w="992" w:type="dxa"/>
          </w:tcPr>
          <w:p w14:paraId="1CA4D25C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A26E743" w14:textId="1C8CE9A6" w:rsidR="00AF084D" w:rsidRDefault="00310942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</w:t>
            </w: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a</w:t>
            </w:r>
            <w:r w:rsidR="007A190A">
              <w:rPr>
                <w:rFonts w:ascii="Arial" w:hAnsi="Arial" w:cs="Arial"/>
                <w:color w:val="auto"/>
                <w:sz w:val="18"/>
                <w:szCs w:val="18"/>
              </w:rPr>
              <w:t xml:space="preserve">greed to move forward to </w:t>
            </w: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-</w:t>
            </w: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100WG6 as a full proposal</w:t>
            </w:r>
          </w:p>
        </w:tc>
        <w:tc>
          <w:tcPr>
            <w:tcW w:w="1418" w:type="dxa"/>
          </w:tcPr>
          <w:p w14:paraId="4182FF5C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598B3660" w14:textId="3B32FC69" w:rsidR="00AF084D" w:rsidRDefault="00310942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AF084D" w14:paraId="30134408" w14:textId="77777777" w:rsidTr="00DF4DC0">
        <w:trPr>
          <w:trHeight w:val="50"/>
        </w:trPr>
        <w:tc>
          <w:tcPr>
            <w:tcW w:w="997" w:type="dxa"/>
          </w:tcPr>
          <w:p w14:paraId="407ED53C" w14:textId="40407E3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TSM8-6.7</w:t>
            </w:r>
          </w:p>
        </w:tc>
        <w:tc>
          <w:tcPr>
            <w:tcW w:w="1550" w:type="dxa"/>
          </w:tcPr>
          <w:p w14:paraId="5CC72AEC" w14:textId="08B24094" w:rsidR="00AF084D" w:rsidRDefault="00310942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Validation of Portrayal Input</w:t>
            </w:r>
          </w:p>
        </w:tc>
        <w:tc>
          <w:tcPr>
            <w:tcW w:w="992" w:type="dxa"/>
          </w:tcPr>
          <w:p w14:paraId="5FC68E8D" w14:textId="0D6FED28" w:rsidR="00AF084D" w:rsidRDefault="00310942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TSM8-12</w:t>
            </w:r>
          </w:p>
        </w:tc>
        <w:tc>
          <w:tcPr>
            <w:tcW w:w="4394" w:type="dxa"/>
          </w:tcPr>
          <w:p w14:paraId="5F57A9DD" w14:textId="295E6D86" w:rsidR="00AF084D" w:rsidRDefault="00310942" w:rsidP="0031094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requires </w:t>
            </w:r>
            <w:r w:rsidRPr="00025590">
              <w:rPr>
                <w:rFonts w:ascii="Arial" w:hAnsi="Arial" w:cs="Arial"/>
                <w:color w:val="auto"/>
                <w:sz w:val="18"/>
                <w:szCs w:val="18"/>
              </w:rPr>
              <w:t>additional discussion with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025590">
              <w:rPr>
                <w:rFonts w:ascii="Arial" w:hAnsi="Arial" w:cs="Arial"/>
                <w:b/>
                <w:color w:val="auto"/>
                <w:sz w:val="18"/>
                <w:szCs w:val="18"/>
              </w:rPr>
              <w:t>NIWC(lead),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HP and HB </w:t>
            </w:r>
            <w:r w:rsidRPr="00025590">
              <w:rPr>
                <w:rFonts w:ascii="Arial" w:hAnsi="Arial" w:cs="Arial"/>
                <w:color w:val="auto"/>
                <w:sz w:val="18"/>
                <w:szCs w:val="18"/>
              </w:rPr>
              <w:t>before moving forward to S-100WG6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as a full proposal.</w:t>
            </w:r>
          </w:p>
        </w:tc>
        <w:tc>
          <w:tcPr>
            <w:tcW w:w="1418" w:type="dxa"/>
          </w:tcPr>
          <w:p w14:paraId="411C59AE" w14:textId="05A00D57" w:rsidR="00AF084D" w:rsidRDefault="00310942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77A92C3E" w14:textId="77777777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7A190A" w14:paraId="6D72CF1B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607E41F2" w14:textId="22CC2B47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TSM8-6.8</w:t>
            </w:r>
          </w:p>
        </w:tc>
        <w:tc>
          <w:tcPr>
            <w:tcW w:w="1550" w:type="dxa"/>
            <w:vMerge w:val="restart"/>
          </w:tcPr>
          <w:p w14:paraId="66B4D008" w14:textId="571FEA1A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>Roles in Feature Catalogues</w:t>
            </w:r>
          </w:p>
        </w:tc>
        <w:tc>
          <w:tcPr>
            <w:tcW w:w="992" w:type="dxa"/>
          </w:tcPr>
          <w:p w14:paraId="419DAB0F" w14:textId="77777777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8B8245B" w14:textId="0D7ABE91" w:rsidR="007A190A" w:rsidRDefault="007A190A" w:rsidP="0031094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0942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requires</w:t>
            </w:r>
            <w:r w:rsidRPr="00310942">
              <w:rPr>
                <w:rFonts w:ascii="Arial" w:hAnsi="Arial" w:cs="Arial"/>
                <w:color w:val="auto"/>
                <w:sz w:val="18"/>
                <w:szCs w:val="18"/>
              </w:rPr>
              <w:t xml:space="preserve"> additional discussion with RM, HA, EM, HB, NIWC before it can move to S100WG6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B57A2F5" w14:textId="1A15CF32" w:rsidR="007A190A" w:rsidRDefault="007A190A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S-100WG6</w:t>
            </w:r>
          </w:p>
        </w:tc>
        <w:tc>
          <w:tcPr>
            <w:tcW w:w="1105" w:type="dxa"/>
          </w:tcPr>
          <w:p w14:paraId="5C135A0F" w14:textId="77777777" w:rsidR="007A190A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7A190A" w14:paraId="4A093850" w14:textId="77777777" w:rsidTr="00DF4DC0">
        <w:trPr>
          <w:trHeight w:val="50"/>
        </w:trPr>
        <w:tc>
          <w:tcPr>
            <w:tcW w:w="997" w:type="dxa"/>
            <w:vMerge/>
          </w:tcPr>
          <w:p w14:paraId="3EB558AB" w14:textId="77777777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4E176718" w14:textId="77777777" w:rsidR="007A190A" w:rsidRPr="00310942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72DAEECA" w14:textId="1EE1484E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TSM8-12</w:t>
            </w:r>
          </w:p>
        </w:tc>
        <w:tc>
          <w:tcPr>
            <w:tcW w:w="4394" w:type="dxa"/>
          </w:tcPr>
          <w:p w14:paraId="5407AAE0" w14:textId="4EF0CA41" w:rsidR="007A190A" w:rsidRPr="00310942" w:rsidRDefault="007A190A" w:rsidP="00310942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Chair sets up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a VTC meeting to solve the issue.</w:t>
            </w:r>
          </w:p>
        </w:tc>
        <w:tc>
          <w:tcPr>
            <w:tcW w:w="1418" w:type="dxa"/>
          </w:tcPr>
          <w:p w14:paraId="45333801" w14:textId="77777777" w:rsidR="007A190A" w:rsidRDefault="007A190A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58F85607" w14:textId="77777777" w:rsidR="007A190A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69562EA7" w14:textId="77777777" w:rsidTr="00DF4DC0">
        <w:trPr>
          <w:trHeight w:val="50"/>
        </w:trPr>
        <w:tc>
          <w:tcPr>
            <w:tcW w:w="997" w:type="dxa"/>
          </w:tcPr>
          <w:p w14:paraId="251D220D" w14:textId="0D96BA96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TSM8-6.9</w:t>
            </w:r>
          </w:p>
        </w:tc>
        <w:tc>
          <w:tcPr>
            <w:tcW w:w="1550" w:type="dxa"/>
          </w:tcPr>
          <w:p w14:paraId="69B017E0" w14:textId="31F626A9" w:rsidR="00AF084D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Clarify Portrayal of Cross - Feature Dependencies</w:t>
            </w:r>
          </w:p>
        </w:tc>
        <w:tc>
          <w:tcPr>
            <w:tcW w:w="992" w:type="dxa"/>
          </w:tcPr>
          <w:p w14:paraId="2390CD56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522115F" w14:textId="1851FBBF" w:rsidR="00AF084D" w:rsidRDefault="007A190A" w:rsidP="007A190A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to move forward to the S100WG6 as a full proposal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070114AD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4F82D5F0" w14:textId="4726B0F8" w:rsidR="00AF084D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AF084D" w14:paraId="22600341" w14:textId="77777777" w:rsidTr="00DF4DC0">
        <w:trPr>
          <w:trHeight w:val="50"/>
        </w:trPr>
        <w:tc>
          <w:tcPr>
            <w:tcW w:w="997" w:type="dxa"/>
          </w:tcPr>
          <w:p w14:paraId="1DAD3ED1" w14:textId="76A19783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TSM8-6.10</w:t>
            </w:r>
          </w:p>
        </w:tc>
        <w:tc>
          <w:tcPr>
            <w:tcW w:w="1550" w:type="dxa"/>
          </w:tcPr>
          <w:p w14:paraId="1A4FA10F" w14:textId="527EA096" w:rsidR="00AF084D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Realtime data handling way forward proposal</w:t>
            </w:r>
          </w:p>
        </w:tc>
        <w:tc>
          <w:tcPr>
            <w:tcW w:w="992" w:type="dxa"/>
          </w:tcPr>
          <w:p w14:paraId="7BE27AB6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A8A9626" w14:textId="3084FBED" w:rsidR="00AF084D" w:rsidRDefault="007A190A" w:rsidP="007A190A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requires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IIC(JP)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to consider the effect on other parts within S-100 as part of the full proposal and move forward to S-100WG6.</w:t>
            </w:r>
          </w:p>
        </w:tc>
        <w:tc>
          <w:tcPr>
            <w:tcW w:w="1418" w:type="dxa"/>
          </w:tcPr>
          <w:p w14:paraId="71AEF75C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6054702B" w14:textId="4AD87A55" w:rsidR="00AF084D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7A190A" w14:paraId="07CAE90E" w14:textId="77777777" w:rsidTr="00DF4DC0">
        <w:trPr>
          <w:trHeight w:val="50"/>
        </w:trPr>
        <w:tc>
          <w:tcPr>
            <w:tcW w:w="997" w:type="dxa"/>
            <w:vMerge w:val="restart"/>
          </w:tcPr>
          <w:p w14:paraId="760BFFAC" w14:textId="53F1AD94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TSM8-6.11</w:t>
            </w:r>
          </w:p>
        </w:tc>
        <w:tc>
          <w:tcPr>
            <w:tcW w:w="1550" w:type="dxa"/>
            <w:vMerge w:val="restart"/>
          </w:tcPr>
          <w:p w14:paraId="455C52E9" w14:textId="1E88C186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Revision of GML Annex</w:t>
            </w:r>
          </w:p>
        </w:tc>
        <w:tc>
          <w:tcPr>
            <w:tcW w:w="992" w:type="dxa"/>
          </w:tcPr>
          <w:p w14:paraId="01E57E01" w14:textId="77777777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C1F992B" w14:textId="3A7787D7" w:rsidR="007A190A" w:rsidRDefault="007A190A" w:rsidP="007A190A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>TSM8 requires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>
              <w:rPr>
                <w:sz w:val="20"/>
                <w:lang w:val="en-US"/>
              </w:rPr>
              <w:t>a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dditional discussion with JP, RM, EM, HB, HA, NIWIC before it can move to S100WG6.</w:t>
            </w:r>
          </w:p>
        </w:tc>
        <w:tc>
          <w:tcPr>
            <w:tcW w:w="1418" w:type="dxa"/>
          </w:tcPr>
          <w:p w14:paraId="4343F84A" w14:textId="77777777" w:rsidR="007A190A" w:rsidRDefault="007A190A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21990E6B" w14:textId="763B2947" w:rsidR="007A190A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7A190A" w14:paraId="323951BE" w14:textId="77777777" w:rsidTr="00DF4DC0">
        <w:trPr>
          <w:trHeight w:val="50"/>
        </w:trPr>
        <w:tc>
          <w:tcPr>
            <w:tcW w:w="997" w:type="dxa"/>
            <w:vMerge/>
          </w:tcPr>
          <w:p w14:paraId="5AF6E872" w14:textId="77777777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  <w:vMerge/>
          </w:tcPr>
          <w:p w14:paraId="4D404AE2" w14:textId="77777777" w:rsidR="007A190A" w:rsidRP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85A867" w14:textId="0018D671" w:rsidR="007A190A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TSM8-13</w:t>
            </w:r>
          </w:p>
        </w:tc>
        <w:tc>
          <w:tcPr>
            <w:tcW w:w="4394" w:type="dxa"/>
          </w:tcPr>
          <w:p w14:paraId="409A4B43" w14:textId="3398D962" w:rsidR="007A190A" w:rsidRPr="007A190A" w:rsidRDefault="007A190A" w:rsidP="007A190A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Chair sets up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a VTC meeting to solve the issue.</w:t>
            </w:r>
          </w:p>
        </w:tc>
        <w:tc>
          <w:tcPr>
            <w:tcW w:w="1418" w:type="dxa"/>
          </w:tcPr>
          <w:p w14:paraId="7A462CFE" w14:textId="77777777" w:rsidR="007A190A" w:rsidRDefault="007A190A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7138FC70" w14:textId="77777777" w:rsidR="007A190A" w:rsidRDefault="007A190A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61391081" w14:textId="77777777" w:rsidTr="00DF4DC0">
        <w:trPr>
          <w:trHeight w:val="50"/>
        </w:trPr>
        <w:tc>
          <w:tcPr>
            <w:tcW w:w="997" w:type="dxa"/>
          </w:tcPr>
          <w:p w14:paraId="7C561268" w14:textId="13CE7B8F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TSM8-6.12</w:t>
            </w:r>
          </w:p>
        </w:tc>
        <w:tc>
          <w:tcPr>
            <w:tcW w:w="1550" w:type="dxa"/>
          </w:tcPr>
          <w:p w14:paraId="0D0D101A" w14:textId="6A0CAE4F" w:rsidR="00AF084D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Additional Vertical Datums for S-104</w:t>
            </w:r>
          </w:p>
        </w:tc>
        <w:tc>
          <w:tcPr>
            <w:tcW w:w="992" w:type="dxa"/>
          </w:tcPr>
          <w:p w14:paraId="492F73B6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C76E4C9" w14:textId="417105EB" w:rsidR="00AF084D" w:rsidRDefault="007A190A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to move to consideration by the metadata correspondence group to add the datums to the listed values. Implementation of Codelist to be discussed further.</w:t>
            </w:r>
          </w:p>
        </w:tc>
        <w:tc>
          <w:tcPr>
            <w:tcW w:w="1418" w:type="dxa"/>
          </w:tcPr>
          <w:p w14:paraId="3833BA6D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383C569" w14:textId="3DC3063D" w:rsidR="00AF084D" w:rsidRDefault="005840B8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AF084D" w:rsidRPr="007A190A" w14:paraId="45495BC2" w14:textId="77777777" w:rsidTr="00DF4DC0">
        <w:trPr>
          <w:trHeight w:val="50"/>
        </w:trPr>
        <w:tc>
          <w:tcPr>
            <w:tcW w:w="997" w:type="dxa"/>
          </w:tcPr>
          <w:p w14:paraId="3927FAB8" w14:textId="4C566040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TSM8-6.13</w:t>
            </w:r>
          </w:p>
        </w:tc>
        <w:tc>
          <w:tcPr>
            <w:tcW w:w="1550" w:type="dxa"/>
          </w:tcPr>
          <w:p w14:paraId="4DCA2EDF" w14:textId="2EEE6FFE" w:rsidR="00AF084D" w:rsidRPr="007A190A" w:rsidRDefault="007A190A" w:rsidP="007A190A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425034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Part 9 input XML  / Portrayal Catalogue (XSD)</w:t>
            </w:r>
          </w:p>
        </w:tc>
        <w:tc>
          <w:tcPr>
            <w:tcW w:w="992" w:type="dxa"/>
          </w:tcPr>
          <w:p w14:paraId="60750C88" w14:textId="77777777" w:rsidR="00AF084D" w:rsidRPr="007A190A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</w:p>
        </w:tc>
        <w:tc>
          <w:tcPr>
            <w:tcW w:w="4394" w:type="dxa"/>
          </w:tcPr>
          <w:p w14:paraId="056EB05A" w14:textId="3853A988" w:rsidR="00AF084D" w:rsidRPr="007A190A" w:rsidRDefault="007A190A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</w:pP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to move forward to the S100WG6 as a full proposal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0270123D" w14:textId="77777777" w:rsidR="00AF084D" w:rsidRPr="007A190A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05" w:type="dxa"/>
          </w:tcPr>
          <w:p w14:paraId="207861B7" w14:textId="7DD32C86" w:rsidR="00AF084D" w:rsidRPr="007A190A" w:rsidRDefault="005840B8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  <w:lang w:val="en-US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AF084D" w14:paraId="10409133" w14:textId="77777777" w:rsidTr="00DF4DC0">
        <w:trPr>
          <w:trHeight w:val="50"/>
        </w:trPr>
        <w:tc>
          <w:tcPr>
            <w:tcW w:w="997" w:type="dxa"/>
          </w:tcPr>
          <w:p w14:paraId="4D0C0927" w14:textId="1AEB39D3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TSM8-6.14</w:t>
            </w:r>
          </w:p>
        </w:tc>
        <w:tc>
          <w:tcPr>
            <w:tcW w:w="1550" w:type="dxa"/>
          </w:tcPr>
          <w:p w14:paraId="61C7F522" w14:textId="12DB4555" w:rsidR="00AF084D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S-100 Geometry and Validation</w:t>
            </w:r>
          </w:p>
        </w:tc>
        <w:tc>
          <w:tcPr>
            <w:tcW w:w="992" w:type="dxa"/>
          </w:tcPr>
          <w:p w14:paraId="4F13FCA2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CCFA02D" w14:textId="7C9B8651" w:rsidR="00AF084D" w:rsidRDefault="007A190A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A190A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agreed </w:t>
            </w:r>
            <w:r w:rsidRPr="007A190A">
              <w:rPr>
                <w:rFonts w:ascii="Arial" w:hAnsi="Arial" w:cs="Arial"/>
                <w:color w:val="auto"/>
                <w:sz w:val="18"/>
                <w:szCs w:val="18"/>
              </w:rPr>
              <w:t>to move forward to the S100WG6 as a full proposal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5440C992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5481BD1B" w14:textId="296003C5" w:rsidR="00AF084D" w:rsidRDefault="005840B8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  <w:r w:rsidRPr="006C3D74"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  <w:t>Decision</w:t>
            </w:r>
          </w:p>
        </w:tc>
      </w:tr>
      <w:tr w:rsidR="00AF084D" w14:paraId="10BA158C" w14:textId="77777777" w:rsidTr="00DF4DC0">
        <w:trPr>
          <w:trHeight w:val="50"/>
        </w:trPr>
        <w:tc>
          <w:tcPr>
            <w:tcW w:w="997" w:type="dxa"/>
          </w:tcPr>
          <w:p w14:paraId="57B8A047" w14:textId="371221A3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TSM8-6.15</w:t>
            </w:r>
          </w:p>
        </w:tc>
        <w:tc>
          <w:tcPr>
            <w:tcW w:w="1550" w:type="dxa"/>
          </w:tcPr>
          <w:p w14:paraId="60E9B036" w14:textId="3FA5B755" w:rsidR="00AF084D" w:rsidRDefault="007A190A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S-100 Part 9 Bearing and Distance Offset</w:t>
            </w:r>
          </w:p>
        </w:tc>
        <w:tc>
          <w:tcPr>
            <w:tcW w:w="992" w:type="dxa"/>
          </w:tcPr>
          <w:p w14:paraId="001A0174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0B67FF5" w14:textId="15DE1CFC" w:rsidR="00AF084D" w:rsidRDefault="005840B8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recommended </w:t>
            </w: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HA to join in the Text Placement discussion group under S-101PT.</w:t>
            </w:r>
          </w:p>
        </w:tc>
        <w:tc>
          <w:tcPr>
            <w:tcW w:w="1418" w:type="dxa"/>
          </w:tcPr>
          <w:p w14:paraId="7457920D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5E8ADFD7" w14:textId="77777777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AF084D" w14:paraId="25C93725" w14:textId="77777777" w:rsidTr="00DF4DC0">
        <w:trPr>
          <w:trHeight w:val="50"/>
        </w:trPr>
        <w:tc>
          <w:tcPr>
            <w:tcW w:w="997" w:type="dxa"/>
          </w:tcPr>
          <w:p w14:paraId="3BC28F51" w14:textId="3ED0BDDA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TSM8-6.16</w:t>
            </w:r>
          </w:p>
        </w:tc>
        <w:tc>
          <w:tcPr>
            <w:tcW w:w="1550" w:type="dxa"/>
          </w:tcPr>
          <w:p w14:paraId="3200E4CD" w14:textId="73594C87" w:rsidR="00AF084D" w:rsidRDefault="005840B8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Separating S-102 PS by Purpose (Nav and Data Exchange)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992" w:type="dxa"/>
          </w:tcPr>
          <w:p w14:paraId="67566629" w14:textId="77777777" w:rsidR="00AF084D" w:rsidRDefault="00AF084D" w:rsidP="000378A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E26F348" w14:textId="1E04DBB4" w:rsidR="00AF084D" w:rsidRPr="005840B8" w:rsidRDefault="005840B8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took </w:t>
            </w: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a note of the presentation made by CHS(LP)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14:paraId="789A1CFD" w14:textId="16C4FC04" w:rsidR="005840B8" w:rsidRDefault="005840B8" w:rsidP="00AF084D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TSM8 support </w:t>
            </w:r>
            <w:r w:rsidRPr="005840B8">
              <w:rPr>
                <w:rFonts w:ascii="Arial" w:hAnsi="Arial" w:cs="Arial"/>
                <w:color w:val="auto"/>
                <w:sz w:val="18"/>
                <w:szCs w:val="18"/>
              </w:rPr>
              <w:t>to continue development of S-102 as a navigational PS.</w:t>
            </w:r>
          </w:p>
        </w:tc>
        <w:tc>
          <w:tcPr>
            <w:tcW w:w="1418" w:type="dxa"/>
          </w:tcPr>
          <w:p w14:paraId="4B571DE8" w14:textId="77777777" w:rsidR="00AF084D" w:rsidRDefault="00AF084D" w:rsidP="0058425E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68231AD4" w14:textId="77777777" w:rsidR="00AF084D" w:rsidRDefault="00AF084D" w:rsidP="00D71C57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0B8" w14:paraId="2190800D" w14:textId="77777777" w:rsidTr="005840B8">
        <w:trPr>
          <w:trHeight w:val="50"/>
        </w:trPr>
        <w:tc>
          <w:tcPr>
            <w:tcW w:w="10456" w:type="dxa"/>
            <w:gridSpan w:val="6"/>
            <w:shd w:val="clear" w:color="auto" w:fill="FFC000"/>
          </w:tcPr>
          <w:p w14:paraId="432946DE" w14:textId="52361483" w:rsidR="005840B8" w:rsidRPr="005840B8" w:rsidRDefault="005840B8" w:rsidP="005840B8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Review of Meeting Actions</w:t>
            </w:r>
          </w:p>
        </w:tc>
      </w:tr>
      <w:tr w:rsidR="00782633" w14:paraId="421EA375" w14:textId="77777777" w:rsidTr="00F12785">
        <w:trPr>
          <w:trHeight w:val="50"/>
        </w:trPr>
        <w:tc>
          <w:tcPr>
            <w:tcW w:w="997" w:type="dxa"/>
          </w:tcPr>
          <w:p w14:paraId="794ABACA" w14:textId="08A40DE1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</w:tcPr>
          <w:p w14:paraId="42ECCBD2" w14:textId="0164E801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Actions</w:t>
            </w:r>
          </w:p>
        </w:tc>
        <w:tc>
          <w:tcPr>
            <w:tcW w:w="992" w:type="dxa"/>
          </w:tcPr>
          <w:p w14:paraId="11541B9F" w14:textId="505323EF" w:rsidR="00782633" w:rsidRDefault="001A57D4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TSM8-14</w:t>
            </w:r>
          </w:p>
        </w:tc>
        <w:tc>
          <w:tcPr>
            <w:tcW w:w="4394" w:type="dxa"/>
          </w:tcPr>
          <w:p w14:paraId="3C9C457A" w14:textId="7E0045A1" w:rsidR="00782633" w:rsidRDefault="00782633" w:rsidP="00782633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IHO Sec.(YB) circulate </w:t>
            </w:r>
            <w:r w:rsidRPr="001A57D4">
              <w:rPr>
                <w:rFonts w:ascii="Arial" w:hAnsi="Arial" w:cs="Arial"/>
                <w:color w:val="auto"/>
                <w:sz w:val="18"/>
                <w:szCs w:val="18"/>
              </w:rPr>
              <w:t>a draft decision and actions of the meeting</w:t>
            </w:r>
            <w:r w:rsidR="00425034">
              <w:rPr>
                <w:rFonts w:ascii="Arial" w:hAnsi="Arial" w:cs="Arial"/>
                <w:color w:val="auto"/>
                <w:sz w:val="18"/>
                <w:szCs w:val="18"/>
              </w:rPr>
              <w:t xml:space="preserve"> to the participants</w:t>
            </w:r>
            <w:r w:rsidR="001A57D4" w:rsidRPr="001A57D4">
              <w:rPr>
                <w:rFonts w:ascii="Arial" w:hAnsi="Arial" w:cs="Arial"/>
                <w:color w:val="auto"/>
                <w:sz w:val="18"/>
                <w:szCs w:val="18"/>
              </w:rPr>
              <w:t xml:space="preserve"> for </w:t>
            </w:r>
            <w:r w:rsidR="00425034">
              <w:rPr>
                <w:rFonts w:ascii="Arial" w:hAnsi="Arial" w:cs="Arial"/>
                <w:color w:val="auto"/>
                <w:sz w:val="18"/>
                <w:szCs w:val="18"/>
              </w:rPr>
              <w:t xml:space="preserve">their </w:t>
            </w:r>
            <w:r w:rsidR="001A57D4" w:rsidRPr="001A57D4">
              <w:rPr>
                <w:rFonts w:ascii="Arial" w:hAnsi="Arial" w:cs="Arial"/>
                <w:color w:val="auto"/>
                <w:sz w:val="18"/>
                <w:szCs w:val="18"/>
              </w:rPr>
              <w:t>comments.</w:t>
            </w:r>
          </w:p>
        </w:tc>
        <w:tc>
          <w:tcPr>
            <w:tcW w:w="1418" w:type="dxa"/>
          </w:tcPr>
          <w:p w14:paraId="522235A2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0570594D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0B8" w14:paraId="1FFC9645" w14:textId="77777777" w:rsidTr="005840B8">
        <w:trPr>
          <w:trHeight w:val="50"/>
        </w:trPr>
        <w:tc>
          <w:tcPr>
            <w:tcW w:w="10456" w:type="dxa"/>
            <w:gridSpan w:val="6"/>
            <w:shd w:val="clear" w:color="auto" w:fill="FFC000"/>
          </w:tcPr>
          <w:p w14:paraId="2B34B47B" w14:textId="7FBDD6BA" w:rsidR="005840B8" w:rsidRPr="005840B8" w:rsidRDefault="005840B8" w:rsidP="005840B8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Date and Venue of Next Meeting</w:t>
            </w:r>
          </w:p>
        </w:tc>
      </w:tr>
      <w:tr w:rsidR="00782633" w14:paraId="4A4D2DCE" w14:textId="77777777" w:rsidTr="00F12785">
        <w:trPr>
          <w:trHeight w:val="50"/>
        </w:trPr>
        <w:tc>
          <w:tcPr>
            <w:tcW w:w="997" w:type="dxa"/>
          </w:tcPr>
          <w:p w14:paraId="02BB04BC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50" w:type="dxa"/>
          </w:tcPr>
          <w:p w14:paraId="5BB1593E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B97B2A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FB6CA5C" w14:textId="794B2405" w:rsidR="00782633" w:rsidRDefault="00F5150C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F5150C">
              <w:rPr>
                <w:rFonts w:ascii="Arial" w:hAnsi="Arial" w:cs="Arial"/>
                <w:color w:val="auto"/>
                <w:sz w:val="18"/>
                <w:szCs w:val="18"/>
              </w:rPr>
              <w:t xml:space="preserve">No discussion. </w:t>
            </w:r>
            <w:r w:rsidRPr="00F5150C">
              <w:rPr>
                <w:rFonts w:ascii="Arial" w:hAnsi="Arial" w:cs="Arial"/>
                <w:b/>
                <w:color w:val="auto"/>
                <w:sz w:val="18"/>
                <w:szCs w:val="18"/>
              </w:rPr>
              <w:t>To be announced</w:t>
            </w:r>
            <w:r w:rsidRPr="00F5150C">
              <w:rPr>
                <w:rFonts w:ascii="Arial" w:hAnsi="Arial" w:cs="Arial"/>
                <w:color w:val="auto"/>
                <w:sz w:val="18"/>
                <w:szCs w:val="18"/>
              </w:rPr>
              <w:t xml:space="preserve"> in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a </w:t>
            </w:r>
            <w:r w:rsidRPr="00F5150C">
              <w:rPr>
                <w:rFonts w:ascii="Arial" w:hAnsi="Arial" w:cs="Arial"/>
                <w:color w:val="auto"/>
                <w:sz w:val="18"/>
                <w:szCs w:val="18"/>
              </w:rPr>
              <w:t>timely manner.</w:t>
            </w:r>
          </w:p>
        </w:tc>
        <w:tc>
          <w:tcPr>
            <w:tcW w:w="1418" w:type="dxa"/>
          </w:tcPr>
          <w:p w14:paraId="727DE590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05" w:type="dxa"/>
          </w:tcPr>
          <w:p w14:paraId="62DCC3B7" w14:textId="77777777" w:rsidR="00782633" w:rsidRDefault="00782633" w:rsidP="00F12785">
            <w:pPr>
              <w:pStyle w:val="Default"/>
              <w:widowControl w:val="0"/>
              <w:tabs>
                <w:tab w:val="right" w:pos="4643"/>
              </w:tabs>
              <w:spacing w:before="60" w:after="60"/>
              <w:jc w:val="center"/>
              <w:rPr>
                <w:rFonts w:ascii="Arial" w:hAnsi="Arial" w:cs="Arial"/>
                <w:color w:val="auto"/>
                <w:sz w:val="18"/>
                <w:szCs w:val="18"/>
                <w:highlight w:val="lightGray"/>
              </w:rPr>
            </w:pPr>
          </w:p>
        </w:tc>
      </w:tr>
      <w:tr w:rsidR="005840B8" w14:paraId="7AE68DF1" w14:textId="77777777" w:rsidTr="005840B8">
        <w:trPr>
          <w:trHeight w:val="50"/>
        </w:trPr>
        <w:tc>
          <w:tcPr>
            <w:tcW w:w="10456" w:type="dxa"/>
            <w:gridSpan w:val="6"/>
            <w:shd w:val="clear" w:color="auto" w:fill="FFC000"/>
          </w:tcPr>
          <w:p w14:paraId="32AEE727" w14:textId="79E06164" w:rsidR="005840B8" w:rsidRDefault="005840B8" w:rsidP="005840B8">
            <w:pPr>
              <w:pStyle w:val="Default"/>
              <w:widowControl w:val="0"/>
              <w:numPr>
                <w:ilvl w:val="0"/>
                <w:numId w:val="4"/>
              </w:numPr>
              <w:spacing w:before="60" w:after="60"/>
              <w:ind w:left="29" w:firstLine="1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Close of Meeting</w:t>
            </w:r>
          </w:p>
        </w:tc>
      </w:tr>
    </w:tbl>
    <w:p w14:paraId="6AD82DC3" w14:textId="77777777" w:rsidR="007251F0" w:rsidRPr="00C30A0D" w:rsidRDefault="007251F0" w:rsidP="000378A3">
      <w:pPr>
        <w:rPr>
          <w:sz w:val="18"/>
          <w:szCs w:val="18"/>
        </w:rPr>
      </w:pPr>
    </w:p>
    <w:sectPr w:rsidR="007251F0" w:rsidRPr="00C30A0D" w:rsidSect="00E9471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2E8AB" w14:textId="77777777" w:rsidR="006235F1" w:rsidRDefault="006235F1" w:rsidP="002009CC">
      <w:r>
        <w:separator/>
      </w:r>
    </w:p>
  </w:endnote>
  <w:endnote w:type="continuationSeparator" w:id="0">
    <w:p w14:paraId="38A05D0E" w14:textId="77777777" w:rsidR="006235F1" w:rsidRDefault="006235F1" w:rsidP="0020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8AEB5" w14:textId="77777777" w:rsidR="006235F1" w:rsidRDefault="006235F1" w:rsidP="002009CC">
      <w:r>
        <w:separator/>
      </w:r>
    </w:p>
  </w:footnote>
  <w:footnote w:type="continuationSeparator" w:id="0">
    <w:p w14:paraId="4D3ABF7E" w14:textId="77777777" w:rsidR="006235F1" w:rsidRDefault="006235F1" w:rsidP="00200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CC2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5179F"/>
    <w:multiLevelType w:val="hybridMultilevel"/>
    <w:tmpl w:val="D0A0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20DD0"/>
    <w:multiLevelType w:val="hybridMultilevel"/>
    <w:tmpl w:val="274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40F3E"/>
    <w:multiLevelType w:val="multilevel"/>
    <w:tmpl w:val="C31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B36C44"/>
    <w:multiLevelType w:val="multilevel"/>
    <w:tmpl w:val="8F145D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76"/>
        </w:tabs>
        <w:ind w:left="14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B052B2B"/>
    <w:multiLevelType w:val="hybridMultilevel"/>
    <w:tmpl w:val="50F0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5C"/>
    <w:rsid w:val="00023357"/>
    <w:rsid w:val="0002548E"/>
    <w:rsid w:val="00025590"/>
    <w:rsid w:val="000270AA"/>
    <w:rsid w:val="000378A3"/>
    <w:rsid w:val="000400DB"/>
    <w:rsid w:val="000449A5"/>
    <w:rsid w:val="00046ED2"/>
    <w:rsid w:val="00047709"/>
    <w:rsid w:val="00053193"/>
    <w:rsid w:val="00060B64"/>
    <w:rsid w:val="00071379"/>
    <w:rsid w:val="00072110"/>
    <w:rsid w:val="000733CB"/>
    <w:rsid w:val="000744BE"/>
    <w:rsid w:val="00076E42"/>
    <w:rsid w:val="00080FCC"/>
    <w:rsid w:val="00085294"/>
    <w:rsid w:val="000908B5"/>
    <w:rsid w:val="000976C7"/>
    <w:rsid w:val="000A27B9"/>
    <w:rsid w:val="000B733A"/>
    <w:rsid w:val="000C310D"/>
    <w:rsid w:val="000C5023"/>
    <w:rsid w:val="000C51E5"/>
    <w:rsid w:val="000C681A"/>
    <w:rsid w:val="000D262A"/>
    <w:rsid w:val="000D546E"/>
    <w:rsid w:val="000E53B5"/>
    <w:rsid w:val="000F616F"/>
    <w:rsid w:val="000F7220"/>
    <w:rsid w:val="001023BC"/>
    <w:rsid w:val="0010608D"/>
    <w:rsid w:val="0011515E"/>
    <w:rsid w:val="00116CBA"/>
    <w:rsid w:val="00121201"/>
    <w:rsid w:val="001267BE"/>
    <w:rsid w:val="0013460B"/>
    <w:rsid w:val="00144FEF"/>
    <w:rsid w:val="00170E1E"/>
    <w:rsid w:val="001749C3"/>
    <w:rsid w:val="001861E9"/>
    <w:rsid w:val="00194B3D"/>
    <w:rsid w:val="001A1287"/>
    <w:rsid w:val="001A2785"/>
    <w:rsid w:val="001A57D4"/>
    <w:rsid w:val="001A690D"/>
    <w:rsid w:val="001A7367"/>
    <w:rsid w:val="001B315D"/>
    <w:rsid w:val="001B321F"/>
    <w:rsid w:val="001C3DF3"/>
    <w:rsid w:val="001D18A0"/>
    <w:rsid w:val="001E1299"/>
    <w:rsid w:val="001E5ACD"/>
    <w:rsid w:val="001F5233"/>
    <w:rsid w:val="001F5660"/>
    <w:rsid w:val="002009CC"/>
    <w:rsid w:val="0020398E"/>
    <w:rsid w:val="00212409"/>
    <w:rsid w:val="0021343E"/>
    <w:rsid w:val="002224FE"/>
    <w:rsid w:val="002258BA"/>
    <w:rsid w:val="00236A26"/>
    <w:rsid w:val="00247903"/>
    <w:rsid w:val="00252ACE"/>
    <w:rsid w:val="00254221"/>
    <w:rsid w:val="00275DF8"/>
    <w:rsid w:val="00281888"/>
    <w:rsid w:val="002832EC"/>
    <w:rsid w:val="002911BA"/>
    <w:rsid w:val="002959E7"/>
    <w:rsid w:val="002A00EE"/>
    <w:rsid w:val="002A23BA"/>
    <w:rsid w:val="002A4C80"/>
    <w:rsid w:val="002B7CB0"/>
    <w:rsid w:val="002C34C0"/>
    <w:rsid w:val="002F2872"/>
    <w:rsid w:val="002F5E44"/>
    <w:rsid w:val="002F76A8"/>
    <w:rsid w:val="00301F03"/>
    <w:rsid w:val="00310942"/>
    <w:rsid w:val="003202AB"/>
    <w:rsid w:val="003218BE"/>
    <w:rsid w:val="0032595A"/>
    <w:rsid w:val="003373EE"/>
    <w:rsid w:val="0035604D"/>
    <w:rsid w:val="003600D3"/>
    <w:rsid w:val="00362217"/>
    <w:rsid w:val="00363A30"/>
    <w:rsid w:val="003672E8"/>
    <w:rsid w:val="00370374"/>
    <w:rsid w:val="003746D1"/>
    <w:rsid w:val="00380839"/>
    <w:rsid w:val="0038231C"/>
    <w:rsid w:val="00390328"/>
    <w:rsid w:val="0039542C"/>
    <w:rsid w:val="003A10E4"/>
    <w:rsid w:val="003A7D51"/>
    <w:rsid w:val="003B3BD5"/>
    <w:rsid w:val="003C6319"/>
    <w:rsid w:val="003D1A13"/>
    <w:rsid w:val="003D4B60"/>
    <w:rsid w:val="003E5619"/>
    <w:rsid w:val="003E64AF"/>
    <w:rsid w:val="003F21DC"/>
    <w:rsid w:val="003F6657"/>
    <w:rsid w:val="00400626"/>
    <w:rsid w:val="0040563F"/>
    <w:rsid w:val="00406CDB"/>
    <w:rsid w:val="004073C0"/>
    <w:rsid w:val="00407736"/>
    <w:rsid w:val="00407AC6"/>
    <w:rsid w:val="0041167E"/>
    <w:rsid w:val="004145C4"/>
    <w:rsid w:val="00416DE8"/>
    <w:rsid w:val="00422D90"/>
    <w:rsid w:val="00425034"/>
    <w:rsid w:val="00437E87"/>
    <w:rsid w:val="00454279"/>
    <w:rsid w:val="00467E46"/>
    <w:rsid w:val="004768A4"/>
    <w:rsid w:val="00476B4C"/>
    <w:rsid w:val="00481C76"/>
    <w:rsid w:val="00482255"/>
    <w:rsid w:val="004843BF"/>
    <w:rsid w:val="00491898"/>
    <w:rsid w:val="00493E9D"/>
    <w:rsid w:val="00497593"/>
    <w:rsid w:val="004A15B2"/>
    <w:rsid w:val="004A7073"/>
    <w:rsid w:val="004C1A6C"/>
    <w:rsid w:val="004C1C03"/>
    <w:rsid w:val="004D542C"/>
    <w:rsid w:val="004E598F"/>
    <w:rsid w:val="004F0913"/>
    <w:rsid w:val="004F271C"/>
    <w:rsid w:val="004F379E"/>
    <w:rsid w:val="004F7B99"/>
    <w:rsid w:val="005135BB"/>
    <w:rsid w:val="0052007F"/>
    <w:rsid w:val="00520471"/>
    <w:rsid w:val="0052483F"/>
    <w:rsid w:val="0052699C"/>
    <w:rsid w:val="00544576"/>
    <w:rsid w:val="00544C20"/>
    <w:rsid w:val="00555099"/>
    <w:rsid w:val="00555ADE"/>
    <w:rsid w:val="00560C31"/>
    <w:rsid w:val="005773E9"/>
    <w:rsid w:val="005840B8"/>
    <w:rsid w:val="0058425E"/>
    <w:rsid w:val="005A1525"/>
    <w:rsid w:val="005B393C"/>
    <w:rsid w:val="005B63CD"/>
    <w:rsid w:val="005B723F"/>
    <w:rsid w:val="005C452B"/>
    <w:rsid w:val="005E1C08"/>
    <w:rsid w:val="005F6ADA"/>
    <w:rsid w:val="006017AA"/>
    <w:rsid w:val="00601AC2"/>
    <w:rsid w:val="00603675"/>
    <w:rsid w:val="00607F7D"/>
    <w:rsid w:val="0062218A"/>
    <w:rsid w:val="006235F1"/>
    <w:rsid w:val="00623916"/>
    <w:rsid w:val="0065233B"/>
    <w:rsid w:val="00665AA7"/>
    <w:rsid w:val="00666C5C"/>
    <w:rsid w:val="006714AE"/>
    <w:rsid w:val="00674674"/>
    <w:rsid w:val="006831F5"/>
    <w:rsid w:val="00683269"/>
    <w:rsid w:val="00684FC1"/>
    <w:rsid w:val="006A0BFE"/>
    <w:rsid w:val="006A14EA"/>
    <w:rsid w:val="006A1937"/>
    <w:rsid w:val="006B091F"/>
    <w:rsid w:val="006B2EA4"/>
    <w:rsid w:val="006C3D74"/>
    <w:rsid w:val="006C72A4"/>
    <w:rsid w:val="006D3186"/>
    <w:rsid w:val="006E0364"/>
    <w:rsid w:val="006F15B9"/>
    <w:rsid w:val="006F3C20"/>
    <w:rsid w:val="006F6A47"/>
    <w:rsid w:val="006F7196"/>
    <w:rsid w:val="00700926"/>
    <w:rsid w:val="007033A1"/>
    <w:rsid w:val="007048CC"/>
    <w:rsid w:val="00714306"/>
    <w:rsid w:val="0071474E"/>
    <w:rsid w:val="007173EC"/>
    <w:rsid w:val="00717833"/>
    <w:rsid w:val="007243F6"/>
    <w:rsid w:val="007251F0"/>
    <w:rsid w:val="00726183"/>
    <w:rsid w:val="00732683"/>
    <w:rsid w:val="00733978"/>
    <w:rsid w:val="00735AE9"/>
    <w:rsid w:val="00740DAB"/>
    <w:rsid w:val="007432CA"/>
    <w:rsid w:val="00745C70"/>
    <w:rsid w:val="00752999"/>
    <w:rsid w:val="00753F69"/>
    <w:rsid w:val="007631B8"/>
    <w:rsid w:val="00774362"/>
    <w:rsid w:val="007764C2"/>
    <w:rsid w:val="007776B4"/>
    <w:rsid w:val="00781CA3"/>
    <w:rsid w:val="00782633"/>
    <w:rsid w:val="007852B4"/>
    <w:rsid w:val="00790C83"/>
    <w:rsid w:val="007927E1"/>
    <w:rsid w:val="00794AD1"/>
    <w:rsid w:val="007A07A3"/>
    <w:rsid w:val="007A138C"/>
    <w:rsid w:val="007A190A"/>
    <w:rsid w:val="007A271D"/>
    <w:rsid w:val="007A6D91"/>
    <w:rsid w:val="007C3957"/>
    <w:rsid w:val="007C39A9"/>
    <w:rsid w:val="007C6890"/>
    <w:rsid w:val="007D524A"/>
    <w:rsid w:val="007E05B5"/>
    <w:rsid w:val="007E1CA3"/>
    <w:rsid w:val="007E6053"/>
    <w:rsid w:val="007E7ED5"/>
    <w:rsid w:val="007F7FAA"/>
    <w:rsid w:val="00814663"/>
    <w:rsid w:val="00844133"/>
    <w:rsid w:val="008510F1"/>
    <w:rsid w:val="00855F17"/>
    <w:rsid w:val="00860114"/>
    <w:rsid w:val="008605C2"/>
    <w:rsid w:val="00863D21"/>
    <w:rsid w:val="008675C9"/>
    <w:rsid w:val="00867EFA"/>
    <w:rsid w:val="0087601F"/>
    <w:rsid w:val="00880DDB"/>
    <w:rsid w:val="00883272"/>
    <w:rsid w:val="00884CDD"/>
    <w:rsid w:val="00887CC3"/>
    <w:rsid w:val="00891F1F"/>
    <w:rsid w:val="00892335"/>
    <w:rsid w:val="00893479"/>
    <w:rsid w:val="008953E1"/>
    <w:rsid w:val="0089573F"/>
    <w:rsid w:val="008A1CA3"/>
    <w:rsid w:val="008A4AB3"/>
    <w:rsid w:val="008C1475"/>
    <w:rsid w:val="008C196F"/>
    <w:rsid w:val="008D04C8"/>
    <w:rsid w:val="008D0A19"/>
    <w:rsid w:val="008D3B3F"/>
    <w:rsid w:val="008E0054"/>
    <w:rsid w:val="008E32CB"/>
    <w:rsid w:val="008E6CEF"/>
    <w:rsid w:val="008F1FA1"/>
    <w:rsid w:val="008F5E64"/>
    <w:rsid w:val="009171C0"/>
    <w:rsid w:val="00924195"/>
    <w:rsid w:val="00925177"/>
    <w:rsid w:val="00925A6C"/>
    <w:rsid w:val="00927D85"/>
    <w:rsid w:val="00930293"/>
    <w:rsid w:val="00931044"/>
    <w:rsid w:val="00934363"/>
    <w:rsid w:val="009451A2"/>
    <w:rsid w:val="00946F83"/>
    <w:rsid w:val="0094749E"/>
    <w:rsid w:val="009541CA"/>
    <w:rsid w:val="00957415"/>
    <w:rsid w:val="0096253D"/>
    <w:rsid w:val="00965DC8"/>
    <w:rsid w:val="009663A7"/>
    <w:rsid w:val="00975FBD"/>
    <w:rsid w:val="00981803"/>
    <w:rsid w:val="00985435"/>
    <w:rsid w:val="009A18CC"/>
    <w:rsid w:val="009A1BD3"/>
    <w:rsid w:val="009A26FF"/>
    <w:rsid w:val="009B4DF6"/>
    <w:rsid w:val="009B7E9D"/>
    <w:rsid w:val="009C281F"/>
    <w:rsid w:val="009C4397"/>
    <w:rsid w:val="009C59F7"/>
    <w:rsid w:val="009E133C"/>
    <w:rsid w:val="009E1706"/>
    <w:rsid w:val="009E5F87"/>
    <w:rsid w:val="009E6080"/>
    <w:rsid w:val="009F0D92"/>
    <w:rsid w:val="009F5450"/>
    <w:rsid w:val="009F54BE"/>
    <w:rsid w:val="009F5575"/>
    <w:rsid w:val="009F58C2"/>
    <w:rsid w:val="00A00A69"/>
    <w:rsid w:val="00A044CC"/>
    <w:rsid w:val="00A10028"/>
    <w:rsid w:val="00A3047D"/>
    <w:rsid w:val="00A3055F"/>
    <w:rsid w:val="00A31F02"/>
    <w:rsid w:val="00A3386D"/>
    <w:rsid w:val="00A3630D"/>
    <w:rsid w:val="00A419C1"/>
    <w:rsid w:val="00A4395A"/>
    <w:rsid w:val="00A46CD5"/>
    <w:rsid w:val="00A47227"/>
    <w:rsid w:val="00A520D5"/>
    <w:rsid w:val="00A66F55"/>
    <w:rsid w:val="00A670D3"/>
    <w:rsid w:val="00A7445C"/>
    <w:rsid w:val="00A826D3"/>
    <w:rsid w:val="00A82FFF"/>
    <w:rsid w:val="00A868E0"/>
    <w:rsid w:val="00AA04EE"/>
    <w:rsid w:val="00AB09AB"/>
    <w:rsid w:val="00AB09D8"/>
    <w:rsid w:val="00AB27D5"/>
    <w:rsid w:val="00AC04FE"/>
    <w:rsid w:val="00AC0A9B"/>
    <w:rsid w:val="00AC6F36"/>
    <w:rsid w:val="00AD560A"/>
    <w:rsid w:val="00AE1B23"/>
    <w:rsid w:val="00AE1C20"/>
    <w:rsid w:val="00AF084D"/>
    <w:rsid w:val="00B01EF4"/>
    <w:rsid w:val="00B01FCC"/>
    <w:rsid w:val="00B02B35"/>
    <w:rsid w:val="00B119CD"/>
    <w:rsid w:val="00B13710"/>
    <w:rsid w:val="00B221FF"/>
    <w:rsid w:val="00B22E3D"/>
    <w:rsid w:val="00B30F2A"/>
    <w:rsid w:val="00B336C8"/>
    <w:rsid w:val="00B33A1A"/>
    <w:rsid w:val="00B40072"/>
    <w:rsid w:val="00B439C0"/>
    <w:rsid w:val="00B43E15"/>
    <w:rsid w:val="00B46471"/>
    <w:rsid w:val="00B53576"/>
    <w:rsid w:val="00B5777A"/>
    <w:rsid w:val="00B60406"/>
    <w:rsid w:val="00B6059A"/>
    <w:rsid w:val="00B77843"/>
    <w:rsid w:val="00B81D1C"/>
    <w:rsid w:val="00B85623"/>
    <w:rsid w:val="00B856F3"/>
    <w:rsid w:val="00B86D29"/>
    <w:rsid w:val="00B903A4"/>
    <w:rsid w:val="00B90E72"/>
    <w:rsid w:val="00BA0C95"/>
    <w:rsid w:val="00BB28CA"/>
    <w:rsid w:val="00BB365E"/>
    <w:rsid w:val="00BB4913"/>
    <w:rsid w:val="00BB64CB"/>
    <w:rsid w:val="00BC36B6"/>
    <w:rsid w:val="00BC459E"/>
    <w:rsid w:val="00BD3AD5"/>
    <w:rsid w:val="00BE53BF"/>
    <w:rsid w:val="00BE67B1"/>
    <w:rsid w:val="00C11BE0"/>
    <w:rsid w:val="00C1707F"/>
    <w:rsid w:val="00C30A0D"/>
    <w:rsid w:val="00C32652"/>
    <w:rsid w:val="00C327D2"/>
    <w:rsid w:val="00C3754E"/>
    <w:rsid w:val="00C4041C"/>
    <w:rsid w:val="00C45A91"/>
    <w:rsid w:val="00C45EE3"/>
    <w:rsid w:val="00C60FFE"/>
    <w:rsid w:val="00C6286F"/>
    <w:rsid w:val="00C718E7"/>
    <w:rsid w:val="00C74426"/>
    <w:rsid w:val="00C75DB8"/>
    <w:rsid w:val="00C762D7"/>
    <w:rsid w:val="00C77D34"/>
    <w:rsid w:val="00C800DC"/>
    <w:rsid w:val="00C87BA5"/>
    <w:rsid w:val="00C9004F"/>
    <w:rsid w:val="00C906F7"/>
    <w:rsid w:val="00C90731"/>
    <w:rsid w:val="00C979FF"/>
    <w:rsid w:val="00CA2082"/>
    <w:rsid w:val="00CA22F7"/>
    <w:rsid w:val="00CB21AA"/>
    <w:rsid w:val="00CB3713"/>
    <w:rsid w:val="00CB664D"/>
    <w:rsid w:val="00CE66CE"/>
    <w:rsid w:val="00CE6E78"/>
    <w:rsid w:val="00D01AA5"/>
    <w:rsid w:val="00D0518C"/>
    <w:rsid w:val="00D057C3"/>
    <w:rsid w:val="00D0644C"/>
    <w:rsid w:val="00D1104C"/>
    <w:rsid w:val="00D1456C"/>
    <w:rsid w:val="00D14593"/>
    <w:rsid w:val="00D16234"/>
    <w:rsid w:val="00D167CF"/>
    <w:rsid w:val="00D209B3"/>
    <w:rsid w:val="00D275D5"/>
    <w:rsid w:val="00D27674"/>
    <w:rsid w:val="00D343A4"/>
    <w:rsid w:val="00D418B7"/>
    <w:rsid w:val="00D53845"/>
    <w:rsid w:val="00D54F1B"/>
    <w:rsid w:val="00D71C57"/>
    <w:rsid w:val="00D71FFA"/>
    <w:rsid w:val="00D73649"/>
    <w:rsid w:val="00D73E09"/>
    <w:rsid w:val="00D82FED"/>
    <w:rsid w:val="00D83B62"/>
    <w:rsid w:val="00D857B6"/>
    <w:rsid w:val="00DA3E9D"/>
    <w:rsid w:val="00DA7F02"/>
    <w:rsid w:val="00DB3613"/>
    <w:rsid w:val="00DC1850"/>
    <w:rsid w:val="00DC295C"/>
    <w:rsid w:val="00DC4327"/>
    <w:rsid w:val="00DC50A8"/>
    <w:rsid w:val="00DD7E30"/>
    <w:rsid w:val="00DE0563"/>
    <w:rsid w:val="00DE61DE"/>
    <w:rsid w:val="00DF1FB3"/>
    <w:rsid w:val="00DF4DC0"/>
    <w:rsid w:val="00E016EE"/>
    <w:rsid w:val="00E062EF"/>
    <w:rsid w:val="00E07320"/>
    <w:rsid w:val="00E1353D"/>
    <w:rsid w:val="00E21F93"/>
    <w:rsid w:val="00E26763"/>
    <w:rsid w:val="00E27BEC"/>
    <w:rsid w:val="00E31934"/>
    <w:rsid w:val="00E429EB"/>
    <w:rsid w:val="00E53F2D"/>
    <w:rsid w:val="00E5743F"/>
    <w:rsid w:val="00E71360"/>
    <w:rsid w:val="00E814ED"/>
    <w:rsid w:val="00E84120"/>
    <w:rsid w:val="00E8542E"/>
    <w:rsid w:val="00E9259E"/>
    <w:rsid w:val="00E9471D"/>
    <w:rsid w:val="00E9726C"/>
    <w:rsid w:val="00EA2293"/>
    <w:rsid w:val="00EA60AA"/>
    <w:rsid w:val="00EB381C"/>
    <w:rsid w:val="00EB5B66"/>
    <w:rsid w:val="00EC220E"/>
    <w:rsid w:val="00EC5B0D"/>
    <w:rsid w:val="00EC5F4C"/>
    <w:rsid w:val="00ED3C33"/>
    <w:rsid w:val="00EE321D"/>
    <w:rsid w:val="00EF05AF"/>
    <w:rsid w:val="00F0002C"/>
    <w:rsid w:val="00F034F3"/>
    <w:rsid w:val="00F0448C"/>
    <w:rsid w:val="00F05076"/>
    <w:rsid w:val="00F12785"/>
    <w:rsid w:val="00F12F31"/>
    <w:rsid w:val="00F15DB6"/>
    <w:rsid w:val="00F32627"/>
    <w:rsid w:val="00F427BC"/>
    <w:rsid w:val="00F5150C"/>
    <w:rsid w:val="00F5333C"/>
    <w:rsid w:val="00F55D1E"/>
    <w:rsid w:val="00F64C96"/>
    <w:rsid w:val="00F6676B"/>
    <w:rsid w:val="00F72FBA"/>
    <w:rsid w:val="00F8350C"/>
    <w:rsid w:val="00FA63E4"/>
    <w:rsid w:val="00FB1A1F"/>
    <w:rsid w:val="00FC33E7"/>
    <w:rsid w:val="00FC3F0D"/>
    <w:rsid w:val="00FC440E"/>
    <w:rsid w:val="00FC4436"/>
    <w:rsid w:val="00FD7336"/>
    <w:rsid w:val="00FE2DAA"/>
    <w:rsid w:val="00FF2908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81687"/>
  <w15:docId w15:val="{78823B7E-15A8-498A-84CD-777AAABA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0DAB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0DA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0DA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0DA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0D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0DA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40DA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0DA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0DAB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6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6A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2F3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12F31"/>
    <w:rPr>
      <w:rFonts w:ascii="Tahoma" w:hAnsi="Tahoma" w:cs="Tahoma"/>
      <w:sz w:val="16"/>
      <w:szCs w:val="16"/>
      <w:lang w:val="en-GB" w:eastAsia="en-GB"/>
    </w:rPr>
  </w:style>
  <w:style w:type="character" w:customStyle="1" w:styleId="gd5">
    <w:name w:val="gd5"/>
    <w:rsid w:val="00B856F3"/>
    <w:rPr>
      <w:b/>
      <w:bCs/>
      <w:i/>
      <w:iCs/>
      <w:vanish w:val="0"/>
      <w:webHidden w:val="0"/>
      <w:color w:val="222222"/>
      <w:sz w:val="24"/>
      <w:szCs w:val="24"/>
      <w:specVanish w:val="0"/>
    </w:rPr>
  </w:style>
  <w:style w:type="character" w:styleId="Hyperlink">
    <w:name w:val="Hyperlink"/>
    <w:uiPriority w:val="99"/>
    <w:unhideWhenUsed/>
    <w:rsid w:val="00893479"/>
    <w:rPr>
      <w:color w:val="0000FF"/>
      <w:u w:val="single"/>
    </w:rPr>
  </w:style>
  <w:style w:type="character" w:customStyle="1" w:styleId="Heading1Char">
    <w:name w:val="Heading 1 Char"/>
    <w:link w:val="Heading1"/>
    <w:rsid w:val="00740DAB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link w:val="Heading2"/>
    <w:semiHidden/>
    <w:rsid w:val="00740DAB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semiHidden/>
    <w:rsid w:val="00740DAB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semiHidden/>
    <w:rsid w:val="00740DAB"/>
    <w:rPr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semiHidden/>
    <w:rsid w:val="00740DAB"/>
    <w:rPr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link w:val="Heading6"/>
    <w:semiHidden/>
    <w:rsid w:val="00740DAB"/>
    <w:rPr>
      <w:b/>
      <w:bCs/>
      <w:sz w:val="22"/>
      <w:szCs w:val="22"/>
      <w:lang w:val="en-GB" w:eastAsia="en-GB"/>
    </w:rPr>
  </w:style>
  <w:style w:type="character" w:customStyle="1" w:styleId="Heading7Char">
    <w:name w:val="Heading 7 Char"/>
    <w:link w:val="Heading7"/>
    <w:semiHidden/>
    <w:rsid w:val="00740DAB"/>
    <w:rPr>
      <w:sz w:val="24"/>
      <w:szCs w:val="24"/>
      <w:lang w:val="en-GB" w:eastAsia="en-GB"/>
    </w:rPr>
  </w:style>
  <w:style w:type="character" w:customStyle="1" w:styleId="Heading8Char">
    <w:name w:val="Heading 8 Char"/>
    <w:link w:val="Heading8"/>
    <w:semiHidden/>
    <w:rsid w:val="00740DAB"/>
    <w:rPr>
      <w:i/>
      <w:iCs/>
      <w:sz w:val="24"/>
      <w:szCs w:val="24"/>
      <w:lang w:val="en-GB" w:eastAsia="en-GB"/>
    </w:rPr>
  </w:style>
  <w:style w:type="character" w:customStyle="1" w:styleId="Heading9Char">
    <w:name w:val="Heading 9 Char"/>
    <w:link w:val="Heading9"/>
    <w:semiHidden/>
    <w:rsid w:val="00740DAB"/>
    <w:rPr>
      <w:rFonts w:ascii="Arial" w:hAnsi="Arial" w:cs="Arial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4FEF"/>
    <w:rPr>
      <w:rFonts w:ascii="Tahoma" w:hAnsi="Tahoma" w:cs="Tahoma"/>
      <w:sz w:val="16"/>
      <w:szCs w:val="16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9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9CC"/>
  </w:style>
  <w:style w:type="character" w:styleId="FootnoteReference">
    <w:name w:val="footnote reference"/>
    <w:basedOn w:val="DefaultParagraphFont"/>
    <w:uiPriority w:val="99"/>
    <w:semiHidden/>
    <w:unhideWhenUsed/>
    <w:rsid w:val="002009C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F2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1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1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93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8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12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76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31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6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72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EFEFEF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FEFE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507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CFCFCF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5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301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147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5317658">
                                                                                                          <w:marLeft w:val="-57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single" w:sz="6" w:space="2" w:color="D8D8D8"/>
                                                                                                            <w:left w:val="single" w:sz="6" w:space="2" w:color="D8D8D8"/>
                                                                                                            <w:bottom w:val="single" w:sz="6" w:space="0" w:color="D8D8D8"/>
                                                                                                            <w:right w:val="single" w:sz="6" w:space="2" w:color="D8D8D8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067082">
                                                                                                              <w:marLeft w:val="225"/>
                                                                                                              <w:marRight w:val="225"/>
                                                                                                              <w:marTop w:val="135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729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529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994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6527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8078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39F73-FE33-4C75-9919-B8A03105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1540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Agenda Item</vt:lpstr>
      <vt:lpstr>Agenda Item</vt:lpstr>
    </vt:vector>
  </TitlesOfParts>
  <Company>UKHO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Item</dc:title>
  <dc:subject/>
  <dc:creator>richardsont</dc:creator>
  <cp:keywords/>
  <dc:description/>
  <cp:lastModifiedBy>Yong</cp:lastModifiedBy>
  <cp:revision>3</cp:revision>
  <cp:lastPrinted>2018-09-06T19:05:00Z</cp:lastPrinted>
  <dcterms:created xsi:type="dcterms:W3CDTF">2021-03-15T14:21:00Z</dcterms:created>
  <dcterms:modified xsi:type="dcterms:W3CDTF">2021-03-15T14:56:00Z</dcterms:modified>
</cp:coreProperties>
</file>