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36"/>
          <w:szCs w:val="36"/>
        </w:rPr>
        <w:t xml:space="preserve">[Votre nom ou le nom de votre studio]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[Quartier, ville. Téléphone ou WhatsApp]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BRIEF CRÉATIF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[logo, affiche, flyer, bâche, visuels pour les réseaux sociaux]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[prénom ou enseigne]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Brief rédigé le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[jj/mm/aaaa]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À livrer le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[jj/mm/aaaa]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Objectif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[À quoi sert cette création : annoncer un événement, vendre un produit, donner une identité à une activité. Une phrase.]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Public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[Qui verra le visuel, et où : passants du quartier, abonnés de la page, clients de la boutique.]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Message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[Ce que la personne doit retenir en trois secondes. Une seule idée.]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Textes exacts à mettre sur le visuel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Titre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[mot pour mot]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Date, heure et lieu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[mot pour mot]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Prix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[en FCFA, ou « entrée libre »]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[numéro ou page, tel qu'il doit apparaître]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Autres textes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[slogan, mentions]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Formats et fichiers à livrer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373"/>
        <w:gridCol w:w="2410"/>
      </w:tblGrid>
      <w:tr>
        <w:trPr>
          <w:tblHeader/>
        </w:trP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Support</w:t>
            </w:r>
          </w:p>
        </w:tc>
        <w:tc>
          <w:tcPr>
            <w:tcW w:type="dxa" w:w="337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Format ou dimensions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Fichier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37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37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37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Contraintes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Couleurs et logo à respecter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[codes des couleurs, logo fourni ou non]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Éléments obligatoires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[photo, logo d'un partenaire]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que le client ne veut pas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[couleurs, styles, images]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Conditions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Modifications comprises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[nombre de séries de modifications]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Modification en plus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[prix en FCFA]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Acompte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[montant en FCFA, reçu le ...]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Validation du client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[Validé le jj/mm/aaaa, par message WhatsApp ou par signature.]</w:t>
      </w:r>
    </w:p>
    <w:p>
      <w:pPr>
        <w:spacing w:after="120" w:befor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 brief fixe la commande avant de créer. Validé par le client, il sert de référence quand une modification est demandée. Ce n'est ni un devis ni un contrat.</w:t>
      </w:r>
    </w:p>
    <w:p>
      <w:pPr>
        <w:pBdr>
          <w:top w:val="single" w:color="9CA3AF" w:sz="4" w:space="8"/>
        </w:pBdr>
        <w:spacing w:after="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Remplacez chaque texte gris par le vôtre, puis mettez-le en noir. Supprimez les lignes vides du tableau. Recopiez les textes du client mot pour mot : c'est lui qui les valide. Effacez cette note, puis enregistrez le document en PDF. Document du kit « Graphisme » d'AI WORK KIT.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2026-10-04T15:31:58.198Z</dcterms:created>
  <dcterms:modified xsi:type="dcterms:W3CDTF">2026-10-04T15:31:58.201Z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