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0BD36" w14:textId="4E45B1DA" w:rsidR="00D81D59" w:rsidRPr="00D81D59" w:rsidRDefault="00D81D59">
      <w:pPr>
        <w:rPr>
          <w:b/>
          <w:color w:val="FF0000"/>
          <w:u w:val="single"/>
        </w:rPr>
      </w:pPr>
      <w:r w:rsidRPr="00D81D59">
        <w:rPr>
          <w:b/>
          <w:color w:val="FF0000"/>
          <w:u w:val="single"/>
        </w:rPr>
        <w:t>Changes to incorporate</w:t>
      </w:r>
      <w:r>
        <w:rPr>
          <w:b/>
          <w:color w:val="FF0000"/>
          <w:u w:val="single"/>
        </w:rPr>
        <w:t xml:space="preserve"> in </w:t>
      </w:r>
      <w:r w:rsidR="00A53441">
        <w:rPr>
          <w:b/>
          <w:color w:val="FF0000"/>
          <w:u w:val="single"/>
        </w:rPr>
        <w:t>documentation</w:t>
      </w:r>
      <w:r>
        <w:rPr>
          <w:b/>
          <w:color w:val="FF0000"/>
          <w:u w:val="single"/>
        </w:rPr>
        <w:t>/scripts</w:t>
      </w:r>
      <w:r w:rsidRPr="00D81D59">
        <w:rPr>
          <w:b/>
          <w:color w:val="FF0000"/>
          <w:u w:val="single"/>
        </w:rPr>
        <w:t>:</w:t>
      </w:r>
    </w:p>
    <w:p w14:paraId="687A6BE7" w14:textId="77777777" w:rsidR="00D81D59" w:rsidRPr="00D81D59" w:rsidRDefault="00D81D59">
      <w:pPr>
        <w:rPr>
          <w:color w:val="FF0000"/>
        </w:rPr>
      </w:pPr>
    </w:p>
    <w:p w14:paraId="71031A72" w14:textId="29C5E56A" w:rsidR="00A21873" w:rsidRDefault="00A21873" w:rsidP="00D81D59">
      <w:pPr>
        <w:pStyle w:val="ListParagraph"/>
        <w:numPr>
          <w:ilvl w:val="0"/>
          <w:numId w:val="24"/>
        </w:numPr>
        <w:rPr>
          <w:color w:val="FF0000"/>
        </w:rPr>
      </w:pPr>
      <w:r>
        <w:rPr>
          <w:color w:val="FF0000"/>
        </w:rPr>
        <w:t>Add to the documentation a coherent section describing how the –G flag and prepare_geo_table.pl can be used in conjunction with batch_coproseq.pl to prepare files for GEO deposition.</w:t>
      </w:r>
    </w:p>
    <w:p w14:paraId="46E9CE3B" w14:textId="41946857" w:rsidR="00D81D59" w:rsidRDefault="005C1B69" w:rsidP="00D81D59">
      <w:pPr>
        <w:pStyle w:val="ListParagraph"/>
        <w:numPr>
          <w:ilvl w:val="0"/>
          <w:numId w:val="24"/>
        </w:numPr>
        <w:rPr>
          <w:color w:val="FF0000"/>
        </w:rPr>
      </w:pPr>
      <w:r>
        <w:rPr>
          <w:color w:val="FF0000"/>
        </w:rPr>
        <w:t xml:space="preserve">Add support for </w:t>
      </w:r>
      <w:r w:rsidR="00A53441">
        <w:rPr>
          <w:color w:val="FF0000"/>
        </w:rPr>
        <w:t>compressed (.gz-formatted) sequencing</w:t>
      </w:r>
      <w:r>
        <w:rPr>
          <w:color w:val="FF0000"/>
        </w:rPr>
        <w:t xml:space="preserve"> results</w:t>
      </w:r>
    </w:p>
    <w:p w14:paraId="35AB0E53" w14:textId="03B5FBBA" w:rsidR="00D81D59" w:rsidRDefault="005C1B69" w:rsidP="00D81D59">
      <w:pPr>
        <w:pStyle w:val="ListParagraph"/>
        <w:numPr>
          <w:ilvl w:val="0"/>
          <w:numId w:val="24"/>
        </w:numPr>
        <w:rPr>
          <w:color w:val="FF0000"/>
        </w:rPr>
      </w:pPr>
      <w:r>
        <w:rPr>
          <w:color w:val="FF0000"/>
        </w:rPr>
        <w:t>Explicitly</w:t>
      </w:r>
      <w:r w:rsidR="00A53441">
        <w:rPr>
          <w:color w:val="FF0000"/>
        </w:rPr>
        <w:t xml:space="preserve"> describe protocol for sharing Google spreadsheet to ensure users don't have problems accessing their records from the pipeline</w:t>
      </w:r>
    </w:p>
    <w:p w14:paraId="077A558E" w14:textId="05E0AE47" w:rsidR="00D81D59" w:rsidRDefault="00D81D59" w:rsidP="00D81D59">
      <w:pPr>
        <w:pStyle w:val="ListParagraph"/>
        <w:numPr>
          <w:ilvl w:val="0"/>
          <w:numId w:val="24"/>
        </w:numPr>
        <w:rPr>
          <w:color w:val="FF0000"/>
        </w:rPr>
      </w:pPr>
      <w:r>
        <w:rPr>
          <w:color w:val="FF0000"/>
        </w:rPr>
        <w:t>Mapping file must have 3 columns (</w:t>
      </w:r>
      <w:r w:rsidR="005C1B69">
        <w:rPr>
          <w:color w:val="FF0000"/>
        </w:rPr>
        <w:t xml:space="preserve">scripts should </w:t>
      </w:r>
      <w:r w:rsidR="00A53441">
        <w:rPr>
          <w:color w:val="FF0000"/>
        </w:rPr>
        <w:t>verify on startup</w:t>
      </w:r>
      <w:r>
        <w:rPr>
          <w:color w:val="FF0000"/>
        </w:rPr>
        <w:t>)</w:t>
      </w:r>
    </w:p>
    <w:p w14:paraId="42FD60BC" w14:textId="07D3DB2A" w:rsidR="00D81D59" w:rsidRDefault="00D81D59" w:rsidP="00D81D59">
      <w:pPr>
        <w:pStyle w:val="ListParagraph"/>
        <w:numPr>
          <w:ilvl w:val="0"/>
          <w:numId w:val="24"/>
        </w:numPr>
        <w:rPr>
          <w:color w:val="FF0000"/>
        </w:rPr>
      </w:pPr>
      <w:r>
        <w:rPr>
          <w:color w:val="FF0000"/>
        </w:rPr>
        <w:t>Update genome names in genomecodes.pm; need better way to maintain master list so that it's easy to update a central repository</w:t>
      </w:r>
      <w:r w:rsidR="00A53441">
        <w:rPr>
          <w:color w:val="FF0000"/>
        </w:rPr>
        <w:t>; long-term: write/modify subroutines for pulling down references from NCBI by accession #</w:t>
      </w:r>
      <w:r w:rsidR="00F32A40">
        <w:rPr>
          <w:color w:val="FF0000"/>
        </w:rPr>
        <w:t xml:space="preserve"> so that we're not entirely reliant on J's microbialomics server</w:t>
      </w:r>
      <w:r w:rsidR="00A53441">
        <w:rPr>
          <w:color w:val="FF0000"/>
        </w:rPr>
        <w:t xml:space="preserve"> (best strategy, but non-trivial to implement)</w:t>
      </w:r>
    </w:p>
    <w:p w14:paraId="41E09E06" w14:textId="362CEB77" w:rsidR="00D81D59" w:rsidRDefault="00A53441" w:rsidP="00EC5406">
      <w:pPr>
        <w:pStyle w:val="ListParagraph"/>
        <w:numPr>
          <w:ilvl w:val="0"/>
          <w:numId w:val="24"/>
        </w:numPr>
        <w:rPr>
          <w:color w:val="FF0000"/>
        </w:rPr>
      </w:pPr>
      <w:r>
        <w:rPr>
          <w:color w:val="FF0000"/>
        </w:rPr>
        <w:t xml:space="preserve">Add support for specifying </w:t>
      </w:r>
      <w:r w:rsidR="009A48CC">
        <w:rPr>
          <w:color w:val="FF0000"/>
        </w:rPr>
        <w:t xml:space="preserve">different sets of genomes for different pools from the same analysis group.  All pools within a group will </w:t>
      </w:r>
      <w:r>
        <w:rPr>
          <w:color w:val="FF0000"/>
        </w:rPr>
        <w:t xml:space="preserve">currently </w:t>
      </w:r>
      <w:r w:rsidR="009A48CC">
        <w:rPr>
          <w:color w:val="FF0000"/>
        </w:rPr>
        <w:t xml:space="preserve">be aligned against the set of all genomes found across all groups.  </w:t>
      </w:r>
      <w:r>
        <w:rPr>
          <w:color w:val="FF0000"/>
        </w:rPr>
        <w:t>This is non-obvious in the documentation.</w:t>
      </w:r>
    </w:p>
    <w:p w14:paraId="3C33C39C" w14:textId="77777777" w:rsidR="00A53441" w:rsidRDefault="00A53441" w:rsidP="00EC5406">
      <w:pPr>
        <w:pStyle w:val="ListParagraph"/>
        <w:numPr>
          <w:ilvl w:val="0"/>
          <w:numId w:val="24"/>
        </w:numPr>
        <w:rPr>
          <w:color w:val="FF0000"/>
        </w:rPr>
      </w:pPr>
      <w:r>
        <w:rPr>
          <w:color w:val="FF0000"/>
        </w:rPr>
        <w:t>No-match filtering should be heavily reworked:</w:t>
      </w:r>
    </w:p>
    <w:p w14:paraId="51AB92D0" w14:textId="20198FD1" w:rsidR="00A53441" w:rsidRDefault="00A53441" w:rsidP="00A53441">
      <w:pPr>
        <w:pStyle w:val="ListParagraph"/>
        <w:numPr>
          <w:ilvl w:val="1"/>
          <w:numId w:val="24"/>
        </w:numPr>
        <w:rPr>
          <w:color w:val="FF0000"/>
        </w:rPr>
      </w:pPr>
      <w:r>
        <w:rPr>
          <w:color w:val="FF0000"/>
        </w:rPr>
        <w:t>Make this step optional for those who don't care what non-matching sequences align to (</w:t>
      </w:r>
      <w:r w:rsidR="00F32A40">
        <w:rPr>
          <w:color w:val="FF0000"/>
        </w:rPr>
        <w:t>will speed</w:t>
      </w:r>
      <w:r>
        <w:rPr>
          <w:color w:val="FF0000"/>
        </w:rPr>
        <w:t xml:space="preserve"> up workflow substantially</w:t>
      </w:r>
      <w:r w:rsidR="00F32A40">
        <w:rPr>
          <w:color w:val="FF0000"/>
        </w:rPr>
        <w:t xml:space="preserve"> when users don't want to perform NM filtering</w:t>
      </w:r>
      <w:r>
        <w:rPr>
          <w:color w:val="FF0000"/>
        </w:rPr>
        <w:t>)</w:t>
      </w:r>
    </w:p>
    <w:p w14:paraId="0993BC7E" w14:textId="3C67F407" w:rsidR="00365516" w:rsidRDefault="00A53441" w:rsidP="00A53441">
      <w:pPr>
        <w:pStyle w:val="ListParagraph"/>
        <w:numPr>
          <w:ilvl w:val="1"/>
          <w:numId w:val="24"/>
        </w:numPr>
        <w:rPr>
          <w:color w:val="FF0000"/>
        </w:rPr>
      </w:pPr>
      <w:r>
        <w:rPr>
          <w:color w:val="FF0000"/>
        </w:rPr>
        <w:t>Allow for customizable NM reference genomes; the ones</w:t>
      </w:r>
      <w:r w:rsidR="00365516">
        <w:rPr>
          <w:color w:val="FF0000"/>
        </w:rPr>
        <w:t xml:space="preserve"> I</w:t>
      </w:r>
      <w:r>
        <w:rPr>
          <w:color w:val="FF0000"/>
        </w:rPr>
        <w:t xml:space="preserve"> typically use</w:t>
      </w:r>
      <w:r w:rsidR="00365516">
        <w:rPr>
          <w:color w:val="FF0000"/>
        </w:rPr>
        <w:t xml:space="preserve"> </w:t>
      </w:r>
      <w:r>
        <w:rPr>
          <w:color w:val="FF0000"/>
        </w:rPr>
        <w:t>w</w:t>
      </w:r>
      <w:r w:rsidR="00365516">
        <w:rPr>
          <w:color w:val="FF0000"/>
        </w:rPr>
        <w:t>ill not be relevant to many users.</w:t>
      </w:r>
    </w:p>
    <w:p w14:paraId="7B097A1F" w14:textId="4891CD57" w:rsidR="00A53441" w:rsidRDefault="00A53441" w:rsidP="00A53441">
      <w:pPr>
        <w:pStyle w:val="ListParagraph"/>
        <w:numPr>
          <w:ilvl w:val="1"/>
          <w:numId w:val="24"/>
        </w:numPr>
        <w:rPr>
          <w:color w:val="FF0000"/>
        </w:rPr>
      </w:pPr>
      <w:r>
        <w:rPr>
          <w:color w:val="FF0000"/>
        </w:rPr>
        <w:t xml:space="preserve">Illumina adapter reference sequence(s) in NM </w:t>
      </w:r>
      <w:r w:rsidR="00F32A40">
        <w:rPr>
          <w:color w:val="FF0000"/>
        </w:rPr>
        <w:t>probably no longer correct at this point (need updating)</w:t>
      </w:r>
    </w:p>
    <w:p w14:paraId="3ED0C982" w14:textId="2E633F7F" w:rsidR="001160D8" w:rsidRDefault="001160D8" w:rsidP="001160D8">
      <w:pPr>
        <w:pStyle w:val="ListParagraph"/>
        <w:numPr>
          <w:ilvl w:val="0"/>
          <w:numId w:val="24"/>
        </w:numPr>
        <w:rPr>
          <w:color w:val="FF0000"/>
        </w:rPr>
      </w:pPr>
      <w:r>
        <w:rPr>
          <w:color w:val="FF0000"/>
        </w:rPr>
        <w:t>Add section describing how to install GAPipeline locally</w:t>
      </w:r>
    </w:p>
    <w:p w14:paraId="6ACF50FF" w14:textId="58FB8344" w:rsidR="001160D8" w:rsidRDefault="001160D8" w:rsidP="001160D8">
      <w:pPr>
        <w:pStyle w:val="ListParagraph"/>
        <w:numPr>
          <w:ilvl w:val="1"/>
          <w:numId w:val="24"/>
        </w:numPr>
        <w:rPr>
          <w:color w:val="FF0000"/>
        </w:rPr>
      </w:pPr>
      <w:r w:rsidRPr="001160D8">
        <w:rPr>
          <w:color w:val="FF0000"/>
        </w:rPr>
        <w:t>http://bioinformatics.anu.edu.au/groups/workgroup/wiki/53cdb/</w:t>
      </w:r>
    </w:p>
    <w:p w14:paraId="3D9EE19A" w14:textId="5F78C6F3" w:rsidR="00120617" w:rsidRDefault="00120617" w:rsidP="001160D8">
      <w:pPr>
        <w:pStyle w:val="ListParagraph"/>
        <w:numPr>
          <w:ilvl w:val="1"/>
          <w:numId w:val="24"/>
        </w:numPr>
        <w:rPr>
          <w:color w:val="FF0000"/>
        </w:rPr>
      </w:pPr>
      <w:r>
        <w:rPr>
          <w:color w:val="FF0000"/>
        </w:rPr>
        <w:t xml:space="preserve">The installation of this pipeline is onerous for the user; long-term, the </w:t>
      </w:r>
      <w:r w:rsidR="00C40E96">
        <w:rPr>
          <w:color w:val="FF0000"/>
        </w:rPr>
        <w:t xml:space="preserve">workflow </w:t>
      </w:r>
      <w:r>
        <w:rPr>
          <w:color w:val="FF0000"/>
        </w:rPr>
        <w:t>needs to be transitioned to a different aligner that is easier to install as a dependency (Bowtie 2 being the best candidate at the moment)</w:t>
      </w:r>
    </w:p>
    <w:p w14:paraId="6E581675" w14:textId="44627360" w:rsidR="00D8793F" w:rsidRPr="00EC5406" w:rsidRDefault="00D8793F" w:rsidP="00D8793F">
      <w:pPr>
        <w:pStyle w:val="ListParagraph"/>
        <w:numPr>
          <w:ilvl w:val="0"/>
          <w:numId w:val="24"/>
        </w:numPr>
        <w:rPr>
          <w:color w:val="FF0000"/>
        </w:rPr>
      </w:pPr>
      <w:r>
        <w:rPr>
          <w:color w:val="FF0000"/>
        </w:rPr>
        <w:t>Include safeguards to prevent hidden .DS_Store files from being treated as genomes during the genome squashing process (this leads to segmentation faults at ELAND execution that are difficult to diagnose)</w:t>
      </w:r>
    </w:p>
    <w:p w14:paraId="7ACACA45" w14:textId="77777777" w:rsidR="001160D8" w:rsidRDefault="001160D8">
      <w:pPr>
        <w:rPr>
          <w:sz w:val="28"/>
        </w:rPr>
      </w:pPr>
    </w:p>
    <w:p w14:paraId="50BEB273" w14:textId="77777777" w:rsidR="001160D8" w:rsidRPr="00D81D59" w:rsidRDefault="001160D8">
      <w:pPr>
        <w:rPr>
          <w:sz w:val="28"/>
        </w:rPr>
      </w:pPr>
    </w:p>
    <w:p w14:paraId="1B0D9E0B" w14:textId="36C2CA39" w:rsidR="00801E28" w:rsidRPr="00801E28" w:rsidRDefault="00801E28">
      <w:pPr>
        <w:rPr>
          <w:sz w:val="28"/>
        </w:rPr>
      </w:pPr>
      <w:r w:rsidRPr="00801E28">
        <w:rPr>
          <w:b/>
          <w:sz w:val="28"/>
          <w:u w:val="single"/>
        </w:rPr>
        <w:t>Running the C</w:t>
      </w:r>
      <w:r w:rsidR="002511D5">
        <w:rPr>
          <w:b/>
          <w:sz w:val="28"/>
          <w:u w:val="single"/>
        </w:rPr>
        <w:t>O</w:t>
      </w:r>
      <w:r w:rsidRPr="00801E28">
        <w:rPr>
          <w:b/>
          <w:sz w:val="28"/>
          <w:u w:val="single"/>
        </w:rPr>
        <w:t>P</w:t>
      </w:r>
      <w:r w:rsidR="002511D5">
        <w:rPr>
          <w:b/>
          <w:sz w:val="28"/>
          <w:u w:val="single"/>
        </w:rPr>
        <w:t>RO</w:t>
      </w:r>
      <w:r w:rsidRPr="00801E28">
        <w:rPr>
          <w:b/>
          <w:sz w:val="28"/>
          <w:u w:val="single"/>
        </w:rPr>
        <w:t>-Seq Pipeline</w:t>
      </w:r>
    </w:p>
    <w:p w14:paraId="7474CBD5" w14:textId="79D393EC" w:rsidR="00801E28" w:rsidRPr="00C83B6F" w:rsidRDefault="00801E28">
      <w:pPr>
        <w:rPr>
          <w:color w:val="FF0000"/>
        </w:rPr>
      </w:pPr>
      <w:r w:rsidRPr="00C83B6F">
        <w:rPr>
          <w:color w:val="FF0000"/>
        </w:rPr>
        <w:t>(</w:t>
      </w:r>
      <w:r w:rsidR="00D44B31">
        <w:rPr>
          <w:color w:val="FF0000"/>
        </w:rPr>
        <w:t>Updates to protocol</w:t>
      </w:r>
      <w:r w:rsidR="00DB7BB9">
        <w:rPr>
          <w:color w:val="FF0000"/>
        </w:rPr>
        <w:t xml:space="preserve"> in progress</w:t>
      </w:r>
      <w:r w:rsidR="00914270">
        <w:rPr>
          <w:color w:val="FF0000"/>
        </w:rPr>
        <w:t xml:space="preserve">; </w:t>
      </w:r>
      <w:r w:rsidR="005C1B69">
        <w:rPr>
          <w:color w:val="FF0000"/>
        </w:rPr>
        <w:t>complete</w:t>
      </w:r>
      <w:r w:rsidR="00914270">
        <w:rPr>
          <w:color w:val="FF0000"/>
        </w:rPr>
        <w:t xml:space="preserve"> up to IGS </w:t>
      </w:r>
      <w:r w:rsidR="005C1B69">
        <w:rPr>
          <w:color w:val="FF0000"/>
        </w:rPr>
        <w:t>table section</w:t>
      </w:r>
      <w:r w:rsidRPr="00C83B6F">
        <w:rPr>
          <w:color w:val="FF0000"/>
        </w:rPr>
        <w:t>)</w:t>
      </w:r>
    </w:p>
    <w:p w14:paraId="3FBCA14A" w14:textId="77777777" w:rsidR="009223B8" w:rsidRPr="00C83B6F" w:rsidRDefault="009223B8">
      <w:pPr>
        <w:rPr>
          <w:color w:val="FF0000"/>
        </w:rPr>
      </w:pPr>
    </w:p>
    <w:p w14:paraId="428477EA" w14:textId="653958C7" w:rsidR="00960351" w:rsidRPr="001E6472" w:rsidRDefault="00C21584" w:rsidP="00960351">
      <w:pPr>
        <w:pStyle w:val="ListParagraph"/>
        <w:numPr>
          <w:ilvl w:val="0"/>
          <w:numId w:val="8"/>
        </w:numPr>
        <w:rPr>
          <w:b/>
          <w:i/>
          <w:u w:val="single"/>
        </w:rPr>
      </w:pPr>
      <w:r w:rsidRPr="001E6472">
        <w:rPr>
          <w:b/>
          <w:i/>
          <w:u w:val="single"/>
        </w:rPr>
        <w:t xml:space="preserve">Checking </w:t>
      </w:r>
      <w:r w:rsidR="00FC53E5">
        <w:rPr>
          <w:b/>
          <w:i/>
          <w:u w:val="single"/>
        </w:rPr>
        <w:t>o</w:t>
      </w:r>
      <w:r w:rsidRPr="001E6472">
        <w:rPr>
          <w:b/>
          <w:i/>
          <w:u w:val="single"/>
        </w:rPr>
        <w:t>ut</w:t>
      </w:r>
      <w:r w:rsidR="00FC53E5">
        <w:rPr>
          <w:b/>
          <w:i/>
          <w:u w:val="single"/>
        </w:rPr>
        <w:t xml:space="preserve"> the s</w:t>
      </w:r>
      <w:r w:rsidRPr="001E6472">
        <w:rPr>
          <w:b/>
          <w:i/>
          <w:u w:val="single"/>
        </w:rPr>
        <w:t>oftware</w:t>
      </w:r>
      <w:r w:rsidR="00960351" w:rsidRPr="001E6472">
        <w:rPr>
          <w:b/>
          <w:i/>
          <w:u w:val="single"/>
        </w:rPr>
        <w:t xml:space="preserve"> (</w:t>
      </w:r>
      <w:r w:rsidR="009A5465">
        <w:rPr>
          <w:b/>
          <w:i/>
          <w:u w:val="single"/>
        </w:rPr>
        <w:t xml:space="preserve">via </w:t>
      </w:r>
      <w:r w:rsidR="00DB7BB9">
        <w:rPr>
          <w:b/>
          <w:i/>
          <w:u w:val="single"/>
        </w:rPr>
        <w:t>GitHub</w:t>
      </w:r>
      <w:r w:rsidR="00960351" w:rsidRPr="001E6472">
        <w:rPr>
          <w:b/>
          <w:i/>
          <w:u w:val="single"/>
        </w:rPr>
        <w:t>)</w:t>
      </w:r>
    </w:p>
    <w:p w14:paraId="06A2282E" w14:textId="6F26F5B4" w:rsidR="0079396E" w:rsidRDefault="0079396E" w:rsidP="0079396E">
      <w:pPr>
        <w:pStyle w:val="ListParagraph"/>
        <w:numPr>
          <w:ilvl w:val="1"/>
          <w:numId w:val="8"/>
        </w:numPr>
        <w:rPr>
          <w:b/>
          <w:i/>
          <w:u w:val="single"/>
        </w:rPr>
      </w:pPr>
      <w:r>
        <w:rPr>
          <w:b/>
          <w:i/>
          <w:u w:val="single"/>
        </w:rPr>
        <w:t>Obtaining a copy of the mouse reference genome</w:t>
      </w:r>
    </w:p>
    <w:p w14:paraId="6EF9124A" w14:textId="431D3308" w:rsidR="00960351" w:rsidRPr="00F125BA" w:rsidRDefault="00374C40" w:rsidP="00960351">
      <w:pPr>
        <w:pStyle w:val="ListParagraph"/>
        <w:numPr>
          <w:ilvl w:val="0"/>
          <w:numId w:val="8"/>
        </w:numPr>
        <w:rPr>
          <w:b/>
          <w:i/>
          <w:u w:val="single"/>
        </w:rPr>
      </w:pPr>
      <w:r w:rsidRPr="00F125BA">
        <w:rPr>
          <w:b/>
          <w:i/>
          <w:u w:val="single"/>
        </w:rPr>
        <w:t>Preparing the</w:t>
      </w:r>
      <w:r w:rsidR="00960351" w:rsidRPr="00F125BA">
        <w:rPr>
          <w:b/>
          <w:i/>
          <w:u w:val="single"/>
        </w:rPr>
        <w:t xml:space="preserve"> </w:t>
      </w:r>
      <w:r w:rsidR="007151E7">
        <w:rPr>
          <w:b/>
          <w:i/>
          <w:u w:val="single"/>
        </w:rPr>
        <w:t>i</w:t>
      </w:r>
      <w:r w:rsidR="009223B8" w:rsidRPr="00F125BA">
        <w:rPr>
          <w:b/>
          <w:i/>
          <w:u w:val="single"/>
        </w:rPr>
        <w:t>nputs</w:t>
      </w:r>
    </w:p>
    <w:p w14:paraId="643F8942" w14:textId="546323C1" w:rsidR="00960351" w:rsidRPr="001E6472" w:rsidRDefault="007151E7" w:rsidP="00960351">
      <w:pPr>
        <w:pStyle w:val="ListParagraph"/>
        <w:numPr>
          <w:ilvl w:val="1"/>
          <w:numId w:val="8"/>
        </w:numPr>
        <w:rPr>
          <w:b/>
          <w:i/>
          <w:u w:val="single"/>
        </w:rPr>
      </w:pPr>
      <w:r>
        <w:rPr>
          <w:b/>
          <w:i/>
          <w:u w:val="single"/>
        </w:rPr>
        <w:t>Google s</w:t>
      </w:r>
      <w:r w:rsidR="00960351" w:rsidRPr="001E6472">
        <w:rPr>
          <w:b/>
          <w:i/>
          <w:u w:val="single"/>
        </w:rPr>
        <w:t>preadsheet</w:t>
      </w:r>
    </w:p>
    <w:p w14:paraId="748183DD" w14:textId="3CFE862A" w:rsidR="00960351" w:rsidRDefault="007151E7" w:rsidP="00960351">
      <w:pPr>
        <w:pStyle w:val="ListParagraph"/>
        <w:numPr>
          <w:ilvl w:val="1"/>
          <w:numId w:val="8"/>
        </w:numPr>
        <w:rPr>
          <w:b/>
          <w:i/>
          <w:u w:val="single"/>
        </w:rPr>
      </w:pPr>
      <w:r>
        <w:rPr>
          <w:b/>
          <w:i/>
          <w:u w:val="single"/>
        </w:rPr>
        <w:t>Mapping f</w:t>
      </w:r>
      <w:r w:rsidR="00960351" w:rsidRPr="001E6472">
        <w:rPr>
          <w:b/>
          <w:i/>
          <w:u w:val="single"/>
        </w:rPr>
        <w:t>ile</w:t>
      </w:r>
    </w:p>
    <w:p w14:paraId="490947DA" w14:textId="04164074" w:rsidR="0061393B" w:rsidRDefault="0061393B" w:rsidP="00960351">
      <w:pPr>
        <w:pStyle w:val="ListParagraph"/>
        <w:numPr>
          <w:ilvl w:val="1"/>
          <w:numId w:val="8"/>
        </w:numPr>
        <w:rPr>
          <w:b/>
          <w:i/>
          <w:u w:val="single"/>
        </w:rPr>
      </w:pPr>
      <w:r>
        <w:rPr>
          <w:b/>
          <w:i/>
          <w:u w:val="single"/>
        </w:rPr>
        <w:lastRenderedPageBreak/>
        <w:t>Pre-calculated IGS table</w:t>
      </w:r>
    </w:p>
    <w:p w14:paraId="57128EAF" w14:textId="7DF8B373" w:rsidR="0061393B" w:rsidRPr="001E6472" w:rsidRDefault="0061393B" w:rsidP="00960351">
      <w:pPr>
        <w:pStyle w:val="ListParagraph"/>
        <w:numPr>
          <w:ilvl w:val="1"/>
          <w:numId w:val="8"/>
        </w:numPr>
        <w:rPr>
          <w:b/>
          <w:i/>
          <w:u w:val="single"/>
        </w:rPr>
      </w:pPr>
      <w:r>
        <w:rPr>
          <w:b/>
          <w:i/>
          <w:u w:val="single"/>
        </w:rPr>
        <w:t>References not available in microbialomics</w:t>
      </w:r>
    </w:p>
    <w:p w14:paraId="27AC9BCA" w14:textId="1D7140FD" w:rsidR="00960351" w:rsidRPr="006712FC" w:rsidRDefault="00960351" w:rsidP="00960351">
      <w:pPr>
        <w:pStyle w:val="ListParagraph"/>
        <w:numPr>
          <w:ilvl w:val="0"/>
          <w:numId w:val="8"/>
        </w:numPr>
        <w:rPr>
          <w:b/>
        </w:rPr>
      </w:pPr>
      <w:r w:rsidRPr="006712FC">
        <w:rPr>
          <w:b/>
          <w:i/>
          <w:u w:val="single"/>
        </w:rPr>
        <w:t xml:space="preserve">Initiating the </w:t>
      </w:r>
      <w:r w:rsidR="00E97DD3">
        <w:rPr>
          <w:b/>
          <w:i/>
          <w:u w:val="single"/>
        </w:rPr>
        <w:t>a</w:t>
      </w:r>
      <w:r w:rsidRPr="006712FC">
        <w:rPr>
          <w:b/>
          <w:i/>
          <w:u w:val="single"/>
        </w:rPr>
        <w:t>nalysis (batch_coproseq.pl)</w:t>
      </w:r>
    </w:p>
    <w:p w14:paraId="17577486" w14:textId="1AECC77F" w:rsidR="009223B8" w:rsidRPr="000E691A" w:rsidRDefault="007F3DE1" w:rsidP="00495895">
      <w:pPr>
        <w:pStyle w:val="ListParagraph"/>
        <w:numPr>
          <w:ilvl w:val="0"/>
          <w:numId w:val="8"/>
        </w:numPr>
        <w:rPr>
          <w:b/>
          <w:i/>
          <w:u w:val="single"/>
        </w:rPr>
      </w:pPr>
      <w:r>
        <w:rPr>
          <w:b/>
          <w:i/>
          <w:u w:val="single"/>
        </w:rPr>
        <w:t>Retrieving y</w:t>
      </w:r>
      <w:r w:rsidR="00960351" w:rsidRPr="000E691A">
        <w:rPr>
          <w:b/>
          <w:i/>
          <w:u w:val="single"/>
        </w:rPr>
        <w:t xml:space="preserve">our </w:t>
      </w:r>
      <w:r>
        <w:rPr>
          <w:b/>
          <w:i/>
          <w:u w:val="single"/>
        </w:rPr>
        <w:t>s</w:t>
      </w:r>
      <w:r w:rsidR="00960351" w:rsidRPr="000E691A">
        <w:rPr>
          <w:b/>
          <w:i/>
          <w:u w:val="single"/>
        </w:rPr>
        <w:t xml:space="preserve">equencing </w:t>
      </w:r>
      <w:r>
        <w:rPr>
          <w:b/>
          <w:i/>
          <w:u w:val="single"/>
        </w:rPr>
        <w:t>r</w:t>
      </w:r>
      <w:r w:rsidR="00960351" w:rsidRPr="000E691A">
        <w:rPr>
          <w:b/>
          <w:i/>
          <w:u w:val="single"/>
        </w:rPr>
        <w:t>esults (getdata.sh)</w:t>
      </w:r>
    </w:p>
    <w:p w14:paraId="111DF97F" w14:textId="1E9916C7" w:rsidR="001D74F7" w:rsidRPr="004524A3" w:rsidRDefault="001D74F7" w:rsidP="00495895">
      <w:pPr>
        <w:pStyle w:val="ListParagraph"/>
        <w:numPr>
          <w:ilvl w:val="0"/>
          <w:numId w:val="8"/>
        </w:numPr>
        <w:rPr>
          <w:b/>
          <w:i/>
          <w:u w:val="single"/>
        </w:rPr>
      </w:pPr>
      <w:r w:rsidRPr="004524A3">
        <w:rPr>
          <w:b/>
          <w:i/>
          <w:u w:val="single"/>
        </w:rPr>
        <w:t xml:space="preserve">Calculating </w:t>
      </w:r>
      <w:r w:rsidR="00721CFA">
        <w:rPr>
          <w:b/>
          <w:i/>
          <w:u w:val="single"/>
        </w:rPr>
        <w:t>y</w:t>
      </w:r>
      <w:r w:rsidRPr="004524A3">
        <w:rPr>
          <w:b/>
          <w:i/>
          <w:u w:val="single"/>
        </w:rPr>
        <w:t xml:space="preserve">our IGS </w:t>
      </w:r>
      <w:r w:rsidR="00721CFA">
        <w:rPr>
          <w:b/>
          <w:i/>
          <w:u w:val="single"/>
        </w:rPr>
        <w:t>t</w:t>
      </w:r>
      <w:r w:rsidRPr="004524A3">
        <w:rPr>
          <w:b/>
          <w:i/>
          <w:u w:val="single"/>
        </w:rPr>
        <w:t>able (calcIGS.sh)</w:t>
      </w:r>
    </w:p>
    <w:p w14:paraId="45F9352F" w14:textId="345677DE" w:rsidR="009223B8" w:rsidRPr="00416911" w:rsidRDefault="00B87787" w:rsidP="00495895">
      <w:pPr>
        <w:pStyle w:val="ListParagraph"/>
        <w:numPr>
          <w:ilvl w:val="0"/>
          <w:numId w:val="8"/>
        </w:numPr>
        <w:rPr>
          <w:b/>
          <w:i/>
          <w:u w:val="single"/>
        </w:rPr>
      </w:pPr>
      <w:r>
        <w:rPr>
          <w:b/>
          <w:i/>
          <w:u w:val="single"/>
        </w:rPr>
        <w:t>Submitting y</w:t>
      </w:r>
      <w:r w:rsidR="00960351" w:rsidRPr="00416911">
        <w:rPr>
          <w:b/>
          <w:i/>
          <w:u w:val="single"/>
        </w:rPr>
        <w:t xml:space="preserve">our </w:t>
      </w:r>
      <w:r>
        <w:rPr>
          <w:b/>
          <w:i/>
          <w:u w:val="single"/>
        </w:rPr>
        <w:t>j</w:t>
      </w:r>
      <w:r w:rsidR="00960351" w:rsidRPr="00416911">
        <w:rPr>
          <w:b/>
          <w:i/>
          <w:u w:val="single"/>
        </w:rPr>
        <w:t>obs (align.jobs)</w:t>
      </w:r>
    </w:p>
    <w:p w14:paraId="047A20D2" w14:textId="379777B7" w:rsidR="00B854A1" w:rsidRPr="00D37E78" w:rsidRDefault="00A0398B" w:rsidP="00495895">
      <w:pPr>
        <w:pStyle w:val="ListParagraph"/>
        <w:numPr>
          <w:ilvl w:val="0"/>
          <w:numId w:val="8"/>
        </w:numPr>
        <w:rPr>
          <w:b/>
          <w:i/>
          <w:u w:val="single"/>
        </w:rPr>
      </w:pPr>
      <w:r>
        <w:rPr>
          <w:b/>
          <w:i/>
          <w:u w:val="single"/>
        </w:rPr>
        <w:t>Aggregating y</w:t>
      </w:r>
      <w:r w:rsidR="009223B8" w:rsidRPr="00D37E78">
        <w:rPr>
          <w:b/>
          <w:i/>
          <w:u w:val="single"/>
        </w:rPr>
        <w:t xml:space="preserve">our </w:t>
      </w:r>
      <w:r>
        <w:rPr>
          <w:b/>
          <w:i/>
          <w:u w:val="single"/>
        </w:rPr>
        <w:t>r</w:t>
      </w:r>
      <w:r w:rsidR="009223B8" w:rsidRPr="00D37E78">
        <w:rPr>
          <w:b/>
          <w:i/>
          <w:u w:val="single"/>
        </w:rPr>
        <w:t>esults (summar</w:t>
      </w:r>
      <w:r w:rsidR="00960351" w:rsidRPr="00D37E78">
        <w:rPr>
          <w:b/>
          <w:i/>
          <w:u w:val="single"/>
        </w:rPr>
        <w:t>ize.sh</w:t>
      </w:r>
      <w:r w:rsidR="009223B8" w:rsidRPr="00D37E78">
        <w:rPr>
          <w:b/>
          <w:i/>
          <w:u w:val="single"/>
        </w:rPr>
        <w:t>)</w:t>
      </w:r>
    </w:p>
    <w:p w14:paraId="5C49DC79" w14:textId="3C8DC346" w:rsidR="00495895" w:rsidRPr="00D37E78" w:rsidRDefault="00F70C36" w:rsidP="00495895">
      <w:pPr>
        <w:pStyle w:val="ListParagraph"/>
        <w:numPr>
          <w:ilvl w:val="0"/>
          <w:numId w:val="8"/>
        </w:numPr>
        <w:rPr>
          <w:b/>
          <w:i/>
          <w:u w:val="single"/>
        </w:rPr>
      </w:pPr>
      <w:r>
        <w:rPr>
          <w:b/>
          <w:i/>
          <w:u w:val="single"/>
        </w:rPr>
        <w:t>Cleaning u</w:t>
      </w:r>
      <w:r w:rsidR="00960351" w:rsidRPr="00D37E78">
        <w:rPr>
          <w:b/>
          <w:i/>
          <w:u w:val="single"/>
        </w:rPr>
        <w:t>p (cleanup.sh)</w:t>
      </w:r>
    </w:p>
    <w:p w14:paraId="189BF30A" w14:textId="7DD7B5F1" w:rsidR="001D74F7" w:rsidRPr="00D37E78" w:rsidRDefault="001D74F7" w:rsidP="009F6715">
      <w:pPr>
        <w:pStyle w:val="ListParagraph"/>
        <w:numPr>
          <w:ilvl w:val="0"/>
          <w:numId w:val="8"/>
        </w:numPr>
        <w:rPr>
          <w:b/>
          <w:i/>
          <w:u w:val="single"/>
        </w:rPr>
      </w:pPr>
      <w:r w:rsidRPr="00D37E78">
        <w:rPr>
          <w:b/>
          <w:i/>
          <w:u w:val="single"/>
        </w:rPr>
        <w:t xml:space="preserve">Interpreting the </w:t>
      </w:r>
      <w:r w:rsidR="00917BFB">
        <w:rPr>
          <w:b/>
          <w:i/>
          <w:u w:val="single"/>
        </w:rPr>
        <w:t>o</w:t>
      </w:r>
      <w:r w:rsidRPr="00D37E78">
        <w:rPr>
          <w:b/>
          <w:i/>
          <w:u w:val="single"/>
        </w:rPr>
        <w:t xml:space="preserve">utput </w:t>
      </w:r>
      <w:r w:rsidR="00917BFB">
        <w:rPr>
          <w:b/>
          <w:i/>
          <w:u w:val="single"/>
        </w:rPr>
        <w:t>f</w:t>
      </w:r>
      <w:r w:rsidRPr="00D37E78">
        <w:rPr>
          <w:b/>
          <w:i/>
          <w:u w:val="single"/>
        </w:rPr>
        <w:t>iles</w:t>
      </w:r>
    </w:p>
    <w:p w14:paraId="31C77B62" w14:textId="77777777" w:rsidR="00716633" w:rsidRPr="00D37E78" w:rsidRDefault="00495895" w:rsidP="009F6715">
      <w:pPr>
        <w:pStyle w:val="ListParagraph"/>
        <w:numPr>
          <w:ilvl w:val="0"/>
          <w:numId w:val="8"/>
        </w:numPr>
        <w:rPr>
          <w:b/>
          <w:i/>
          <w:u w:val="single"/>
        </w:rPr>
        <w:sectPr w:rsidR="00716633" w:rsidRPr="00D37E78">
          <w:headerReference w:type="default" r:id="rId8"/>
          <w:pgSz w:w="12240" w:h="15840"/>
          <w:pgMar w:top="1440" w:right="1800" w:bottom="1440" w:left="1800" w:header="720" w:footer="720" w:gutter="0"/>
          <w:cols w:space="720"/>
        </w:sectPr>
      </w:pPr>
      <w:r w:rsidRPr="00D37E78">
        <w:rPr>
          <w:b/>
          <w:i/>
          <w:u w:val="single"/>
        </w:rPr>
        <w:t>Troubleshooting</w:t>
      </w:r>
    </w:p>
    <w:p w14:paraId="4CD533A5" w14:textId="11458C9C" w:rsidR="00505B76" w:rsidRPr="008207C6" w:rsidRDefault="00505B76">
      <w:pPr>
        <w:rPr>
          <w:b/>
        </w:rPr>
      </w:pPr>
      <w:r w:rsidRPr="008207C6">
        <w:rPr>
          <w:b/>
          <w:i/>
          <w:u w:val="single"/>
        </w:rPr>
        <w:t>I</w:t>
      </w:r>
      <w:r w:rsidR="00C21584" w:rsidRPr="008207C6">
        <w:rPr>
          <w:b/>
          <w:i/>
          <w:u w:val="single"/>
        </w:rPr>
        <w:t xml:space="preserve">.  Checking </w:t>
      </w:r>
      <w:r w:rsidR="00FC53E5">
        <w:rPr>
          <w:b/>
          <w:i/>
          <w:u w:val="single"/>
        </w:rPr>
        <w:t>o</w:t>
      </w:r>
      <w:r w:rsidR="00C21584" w:rsidRPr="008207C6">
        <w:rPr>
          <w:b/>
          <w:i/>
          <w:u w:val="single"/>
        </w:rPr>
        <w:t>ut the</w:t>
      </w:r>
      <w:r w:rsidRPr="008207C6">
        <w:rPr>
          <w:b/>
          <w:i/>
          <w:u w:val="single"/>
        </w:rPr>
        <w:t xml:space="preserve"> </w:t>
      </w:r>
      <w:r w:rsidR="00FC53E5">
        <w:rPr>
          <w:b/>
          <w:i/>
          <w:u w:val="single"/>
        </w:rPr>
        <w:t>s</w:t>
      </w:r>
      <w:r w:rsidRPr="008207C6">
        <w:rPr>
          <w:b/>
          <w:i/>
          <w:u w:val="single"/>
        </w:rPr>
        <w:t>oftware</w:t>
      </w:r>
      <w:r w:rsidR="00C21584" w:rsidRPr="008207C6">
        <w:rPr>
          <w:b/>
          <w:i/>
          <w:u w:val="single"/>
        </w:rPr>
        <w:t xml:space="preserve"> (</w:t>
      </w:r>
      <w:r w:rsidR="009A5465">
        <w:rPr>
          <w:b/>
          <w:i/>
          <w:u w:val="single"/>
        </w:rPr>
        <w:t xml:space="preserve">via </w:t>
      </w:r>
      <w:r w:rsidR="00FC53E5">
        <w:rPr>
          <w:b/>
          <w:i/>
          <w:u w:val="single"/>
        </w:rPr>
        <w:t>GitHub</w:t>
      </w:r>
      <w:r w:rsidR="00C21584" w:rsidRPr="008207C6">
        <w:rPr>
          <w:b/>
          <w:i/>
          <w:u w:val="single"/>
        </w:rPr>
        <w:t>)</w:t>
      </w:r>
    </w:p>
    <w:p w14:paraId="2A2B2100" w14:textId="57E7013D" w:rsidR="00505B76" w:rsidRPr="009A5465" w:rsidRDefault="00505B76">
      <w:r w:rsidRPr="008207C6">
        <w:tab/>
        <w:t xml:space="preserve">The easiest way to </w:t>
      </w:r>
      <w:r w:rsidR="001A0718" w:rsidRPr="008207C6">
        <w:t xml:space="preserve">obtain or update the files you’ll need to analyze </w:t>
      </w:r>
      <w:r w:rsidR="002511D5">
        <w:t>COPRO</w:t>
      </w:r>
      <w:r w:rsidR="00B559EA">
        <w:t>-S</w:t>
      </w:r>
      <w:r w:rsidRPr="008207C6">
        <w:t xml:space="preserve">eq </w:t>
      </w:r>
      <w:r w:rsidR="001A0718" w:rsidRPr="008207C6">
        <w:t>data</w:t>
      </w:r>
      <w:r w:rsidRPr="008207C6">
        <w:t xml:space="preserve"> is to </w:t>
      </w:r>
      <w:r w:rsidR="00B559EA">
        <w:t>fetch them from the public "COPRO-Seq" GitHub</w:t>
      </w:r>
      <w:r w:rsidR="001A0718" w:rsidRPr="008207C6">
        <w:t xml:space="preserve"> repository</w:t>
      </w:r>
      <w:r w:rsidRPr="008207C6">
        <w:t xml:space="preserve">.  </w:t>
      </w:r>
      <w:r w:rsidR="001A0718" w:rsidRPr="008207C6">
        <w:t xml:space="preserve">The commands below should be executed </w:t>
      </w:r>
      <w:r w:rsidR="001A0718" w:rsidRPr="00C83B6F">
        <w:rPr>
          <w:u w:val="single"/>
        </w:rPr>
        <w:t>f</w:t>
      </w:r>
      <w:r w:rsidRPr="008207C6">
        <w:rPr>
          <w:u w:val="single"/>
        </w:rPr>
        <w:t xml:space="preserve">rom within </w:t>
      </w:r>
      <w:r w:rsidR="005C1B69">
        <w:rPr>
          <w:u w:val="single"/>
        </w:rPr>
        <w:t>the directory where you want to install the pipeline</w:t>
      </w:r>
      <w:r w:rsidR="001A0718" w:rsidRPr="00417BC6">
        <w:t>.</w:t>
      </w:r>
      <w:r w:rsidR="009A5465">
        <w:t xml:space="preserve">  Please verify you do not have a </w:t>
      </w:r>
      <w:r w:rsidR="00417BC6">
        <w:t xml:space="preserve">pre-existing folder </w:t>
      </w:r>
      <w:r w:rsidR="005C1B69">
        <w:t xml:space="preserve">called "COPRO-Seq" in this folder </w:t>
      </w:r>
      <w:r w:rsidR="009A5465">
        <w:t>before carrying out the steps below</w:t>
      </w:r>
      <w:r w:rsidR="008E69D0">
        <w:t xml:space="preserve"> (I'm not sure if the git utility will overwrite a pre-existing folder's contents or not, but </w:t>
      </w:r>
      <w:r w:rsidR="005044FB">
        <w:t xml:space="preserve">it's </w:t>
      </w:r>
      <w:r w:rsidR="008E69D0">
        <w:t>best not to chance it)</w:t>
      </w:r>
      <w:r w:rsidR="009A5465">
        <w:t>.</w:t>
      </w:r>
    </w:p>
    <w:p w14:paraId="539DD198" w14:textId="77777777" w:rsidR="001A0718" w:rsidRDefault="001A0718"/>
    <w:p w14:paraId="50F04B34" w14:textId="7AED24F0" w:rsidR="00876CA8" w:rsidRDefault="00876CA8" w:rsidP="00876CA8">
      <w:r w:rsidRPr="008207C6">
        <w:rPr>
          <w:u w:val="single"/>
        </w:rPr>
        <w:t>Note:</w:t>
      </w:r>
      <w:r w:rsidRPr="008207C6">
        <w:t xml:space="preserve"> </w:t>
      </w:r>
      <w:r>
        <w:t>In order to fetch the COPRO-Seq repository using the commands below, you'll need to have the 'git' utility installed on your system.   This utility is available on the cluster already, but probably won't be available on your local computer by default.  It can be downloaded (free of charge) at:</w:t>
      </w:r>
    </w:p>
    <w:p w14:paraId="2D81D917" w14:textId="77777777" w:rsidR="00876CA8" w:rsidRDefault="00876CA8" w:rsidP="00876CA8"/>
    <w:p w14:paraId="697220F8" w14:textId="77777777" w:rsidR="00876CA8" w:rsidRPr="00151FD7" w:rsidRDefault="00876CA8" w:rsidP="00876CA8">
      <w:pPr>
        <w:rPr>
          <w:rFonts w:ascii="Letter Gothic Std" w:hAnsi="Letter Gothic Std"/>
          <w:sz w:val="18"/>
          <w:szCs w:val="18"/>
        </w:rPr>
      </w:pPr>
      <w:r>
        <w:tab/>
      </w:r>
      <w:r w:rsidRPr="00151FD7">
        <w:rPr>
          <w:rFonts w:ascii="Letter Gothic Std" w:hAnsi="Letter Gothic Std"/>
          <w:sz w:val="18"/>
          <w:szCs w:val="18"/>
        </w:rPr>
        <w:t>http://git-scm.com/downloads</w:t>
      </w:r>
    </w:p>
    <w:p w14:paraId="2CDDB833" w14:textId="77777777" w:rsidR="00876CA8" w:rsidRPr="008207C6" w:rsidRDefault="00876CA8"/>
    <w:p w14:paraId="687E90D4" w14:textId="5CDA3D87" w:rsidR="001A0718" w:rsidRPr="008207C6" w:rsidRDefault="001A0718">
      <w:pPr>
        <w:rPr>
          <w:i/>
        </w:rPr>
      </w:pPr>
      <w:r w:rsidRPr="008207C6">
        <w:rPr>
          <w:i/>
        </w:rPr>
        <w:t xml:space="preserve">If you’ve never checked out the </w:t>
      </w:r>
      <w:r w:rsidR="00B559EA">
        <w:rPr>
          <w:i/>
        </w:rPr>
        <w:t>COPRO-Seq</w:t>
      </w:r>
      <w:r w:rsidRPr="008207C6">
        <w:rPr>
          <w:i/>
        </w:rPr>
        <w:t xml:space="preserve"> repository before, type:</w:t>
      </w:r>
    </w:p>
    <w:p w14:paraId="5A870256" w14:textId="77777777" w:rsidR="001A0718" w:rsidRPr="008207C6" w:rsidRDefault="001A0718">
      <w:pPr>
        <w:rPr>
          <w:i/>
        </w:rPr>
      </w:pPr>
    </w:p>
    <w:p w14:paraId="0871779C" w14:textId="17D07386" w:rsidR="001A0718" w:rsidRPr="008207C6" w:rsidRDefault="001A0718" w:rsidP="006A056B">
      <w:pPr>
        <w:rPr>
          <w:rFonts w:ascii="Letter Gothic Std" w:hAnsi="Letter Gothic Std"/>
          <w:sz w:val="18"/>
        </w:rPr>
      </w:pPr>
      <w:r w:rsidRPr="008207C6">
        <w:rPr>
          <w:rFonts w:ascii="Letter Gothic Std" w:hAnsi="Letter Gothic Std"/>
          <w:sz w:val="18"/>
        </w:rPr>
        <w:tab/>
      </w:r>
      <w:r w:rsidR="00B559EA">
        <w:rPr>
          <w:rFonts w:ascii="Letter Gothic Std" w:hAnsi="Letter Gothic Std"/>
          <w:sz w:val="18"/>
        </w:rPr>
        <w:t>git clone</w:t>
      </w:r>
      <w:r w:rsidRPr="008207C6">
        <w:rPr>
          <w:rFonts w:ascii="Letter Gothic Std" w:hAnsi="Letter Gothic Std"/>
          <w:sz w:val="18"/>
        </w:rPr>
        <w:t xml:space="preserve"> </w:t>
      </w:r>
      <w:r w:rsidR="007636D1" w:rsidRPr="007636D1">
        <w:rPr>
          <w:rFonts w:ascii="Letter Gothic Std" w:hAnsi="Letter Gothic Std"/>
          <w:sz w:val="18"/>
        </w:rPr>
        <w:t>git://github.com/nmcnulty/COPRO-Seq.git</w:t>
      </w:r>
    </w:p>
    <w:p w14:paraId="30E93198" w14:textId="77777777" w:rsidR="00876CA8" w:rsidRDefault="00876CA8" w:rsidP="00C21584">
      <w:pPr>
        <w:rPr>
          <w:i/>
        </w:rPr>
      </w:pPr>
    </w:p>
    <w:p w14:paraId="28DAC698" w14:textId="34352E6C" w:rsidR="00505B76" w:rsidRPr="008207C6" w:rsidRDefault="00505B76" w:rsidP="00C21584">
      <w:r w:rsidRPr="008207C6">
        <w:tab/>
      </w:r>
      <w:r w:rsidR="00151FD7">
        <w:t>After</w:t>
      </w:r>
      <w:r w:rsidR="00C21584" w:rsidRPr="008207C6">
        <w:t xml:space="preserve"> </w:t>
      </w:r>
      <w:r w:rsidR="00151FD7">
        <w:t xml:space="preserve">the download has </w:t>
      </w:r>
      <w:r w:rsidR="00C21584" w:rsidRPr="008207C6">
        <w:t>complete</w:t>
      </w:r>
      <w:r w:rsidR="00151FD7">
        <w:t>d</w:t>
      </w:r>
      <w:r w:rsidR="00C21584" w:rsidRPr="008207C6">
        <w:t>, you should have</w:t>
      </w:r>
      <w:r w:rsidRPr="008207C6">
        <w:t xml:space="preserve"> a </w:t>
      </w:r>
      <w:r w:rsidR="00C21584" w:rsidRPr="008207C6">
        <w:t>folder in your home directory named</w:t>
      </w:r>
      <w:r w:rsidRPr="008207C6">
        <w:t xml:space="preserve"> “</w:t>
      </w:r>
      <w:r w:rsidR="00151FD7">
        <w:t>COPRO-Seq</w:t>
      </w:r>
      <w:r w:rsidRPr="008207C6">
        <w:t>”</w:t>
      </w:r>
      <w:r w:rsidR="00151FD7">
        <w:t xml:space="preserve">.  This folder </w:t>
      </w:r>
      <w:r w:rsidR="00876CA8">
        <w:t xml:space="preserve">will </w:t>
      </w:r>
      <w:r w:rsidR="00151FD7">
        <w:t xml:space="preserve">contain (almost) all of the scripts, perl modules and support files </w:t>
      </w:r>
      <w:r w:rsidR="00C21584" w:rsidRPr="008207C6">
        <w:t>that you’</w:t>
      </w:r>
      <w:r w:rsidR="00413282" w:rsidRPr="008207C6">
        <w:t>ll need to analyze your data.</w:t>
      </w:r>
    </w:p>
    <w:p w14:paraId="232A8060" w14:textId="77777777" w:rsidR="00876CA8" w:rsidRPr="00876CA8" w:rsidRDefault="00876CA8" w:rsidP="00C21584">
      <w:pPr>
        <w:rPr>
          <w:b/>
          <w:color w:val="FF0000"/>
          <w:u w:val="single"/>
        </w:rPr>
      </w:pPr>
    </w:p>
    <w:p w14:paraId="1DA8F8E6" w14:textId="188EA2E6" w:rsidR="0079396E" w:rsidRDefault="0079396E" w:rsidP="00C21584">
      <w:r>
        <w:rPr>
          <w:b/>
          <w:i/>
        </w:rPr>
        <w:t>Obtaining a copy of the mouse reference genome</w:t>
      </w:r>
    </w:p>
    <w:p w14:paraId="3BA3448E" w14:textId="02435526" w:rsidR="0079396E" w:rsidRDefault="0079396E" w:rsidP="00C21584">
      <w:r>
        <w:tab/>
        <w:t xml:space="preserve">In its current implementation, the COPRO-Seq workflow requires access to a copy of the mouse genome.  Unfortunately, the mouse genome is large, and a file containing this information exceeds GitHub's limits on supported file sizes. </w:t>
      </w:r>
      <w:r w:rsidR="00AE0FC6">
        <w:t xml:space="preserve"> I</w:t>
      </w:r>
      <w:r>
        <w:t xml:space="preserve">t's </w:t>
      </w:r>
      <w:r w:rsidR="00AE0FC6">
        <w:t xml:space="preserve">therefore </w:t>
      </w:r>
      <w:r>
        <w:t>necessary to create a copy of the mouse reference files in</w:t>
      </w:r>
      <w:r w:rsidR="00C068FC">
        <w:t xml:space="preserve"> a specific location </w:t>
      </w:r>
      <w:r w:rsidR="00AE0FC6">
        <w:t>after</w:t>
      </w:r>
      <w:r w:rsidR="00C068FC">
        <w:t xml:space="preserve"> you'</w:t>
      </w:r>
      <w:r>
        <w:t xml:space="preserve">ve cloned the </w:t>
      </w:r>
      <w:r w:rsidR="00C068FC">
        <w:t>COPRO-Seq repository.  These files are made available on the cluster for easy access.</w:t>
      </w:r>
      <w:r w:rsidR="009F752F">
        <w:t xml:space="preserve">  Once you've cloned the repository, just </w:t>
      </w:r>
      <w:r w:rsidR="005044FB">
        <w:t>do the following</w:t>
      </w:r>
      <w:r w:rsidR="009F752F">
        <w:t>:</w:t>
      </w:r>
    </w:p>
    <w:p w14:paraId="6A390D98" w14:textId="77777777" w:rsidR="00C068FC" w:rsidRDefault="00C068FC" w:rsidP="00C21584"/>
    <w:p w14:paraId="36A79A28" w14:textId="06046DE0" w:rsidR="009F752F" w:rsidRDefault="009F752F" w:rsidP="00C21584">
      <w:pPr>
        <w:rPr>
          <w:rFonts w:ascii="Letter Gothic Std" w:hAnsi="Letter Gothic Std"/>
          <w:sz w:val="18"/>
          <w:szCs w:val="18"/>
        </w:rPr>
      </w:pPr>
      <w:r w:rsidRPr="009F752F">
        <w:rPr>
          <w:rFonts w:ascii="Letter Gothic Std" w:hAnsi="Letter Gothic Std"/>
          <w:sz w:val="18"/>
          <w:szCs w:val="18"/>
        </w:rPr>
        <w:t>cp /home/comp/jglab/nmcnulty/COPRO-Seq/filteringrefs/mouse/* ~/COPRO-Seq/filteringrefs/mouse</w:t>
      </w:r>
    </w:p>
    <w:p w14:paraId="49C5FF0C" w14:textId="065C0F59" w:rsidR="009F752F" w:rsidRDefault="009F752F" w:rsidP="00C21584"/>
    <w:p w14:paraId="4FEC5F06" w14:textId="4C791BF9" w:rsidR="00AE0FC6" w:rsidRDefault="00AE0FC6" w:rsidP="00C21584">
      <w:r>
        <w:t xml:space="preserve">If you're accessing these </w:t>
      </w:r>
      <w:r w:rsidR="006A056B">
        <w:t xml:space="preserve">(four) </w:t>
      </w:r>
      <w:r>
        <w:t xml:space="preserve">files from outside the Gordon Lab cluster environment, </w:t>
      </w:r>
      <w:r w:rsidR="006A056B">
        <w:t>you can download them from the following website</w:t>
      </w:r>
      <w:r>
        <w:t>:</w:t>
      </w:r>
    </w:p>
    <w:p w14:paraId="548702E2" w14:textId="77777777" w:rsidR="00AE0FC6" w:rsidRDefault="00AE0FC6" w:rsidP="00C21584"/>
    <w:p w14:paraId="719D49EE" w14:textId="0C078702" w:rsidR="00AE0FC6" w:rsidRPr="006A056B" w:rsidRDefault="006A056B" w:rsidP="00C21584">
      <w:pPr>
        <w:rPr>
          <w:rFonts w:ascii="Letter Gothic Std" w:hAnsi="Letter Gothic Std"/>
          <w:sz w:val="18"/>
          <w:szCs w:val="18"/>
        </w:rPr>
      </w:pPr>
      <w:r w:rsidRPr="006A056B">
        <w:rPr>
          <w:rFonts w:ascii="Letter Gothic Std" w:hAnsi="Letter Gothic Std"/>
          <w:sz w:val="18"/>
          <w:szCs w:val="18"/>
        </w:rPr>
        <w:t>http://</w:t>
      </w:r>
      <w:r w:rsidR="00AE0FC6" w:rsidRPr="006A056B">
        <w:rPr>
          <w:rFonts w:ascii="Letter Gothic Std" w:hAnsi="Letter Gothic Std"/>
          <w:sz w:val="18"/>
          <w:szCs w:val="18"/>
        </w:rPr>
        <w:t>cgs</w:t>
      </w:r>
      <w:r w:rsidR="00BE5F2F" w:rsidRPr="006A056B">
        <w:rPr>
          <w:rFonts w:ascii="Letter Gothic Std" w:hAnsi="Letter Gothic Std"/>
          <w:sz w:val="18"/>
          <w:szCs w:val="18"/>
        </w:rPr>
        <w:t>.wustl.edu/~nmcnulty/mouse_ref</w:t>
      </w:r>
      <w:r w:rsidR="00AE0FC6" w:rsidRPr="006A056B">
        <w:rPr>
          <w:rFonts w:ascii="Letter Gothic Std" w:hAnsi="Letter Gothic Std"/>
          <w:sz w:val="18"/>
          <w:szCs w:val="18"/>
        </w:rPr>
        <w:t>/</w:t>
      </w:r>
    </w:p>
    <w:p w14:paraId="3A063D2D" w14:textId="77777777" w:rsidR="00AE0FC6" w:rsidRDefault="00AE0FC6" w:rsidP="00C21584">
      <w:pPr>
        <w:rPr>
          <w:u w:val="single"/>
        </w:rPr>
      </w:pPr>
    </w:p>
    <w:p w14:paraId="7BF2CAC0" w14:textId="0A4A4AFD" w:rsidR="006A056B" w:rsidRDefault="006A056B" w:rsidP="00C21584">
      <w:r>
        <w:t>Once all four files are downloaded, move them to the following location:</w:t>
      </w:r>
    </w:p>
    <w:p w14:paraId="037608D0" w14:textId="77777777" w:rsidR="006A056B" w:rsidRDefault="006A056B" w:rsidP="00C21584"/>
    <w:p w14:paraId="1542287F" w14:textId="726DA8E7" w:rsidR="006A056B" w:rsidRPr="006A056B" w:rsidRDefault="006A056B" w:rsidP="00C21584">
      <w:pPr>
        <w:rPr>
          <w:rFonts w:ascii="Letter Gothic Std" w:hAnsi="Letter Gothic Std" w:cs="Courier New"/>
          <w:sz w:val="18"/>
          <w:szCs w:val="18"/>
        </w:rPr>
      </w:pPr>
      <w:r w:rsidRPr="006A056B">
        <w:rPr>
          <w:rFonts w:ascii="Letter Gothic Std" w:hAnsi="Letter Gothic Std" w:cs="Courier New"/>
          <w:sz w:val="18"/>
          <w:szCs w:val="18"/>
        </w:rPr>
        <w:t>~/COPRO-Seq/filteringrefs/mouse/</w:t>
      </w:r>
    </w:p>
    <w:p w14:paraId="26185FA3" w14:textId="77777777" w:rsidR="006A056B" w:rsidRDefault="006A056B" w:rsidP="00C21584">
      <w:pPr>
        <w:rPr>
          <w:u w:val="single"/>
        </w:rPr>
      </w:pPr>
    </w:p>
    <w:p w14:paraId="72F7D275" w14:textId="4028B49C" w:rsidR="009F752F" w:rsidRPr="009F752F" w:rsidRDefault="009F752F" w:rsidP="00C21584">
      <w:pPr>
        <w:rPr>
          <w:sz w:val="18"/>
          <w:szCs w:val="18"/>
        </w:rPr>
        <w:sectPr w:rsidR="009F752F" w:rsidRPr="009F752F">
          <w:pgSz w:w="12240" w:h="15840"/>
          <w:pgMar w:top="1440" w:right="1800" w:bottom="1440" w:left="1800" w:header="720" w:footer="720" w:gutter="0"/>
          <w:cols w:space="720"/>
        </w:sectPr>
      </w:pPr>
      <w:r w:rsidRPr="009F752F">
        <w:rPr>
          <w:u w:val="single"/>
        </w:rPr>
        <w:t>Note:</w:t>
      </w:r>
      <w:r>
        <w:t xml:space="preserve"> this transfer will take some </w:t>
      </w:r>
      <w:r w:rsidR="006A056B">
        <w:t>time,</w:t>
      </w:r>
      <w:r>
        <w:t xml:space="preserve"> given the </w:t>
      </w:r>
      <w:r w:rsidR="006A056B">
        <w:t>significant size of the files being moved</w:t>
      </w:r>
      <w:r>
        <w:t>.</w:t>
      </w:r>
    </w:p>
    <w:p w14:paraId="16365D0D" w14:textId="2A9C4A4D" w:rsidR="00C21584" w:rsidRPr="00F125BA" w:rsidRDefault="00C21584" w:rsidP="00C21584">
      <w:pPr>
        <w:rPr>
          <w:b/>
        </w:rPr>
      </w:pPr>
      <w:r w:rsidRPr="00F125BA">
        <w:rPr>
          <w:b/>
          <w:i/>
          <w:u w:val="single"/>
        </w:rPr>
        <w:t xml:space="preserve">II.  </w:t>
      </w:r>
      <w:r w:rsidR="00462931" w:rsidRPr="00F125BA">
        <w:rPr>
          <w:b/>
          <w:i/>
          <w:u w:val="single"/>
        </w:rPr>
        <w:t xml:space="preserve">Preparing the </w:t>
      </w:r>
      <w:r w:rsidR="00E97DD3">
        <w:rPr>
          <w:b/>
          <w:i/>
          <w:u w:val="single"/>
        </w:rPr>
        <w:t>i</w:t>
      </w:r>
      <w:r w:rsidR="00462931" w:rsidRPr="00F125BA">
        <w:rPr>
          <w:b/>
          <w:i/>
          <w:u w:val="single"/>
        </w:rPr>
        <w:t>nputs</w:t>
      </w:r>
    </w:p>
    <w:p w14:paraId="3E9C8321" w14:textId="142AC939" w:rsidR="00C21584" w:rsidRPr="00F125BA" w:rsidRDefault="00462931" w:rsidP="00462931">
      <w:pPr>
        <w:pStyle w:val="ListParagraph"/>
        <w:numPr>
          <w:ilvl w:val="0"/>
          <w:numId w:val="1"/>
        </w:numPr>
      </w:pPr>
      <w:r w:rsidRPr="00F125BA">
        <w:t>Google spreadsheet</w:t>
      </w:r>
      <w:r w:rsidR="00C83B6F" w:rsidRPr="00F125BA">
        <w:t xml:space="preserve"> formatted for </w:t>
      </w:r>
      <w:r w:rsidR="002511D5">
        <w:t>COPRO</w:t>
      </w:r>
      <w:r w:rsidR="00C83B6F" w:rsidRPr="00F125BA">
        <w:t>-seq records</w:t>
      </w:r>
    </w:p>
    <w:p w14:paraId="155F66CD" w14:textId="77777777" w:rsidR="00C21584" w:rsidRPr="00F125BA" w:rsidRDefault="00462931" w:rsidP="00462931">
      <w:pPr>
        <w:pStyle w:val="ListParagraph"/>
        <w:numPr>
          <w:ilvl w:val="0"/>
          <w:numId w:val="1"/>
        </w:numPr>
      </w:pPr>
      <w:r w:rsidRPr="00F125BA">
        <w:t>Mapping file</w:t>
      </w:r>
      <w:r w:rsidR="00C83B6F" w:rsidRPr="00F125BA">
        <w:t>s specifying barcode assignments</w:t>
      </w:r>
    </w:p>
    <w:p w14:paraId="07F789D6" w14:textId="77777777" w:rsidR="00C401BE" w:rsidRPr="00F125BA" w:rsidRDefault="00DF67EE" w:rsidP="00C21584">
      <w:pPr>
        <w:pStyle w:val="ListParagraph"/>
        <w:numPr>
          <w:ilvl w:val="0"/>
          <w:numId w:val="1"/>
        </w:numPr>
      </w:pPr>
      <w:r w:rsidRPr="00F125BA">
        <w:t>(optional) P</w:t>
      </w:r>
      <w:r w:rsidR="00462931" w:rsidRPr="00F125BA">
        <w:t>reviously calculated IGS table</w:t>
      </w:r>
    </w:p>
    <w:p w14:paraId="3E6F9588" w14:textId="77777777" w:rsidR="00C21584" w:rsidRPr="00F125BA" w:rsidRDefault="00DF67EE" w:rsidP="00C21584">
      <w:pPr>
        <w:pStyle w:val="ListParagraph"/>
        <w:numPr>
          <w:ilvl w:val="0"/>
          <w:numId w:val="1"/>
        </w:numPr>
      </w:pPr>
      <w:r w:rsidRPr="00F125BA">
        <w:t xml:space="preserve">(optional) </w:t>
      </w:r>
      <w:r w:rsidR="00C401BE" w:rsidRPr="00F125BA">
        <w:t>Fasta-formatted sequence files for reference genomes not available in</w:t>
      </w:r>
      <w:r w:rsidR="00C83B6F" w:rsidRPr="00F125BA">
        <w:t xml:space="preserve"> the</w:t>
      </w:r>
      <w:r w:rsidR="00C401BE" w:rsidRPr="00F125BA">
        <w:t xml:space="preserve"> microbialomics </w:t>
      </w:r>
      <w:r w:rsidR="00C83B6F" w:rsidRPr="00F125BA">
        <w:t xml:space="preserve">database you’re using </w:t>
      </w:r>
      <w:r w:rsidR="00C401BE" w:rsidRPr="00F125BA">
        <w:t>(optional)</w:t>
      </w:r>
    </w:p>
    <w:p w14:paraId="59C8647C" w14:textId="77777777" w:rsidR="00F40D8D" w:rsidRDefault="00F40D8D" w:rsidP="00C401BE">
      <w:pPr>
        <w:rPr>
          <w:color w:val="FF0000"/>
        </w:rPr>
      </w:pPr>
    </w:p>
    <w:p w14:paraId="77C3E054" w14:textId="77777777" w:rsidR="00FE0F39" w:rsidRPr="005101A0" w:rsidRDefault="00FE0F39" w:rsidP="00C401BE">
      <w:pPr>
        <w:rPr>
          <w:b/>
        </w:rPr>
      </w:pPr>
      <w:r w:rsidRPr="005101A0">
        <w:rPr>
          <w:b/>
          <w:i/>
        </w:rPr>
        <w:t>Google spreadsheet</w:t>
      </w:r>
    </w:p>
    <w:p w14:paraId="3081FD50" w14:textId="21556EB8" w:rsidR="00DE66A9" w:rsidRPr="004B7E3D" w:rsidRDefault="00B24465" w:rsidP="00C401BE">
      <w:pPr>
        <w:pStyle w:val="ListParagraph"/>
        <w:numPr>
          <w:ilvl w:val="0"/>
          <w:numId w:val="17"/>
        </w:numPr>
      </w:pPr>
      <w:r w:rsidRPr="004B7E3D">
        <w:t>Th</w:t>
      </w:r>
      <w:r w:rsidR="005700DA" w:rsidRPr="004B7E3D">
        <w:t xml:space="preserve">e </w:t>
      </w:r>
      <w:r w:rsidR="002511D5">
        <w:t>COPRO</w:t>
      </w:r>
      <w:r w:rsidR="00560E56">
        <w:t>-S</w:t>
      </w:r>
      <w:r w:rsidR="005700DA" w:rsidRPr="004B7E3D">
        <w:t xml:space="preserve">eq pipeline </w:t>
      </w:r>
      <w:r w:rsidRPr="004B7E3D">
        <w:t>scripts will obtain most of the information they require</w:t>
      </w:r>
      <w:r w:rsidR="00DE66A9" w:rsidRPr="004B7E3D">
        <w:t xml:space="preserve"> </w:t>
      </w:r>
      <w:r w:rsidR="005700DA" w:rsidRPr="004B7E3D">
        <w:t>from a Google spreadsheet</w:t>
      </w:r>
      <w:r w:rsidR="00DF67EE" w:rsidRPr="004B7E3D">
        <w:t xml:space="preserve"> </w:t>
      </w:r>
      <w:r w:rsidR="00560E56">
        <w:t>in which</w:t>
      </w:r>
      <w:r w:rsidR="00DF67EE" w:rsidRPr="004B7E3D">
        <w:t xml:space="preserve"> you’</w:t>
      </w:r>
      <w:r w:rsidR="005700DA" w:rsidRPr="004B7E3D">
        <w:t>ll maintain records of your sequencing runs.</w:t>
      </w:r>
    </w:p>
    <w:p w14:paraId="05DFB737" w14:textId="1D74ED47" w:rsidR="00DE66A9" w:rsidRPr="004B7E3D" w:rsidRDefault="000A3382" w:rsidP="00C401BE">
      <w:pPr>
        <w:pStyle w:val="ListParagraph"/>
        <w:numPr>
          <w:ilvl w:val="0"/>
          <w:numId w:val="17"/>
        </w:numPr>
      </w:pPr>
      <w:r w:rsidRPr="004B7E3D">
        <w:t>Navigate to the</w:t>
      </w:r>
      <w:r w:rsidR="00DE66A9" w:rsidRPr="004B7E3D">
        <w:t xml:space="preserve"> </w:t>
      </w:r>
      <w:r w:rsidR="00560E56">
        <w:t xml:space="preserve">'COPRO-Seq Template' </w:t>
      </w:r>
      <w:r w:rsidRPr="004B7E3D">
        <w:t>using this URL</w:t>
      </w:r>
      <w:r w:rsidR="00DE66A9" w:rsidRPr="004B7E3D">
        <w:t>:</w:t>
      </w:r>
    </w:p>
    <w:p w14:paraId="223B8AB7" w14:textId="77777777" w:rsidR="00560E56" w:rsidRDefault="00560E56" w:rsidP="00560E56">
      <w:pPr>
        <w:ind w:left="360"/>
        <w:rPr>
          <w:rFonts w:ascii="Letter Gothic Std" w:hAnsi="Letter Gothic Std"/>
          <w:sz w:val="18"/>
          <w:szCs w:val="18"/>
        </w:rPr>
      </w:pPr>
    </w:p>
    <w:p w14:paraId="34FCC926" w14:textId="4DB46645" w:rsidR="00560E56" w:rsidRPr="00560E56" w:rsidRDefault="008E0A5D" w:rsidP="00560E56">
      <w:pPr>
        <w:ind w:left="360"/>
        <w:rPr>
          <w:rFonts w:ascii="Letter Gothic Std" w:hAnsi="Letter Gothic Std"/>
          <w:sz w:val="18"/>
          <w:szCs w:val="18"/>
        </w:rPr>
      </w:pPr>
      <w:r w:rsidRPr="008E0A5D">
        <w:rPr>
          <w:rFonts w:ascii="Letter Gothic Std" w:hAnsi="Letter Gothic Std"/>
          <w:sz w:val="18"/>
          <w:szCs w:val="18"/>
        </w:rPr>
        <w:t>https://docs.google.com/spreadsheet/ccc?key=0AhsSO_Vep9tqdFlkSjBFWktTajl6R2hBcjJ0bDE2aGc#gid=0</w:t>
      </w:r>
    </w:p>
    <w:p w14:paraId="614564DF" w14:textId="77777777" w:rsidR="00560E56" w:rsidRDefault="00560E56" w:rsidP="00560E56"/>
    <w:p w14:paraId="5BA0C8ED" w14:textId="13612E77" w:rsidR="000A3382" w:rsidRPr="004B7E3D" w:rsidRDefault="000A3382" w:rsidP="00560E56">
      <w:pPr>
        <w:pStyle w:val="ListParagraph"/>
        <w:numPr>
          <w:ilvl w:val="0"/>
          <w:numId w:val="23"/>
        </w:numPr>
      </w:pPr>
      <w:r w:rsidRPr="004B7E3D">
        <w:t xml:space="preserve">After opening the template go to “File -&gt; Make a Copy” and rename it with your own </w:t>
      </w:r>
      <w:r w:rsidR="00866C7F">
        <w:t>preferred</w:t>
      </w:r>
      <w:r w:rsidRPr="004B7E3D">
        <w:t xml:space="preserve"> name</w:t>
      </w:r>
      <w:r w:rsidR="00E83B3D">
        <w:t xml:space="preserve"> (this will make it available in your Google Docs home page)</w:t>
      </w:r>
      <w:r w:rsidRPr="004B7E3D">
        <w:t>.</w:t>
      </w:r>
    </w:p>
    <w:p w14:paraId="42491BAB" w14:textId="2B8BDD77" w:rsidR="00980A3D" w:rsidRPr="004B7E3D" w:rsidRDefault="00980A3D" w:rsidP="009C7002">
      <w:pPr>
        <w:pStyle w:val="ListParagraph"/>
        <w:numPr>
          <w:ilvl w:val="0"/>
          <w:numId w:val="17"/>
        </w:numPr>
      </w:pPr>
      <w:r w:rsidRPr="004B7E3D">
        <w:t>The instructions for filling out each field of the sp</w:t>
      </w:r>
      <w:r w:rsidR="00E83B3D">
        <w:t>readsheet can be found</w:t>
      </w:r>
      <w:r w:rsidRPr="004B7E3D">
        <w:t xml:space="preserve"> in the “Instructions” tab of the template</w:t>
      </w:r>
      <w:r w:rsidR="007F3501">
        <w:t>.</w:t>
      </w:r>
    </w:p>
    <w:p w14:paraId="09B7345C" w14:textId="06A0DC88" w:rsidR="003023AD" w:rsidRPr="003023AD" w:rsidRDefault="003023AD" w:rsidP="00980A3D">
      <w:pPr>
        <w:pStyle w:val="ListParagraph"/>
        <w:numPr>
          <w:ilvl w:val="0"/>
          <w:numId w:val="17"/>
        </w:numPr>
        <w:rPr>
          <w:b/>
        </w:rPr>
      </w:pPr>
      <w:r w:rsidRPr="003023AD">
        <w:rPr>
          <w:b/>
          <w:u w:val="single"/>
        </w:rPr>
        <w:t>Important:</w:t>
      </w:r>
      <w:r w:rsidRPr="003023AD">
        <w:rPr>
          <w:b/>
        </w:rPr>
        <w:t xml:space="preserve"> You must</w:t>
      </w:r>
      <w:r w:rsidR="00AD6ABE">
        <w:rPr>
          <w:b/>
        </w:rPr>
        <w:t xml:space="preserve"> make your spreadsheet available to anyone with its associated URL before proceeding</w:t>
      </w:r>
      <w:r w:rsidRPr="003023AD">
        <w:rPr>
          <w:b/>
        </w:rPr>
        <w:t>.</w:t>
      </w:r>
      <w:r>
        <w:rPr>
          <w:b/>
        </w:rPr>
        <w:t xml:space="preserve">  </w:t>
      </w:r>
      <w:r w:rsidR="00AD6ABE">
        <w:rPr>
          <w:b/>
        </w:rPr>
        <w:t>In the next window, under 'Who has access', click 'Change...' and select the 'Anyone with the link' radio button.</w:t>
      </w:r>
    </w:p>
    <w:p w14:paraId="54605A9A" w14:textId="78A77DFF" w:rsidR="00980A3D" w:rsidRPr="004B7E3D" w:rsidRDefault="00E83B3D" w:rsidP="00980A3D">
      <w:pPr>
        <w:pStyle w:val="ListParagraph"/>
        <w:numPr>
          <w:ilvl w:val="0"/>
          <w:numId w:val="17"/>
        </w:numPr>
      </w:pPr>
      <w:r>
        <w:t>You’</w:t>
      </w:r>
      <w:r w:rsidR="00980A3D" w:rsidRPr="004B7E3D">
        <w:t xml:space="preserve">ll probably also find the </w:t>
      </w:r>
      <w:r w:rsidR="000A3382" w:rsidRPr="004B7E3D">
        <w:t xml:space="preserve">Google spreadsheet </w:t>
      </w:r>
      <w:r w:rsidR="00980A3D" w:rsidRPr="004B7E3D">
        <w:t>“Genom</w:t>
      </w:r>
      <w:r w:rsidR="000A3382" w:rsidRPr="004B7E3D">
        <w:t>es Key (</w:t>
      </w:r>
      <w:r w:rsidR="002511D5">
        <w:t>COPRO</w:t>
      </w:r>
      <w:r w:rsidR="00AD6ABE">
        <w:t>-S</w:t>
      </w:r>
      <w:r w:rsidR="000A3382" w:rsidRPr="004B7E3D">
        <w:t xml:space="preserve">eq)” </w:t>
      </w:r>
      <w:r w:rsidR="00980A3D" w:rsidRPr="004B7E3D">
        <w:t>useful when specifying which genomes to include in your analysis.  That document is located here:</w:t>
      </w:r>
    </w:p>
    <w:p w14:paraId="4C999859" w14:textId="77777777" w:rsidR="00AD6ABE" w:rsidRDefault="00AD6ABE" w:rsidP="00980A3D">
      <w:pPr>
        <w:pStyle w:val="ListParagraph"/>
        <w:ind w:left="360"/>
      </w:pPr>
    </w:p>
    <w:p w14:paraId="0F80B418" w14:textId="77777777" w:rsidR="00980A3D" w:rsidRPr="00AD6ABE" w:rsidRDefault="00980A3D" w:rsidP="00980A3D">
      <w:pPr>
        <w:pStyle w:val="ListParagraph"/>
        <w:ind w:left="360"/>
        <w:rPr>
          <w:rFonts w:ascii="Letter Gothic Std" w:hAnsi="Letter Gothic Std"/>
          <w:sz w:val="18"/>
          <w:szCs w:val="18"/>
        </w:rPr>
      </w:pPr>
      <w:r w:rsidRPr="00AD6ABE">
        <w:rPr>
          <w:rFonts w:ascii="Letter Gothic Std" w:hAnsi="Letter Gothic Std"/>
          <w:sz w:val="18"/>
          <w:szCs w:val="18"/>
        </w:rPr>
        <w:t>http://spreadsheets.google.com/ccc?key=0AhsSO_Vep9tqdHNLLUs2WG84Nl9PZVNxS3hFR3BVTUE&amp;hl=en</w:t>
      </w:r>
    </w:p>
    <w:p w14:paraId="3B7659C9" w14:textId="77777777" w:rsidR="00AD6ABE" w:rsidRDefault="00AD6ABE" w:rsidP="00AD6ABE">
      <w:pPr>
        <w:ind w:left="720"/>
      </w:pPr>
    </w:p>
    <w:p w14:paraId="5789B0A5" w14:textId="51433D40" w:rsidR="00F87D9B" w:rsidRDefault="00980A3D" w:rsidP="00F87D9B">
      <w:pPr>
        <w:pStyle w:val="ListParagraph"/>
        <w:numPr>
          <w:ilvl w:val="1"/>
          <w:numId w:val="17"/>
        </w:numPr>
      </w:pPr>
      <w:r w:rsidRPr="004B7E3D">
        <w:t xml:space="preserve">Note that the microbialomics database </w:t>
      </w:r>
      <w:r w:rsidR="00F87D9B">
        <w:t>from which the accession numbers are derived</w:t>
      </w:r>
      <w:r w:rsidRPr="004B7E3D">
        <w:t xml:space="preserve"> is specifie</w:t>
      </w:r>
      <w:r w:rsidR="00530D74">
        <w:t>d on the spreadsheet tab (i.e. '_v1_Build2_dannonAll'</w:t>
      </w:r>
      <w:r w:rsidRPr="004B7E3D">
        <w:t xml:space="preserve"> would be the genomes key for the </w:t>
      </w:r>
      <w:r w:rsidR="00530D74">
        <w:t>'</w:t>
      </w:r>
      <w:r w:rsidRPr="004B7E3D">
        <w:t>microbialomics_v1_Build2_dannonAll</w:t>
      </w:r>
      <w:r w:rsidR="00530D74">
        <w:t>'</w:t>
      </w:r>
      <w:r w:rsidRPr="004B7E3D">
        <w:t xml:space="preserve"> database</w:t>
      </w:r>
      <w:r w:rsidR="00983472" w:rsidRPr="004B7E3D">
        <w:t>)</w:t>
      </w:r>
      <w:r w:rsidR="00E83B3D">
        <w:t>.</w:t>
      </w:r>
    </w:p>
    <w:p w14:paraId="584A7F0F" w14:textId="261F14DA" w:rsidR="00E83B3D" w:rsidRDefault="00530D74" w:rsidP="00F87D9B">
      <w:pPr>
        <w:pStyle w:val="ListParagraph"/>
        <w:numPr>
          <w:ilvl w:val="1"/>
          <w:numId w:val="17"/>
        </w:numPr>
      </w:pPr>
      <w:r>
        <w:t>The 'microbialomics</w:t>
      </w:r>
      <w:r w:rsidR="00F87D9B">
        <w:t>_v1_Build2_dannonAll</w:t>
      </w:r>
      <w:r>
        <w:t>' database is a good database to start with if you don't have a customized database (it has most/all of the genomes you're likely to need).</w:t>
      </w:r>
    </w:p>
    <w:p w14:paraId="4A52A3FE" w14:textId="67CDCC4B" w:rsidR="00195043" w:rsidRDefault="00E83B3D" w:rsidP="005700DA">
      <w:pPr>
        <w:pStyle w:val="ListParagraph"/>
        <w:numPr>
          <w:ilvl w:val="1"/>
          <w:numId w:val="17"/>
        </w:numPr>
      </w:pPr>
      <w:r>
        <w:t>This spreadsheet is updated periodically as lab members’ needs change.  If you find that a species you work with isn’t on the list or doesn’t have a shortcut abbreviation, talk to Nate</w:t>
      </w:r>
      <w:r w:rsidR="00530D74">
        <w:t>.</w:t>
      </w:r>
    </w:p>
    <w:p w14:paraId="05E9C2AF" w14:textId="77777777" w:rsidR="00195043" w:rsidRPr="00234FE7" w:rsidRDefault="00195043" w:rsidP="005700DA"/>
    <w:p w14:paraId="74A651BB" w14:textId="77777777" w:rsidR="00FE0F39" w:rsidRPr="005101A0" w:rsidRDefault="00FE0F39" w:rsidP="00C401BE">
      <w:pPr>
        <w:rPr>
          <w:b/>
          <w:i/>
        </w:rPr>
      </w:pPr>
      <w:r w:rsidRPr="005101A0">
        <w:rPr>
          <w:b/>
          <w:i/>
        </w:rPr>
        <w:t>Mapping file</w:t>
      </w:r>
    </w:p>
    <w:p w14:paraId="2B9A5CBC" w14:textId="77777777" w:rsidR="00FE0F39" w:rsidRPr="00234FE7" w:rsidRDefault="00234FE7" w:rsidP="00B60C5D">
      <w:pPr>
        <w:pStyle w:val="ListParagraph"/>
        <w:numPr>
          <w:ilvl w:val="0"/>
          <w:numId w:val="17"/>
        </w:numPr>
        <w:rPr>
          <w:i/>
        </w:rPr>
      </w:pPr>
      <w:r w:rsidRPr="00234FE7">
        <w:t>All</w:t>
      </w:r>
      <w:r w:rsidR="00901E4A" w:rsidRPr="00234FE7">
        <w:t xml:space="preserve"> of </w:t>
      </w:r>
      <w:r w:rsidRPr="00234FE7">
        <w:t xml:space="preserve">the </w:t>
      </w:r>
      <w:r w:rsidR="00901E4A" w:rsidRPr="00234FE7">
        <w:t xml:space="preserve">pools you wish to </w:t>
      </w:r>
      <w:r w:rsidRPr="00234FE7">
        <w:t xml:space="preserve">include in a particular analysis </w:t>
      </w:r>
      <w:r w:rsidR="00B60C5D" w:rsidRPr="00234FE7">
        <w:t xml:space="preserve">must be described in </w:t>
      </w:r>
      <w:r w:rsidR="00901E4A" w:rsidRPr="00234FE7">
        <w:t>a</w:t>
      </w:r>
      <w:r w:rsidR="00F355D6" w:rsidRPr="00234FE7">
        <w:t xml:space="preserve"> single</w:t>
      </w:r>
      <w:r w:rsidR="00901E4A" w:rsidRPr="00234FE7">
        <w:t xml:space="preserve"> “mapping file”</w:t>
      </w:r>
      <w:r w:rsidR="00B60C5D" w:rsidRPr="00234FE7">
        <w:t>.  This file is headerless and contains one row for each sample</w:t>
      </w:r>
      <w:r w:rsidR="005A7D5D" w:rsidRPr="00234FE7">
        <w:t xml:space="preserve"> sequenced</w:t>
      </w:r>
      <w:r w:rsidR="00B60C5D" w:rsidRPr="00234FE7">
        <w:t xml:space="preserve">.  Each </w:t>
      </w:r>
      <w:r w:rsidR="005A7D5D" w:rsidRPr="00234FE7">
        <w:t xml:space="preserve">of these </w:t>
      </w:r>
      <w:r w:rsidR="00B60C5D" w:rsidRPr="00234FE7">
        <w:t>row</w:t>
      </w:r>
      <w:r w:rsidR="005A7D5D" w:rsidRPr="00234FE7">
        <w:t>s</w:t>
      </w:r>
      <w:r w:rsidR="00B60C5D" w:rsidRPr="00234FE7">
        <w:t xml:space="preserve"> contains the following information separated by tabs</w:t>
      </w:r>
      <w:r w:rsidR="00E746F9" w:rsidRPr="00234FE7">
        <w:t>:</w:t>
      </w:r>
    </w:p>
    <w:p w14:paraId="5BE45E0E" w14:textId="77777777" w:rsidR="00F355D6" w:rsidRPr="00234FE7" w:rsidRDefault="00F355D6" w:rsidP="00901E4A">
      <w:pPr>
        <w:ind w:firstLine="720"/>
        <w:rPr>
          <w:u w:val="single"/>
        </w:rPr>
      </w:pPr>
    </w:p>
    <w:p w14:paraId="62F91D0B" w14:textId="77777777" w:rsidR="00FE0F39" w:rsidRPr="00234FE7" w:rsidRDefault="00FE0F39" w:rsidP="00F355D6">
      <w:pPr>
        <w:ind w:firstLine="720"/>
        <w:rPr>
          <w:i/>
        </w:rPr>
      </w:pPr>
      <w:r w:rsidRPr="00234FE7">
        <w:rPr>
          <w:u w:val="single"/>
        </w:rPr>
        <w:t>Sequencing pool name</w:t>
      </w:r>
      <w:r w:rsidRPr="00234FE7">
        <w:t xml:space="preserve"> (e.g. “NM1200_1”)</w:t>
      </w:r>
    </w:p>
    <w:p w14:paraId="09DC26A9" w14:textId="77777777" w:rsidR="00DB2196" w:rsidRPr="00234FE7" w:rsidRDefault="00116F13" w:rsidP="00F355D6">
      <w:pPr>
        <w:pStyle w:val="ListParagraph"/>
        <w:numPr>
          <w:ilvl w:val="1"/>
          <w:numId w:val="17"/>
        </w:numPr>
        <w:rPr>
          <w:i/>
        </w:rPr>
      </w:pPr>
      <w:r>
        <w:t>Try to stick to letters, numbers, hyphens and underscores for your pool names</w:t>
      </w:r>
    </w:p>
    <w:p w14:paraId="5DC3D7F1" w14:textId="77777777" w:rsidR="00F355D6" w:rsidRPr="00234FE7" w:rsidRDefault="00F355D6" w:rsidP="00F355D6">
      <w:pPr>
        <w:ind w:left="720"/>
        <w:rPr>
          <w:u w:val="single"/>
        </w:rPr>
      </w:pPr>
    </w:p>
    <w:p w14:paraId="3D401B62" w14:textId="77777777" w:rsidR="00DB2196" w:rsidRPr="00234FE7" w:rsidRDefault="00FE0F39" w:rsidP="00F355D6">
      <w:pPr>
        <w:ind w:left="720"/>
        <w:rPr>
          <w:i/>
          <w:u w:val="single"/>
        </w:rPr>
      </w:pPr>
      <w:r w:rsidRPr="00234FE7">
        <w:rPr>
          <w:u w:val="single"/>
        </w:rPr>
        <w:t>Sample name</w:t>
      </w:r>
    </w:p>
    <w:p w14:paraId="5F67487B" w14:textId="77777777" w:rsidR="00DB2196" w:rsidRPr="00234FE7" w:rsidRDefault="00DB2196" w:rsidP="00F355D6">
      <w:pPr>
        <w:pStyle w:val="ListParagraph"/>
        <w:numPr>
          <w:ilvl w:val="1"/>
          <w:numId w:val="17"/>
        </w:numPr>
        <w:rPr>
          <w:i/>
        </w:rPr>
      </w:pPr>
      <w:r w:rsidRPr="00234FE7">
        <w:t>All sample names must be unique (even across different pools) to avoid ambiguities during the final data summarization steps</w:t>
      </w:r>
    </w:p>
    <w:p w14:paraId="18547446" w14:textId="77777777" w:rsidR="00901E4A" w:rsidRPr="00234FE7" w:rsidRDefault="00DB2196" w:rsidP="00F355D6">
      <w:pPr>
        <w:pStyle w:val="ListParagraph"/>
        <w:numPr>
          <w:ilvl w:val="1"/>
          <w:numId w:val="17"/>
        </w:numPr>
        <w:rPr>
          <w:i/>
        </w:rPr>
      </w:pPr>
      <w:r w:rsidRPr="00234FE7">
        <w:rPr>
          <w:u w:val="single"/>
        </w:rPr>
        <w:t>Tip</w:t>
      </w:r>
      <w:r w:rsidRPr="00234FE7">
        <w:t>: If your samples are numbered you may find sorting your results later on to be easier if you use leading zeros (e.g. if your samples are 1-1, 5-10, and 15-5, consider changing them to 01-01, 05-10, and 15-05)</w:t>
      </w:r>
    </w:p>
    <w:p w14:paraId="7AFD4FE2" w14:textId="77777777" w:rsidR="00F355D6" w:rsidRPr="00234FE7" w:rsidRDefault="00F355D6" w:rsidP="00F355D6">
      <w:pPr>
        <w:ind w:left="720"/>
        <w:rPr>
          <w:u w:val="single"/>
        </w:rPr>
      </w:pPr>
    </w:p>
    <w:p w14:paraId="62EE829E" w14:textId="77777777" w:rsidR="00FE0F39" w:rsidRPr="00234FE7" w:rsidRDefault="00FE0F39" w:rsidP="00F355D6">
      <w:pPr>
        <w:ind w:left="720"/>
        <w:rPr>
          <w:i/>
          <w:u w:val="single"/>
        </w:rPr>
      </w:pPr>
      <w:r w:rsidRPr="00234FE7">
        <w:rPr>
          <w:u w:val="single"/>
        </w:rPr>
        <w:t>Barcode</w:t>
      </w:r>
    </w:p>
    <w:p w14:paraId="7315C86E" w14:textId="77777777" w:rsidR="005F57C5" w:rsidRPr="00234FE7" w:rsidRDefault="00FE0F39" w:rsidP="00F355D6">
      <w:pPr>
        <w:pStyle w:val="ListParagraph"/>
        <w:numPr>
          <w:ilvl w:val="1"/>
          <w:numId w:val="17"/>
        </w:numPr>
        <w:rPr>
          <w:i/>
        </w:rPr>
      </w:pPr>
      <w:r w:rsidRPr="00234FE7">
        <w:t>Barcodes can be literal barcode sequences (e.g. AATC, GAGA, etc.) or</w:t>
      </w:r>
      <w:r w:rsidR="005A7D5D" w:rsidRPr="00234FE7">
        <w:t xml:space="preserve"> one of the</w:t>
      </w:r>
      <w:r w:rsidRPr="00234FE7">
        <w:t xml:space="preserve"> supported barcode abbreviations</w:t>
      </w:r>
    </w:p>
    <w:p w14:paraId="6C1C9C21" w14:textId="1E74C60C" w:rsidR="001B2D66" w:rsidRPr="001B2D66" w:rsidRDefault="001B2D66" w:rsidP="005F57C5">
      <w:pPr>
        <w:pStyle w:val="ListParagraph"/>
        <w:numPr>
          <w:ilvl w:val="2"/>
          <w:numId w:val="17"/>
        </w:numPr>
        <w:rPr>
          <w:i/>
        </w:rPr>
      </w:pPr>
      <w:r>
        <w:t>There are now multiple sets of barcoded adapters.  As of right now, 3 sets are supported based on information in the 'barcodes.pm' module that comes with the COPRO-Seq workflow.</w:t>
      </w:r>
      <w:r w:rsidR="00CA42F3">
        <w:t xml:space="preserve">  If you are not using one of these supported sets, you'll need to specify the literal sequence of each barcode in your mapping file.</w:t>
      </w:r>
    </w:p>
    <w:p w14:paraId="25B7066B" w14:textId="608AC4D8" w:rsidR="00FE0F39" w:rsidRPr="00234FE7" w:rsidRDefault="005F57C5" w:rsidP="005F57C5">
      <w:pPr>
        <w:pStyle w:val="ListParagraph"/>
        <w:numPr>
          <w:ilvl w:val="2"/>
          <w:numId w:val="17"/>
        </w:numPr>
        <w:rPr>
          <w:i/>
        </w:rPr>
      </w:pPr>
      <w:r w:rsidRPr="00234FE7">
        <w:t xml:space="preserve">Barcode abbreviations are formatted as </w:t>
      </w:r>
      <w:r w:rsidR="001B2D66">
        <w:t xml:space="preserve">either </w:t>
      </w:r>
      <w:r w:rsidRPr="00234FE7">
        <w:t>XBCY</w:t>
      </w:r>
      <w:r w:rsidR="001B2D66">
        <w:t xml:space="preserve"> (for single-read adapters)</w:t>
      </w:r>
      <w:r w:rsidRPr="00234FE7">
        <w:t>,</w:t>
      </w:r>
      <w:r w:rsidR="001B2D66">
        <w:t xml:space="preserve"> or PEXBCY (for paired-end adapters),</w:t>
      </w:r>
      <w:r w:rsidRPr="00234FE7">
        <w:t xml:space="preserve"> where X is the # of base pairs in the barcode and Y is the lab-adopted number used to designate that barcode </w:t>
      </w:r>
      <w:r w:rsidR="00FE0F39" w:rsidRPr="00234FE7">
        <w:t xml:space="preserve">(e.g. </w:t>
      </w:r>
      <w:r w:rsidR="001B2D66">
        <w:t>PE8BC1, 4BC1, 8BC1</w:t>
      </w:r>
      <w:r w:rsidR="00FE0F39" w:rsidRPr="00234FE7">
        <w:t>, etc.).</w:t>
      </w:r>
    </w:p>
    <w:p w14:paraId="797E046B" w14:textId="77777777" w:rsidR="006C7A5D" w:rsidRPr="00234FE7" w:rsidRDefault="00FE0F39" w:rsidP="00F355D6">
      <w:pPr>
        <w:pStyle w:val="ListParagraph"/>
        <w:numPr>
          <w:ilvl w:val="1"/>
          <w:numId w:val="17"/>
        </w:numPr>
        <w:rPr>
          <w:i/>
        </w:rPr>
      </w:pPr>
      <w:r w:rsidRPr="00234FE7">
        <w:t xml:space="preserve">Mixtures of </w:t>
      </w:r>
      <w:r w:rsidR="006C7A5D" w:rsidRPr="00234FE7">
        <w:t>abbreviations and literal sequences in the same mapping file are permi</w:t>
      </w:r>
      <w:r w:rsidR="006F3EBE" w:rsidRPr="00234FE7">
        <w:t>tted</w:t>
      </w:r>
    </w:p>
    <w:p w14:paraId="727C7CFF" w14:textId="77777777" w:rsidR="00E746F9" w:rsidRPr="00234FE7" w:rsidRDefault="006C7A5D" w:rsidP="00F355D6">
      <w:pPr>
        <w:pStyle w:val="ListParagraph"/>
        <w:numPr>
          <w:ilvl w:val="1"/>
          <w:numId w:val="17"/>
        </w:numPr>
        <w:rPr>
          <w:i/>
        </w:rPr>
      </w:pPr>
      <w:r w:rsidRPr="00234FE7">
        <w:t>Only one instance of a barcode in a given pool is permitted</w:t>
      </w:r>
    </w:p>
    <w:p w14:paraId="2CD433DB" w14:textId="77777777" w:rsidR="00F8459F" w:rsidRPr="00234FE7" w:rsidRDefault="00F8459F" w:rsidP="00E746F9"/>
    <w:p w14:paraId="63D61DB7" w14:textId="77777777" w:rsidR="00E746F9" w:rsidRPr="00234FE7" w:rsidRDefault="00F8459F" w:rsidP="00E746F9">
      <w:r w:rsidRPr="00234FE7">
        <w:rPr>
          <w:i/>
        </w:rPr>
        <w:t>Note: Things get a bit tricky if you sequence the same pool multiple times.  It’s recommended that in such situations you provide a line in the mapping file for each instance in which a pool/sample was sequenced, appending some kind of suffix to the pool and sample names to help dist</w:t>
      </w:r>
      <w:r w:rsidR="00F355D6" w:rsidRPr="00234FE7">
        <w:rPr>
          <w:i/>
        </w:rPr>
        <w:t>inguish them from one another</w:t>
      </w:r>
      <w:r w:rsidR="00AC70EB" w:rsidRPr="00234FE7">
        <w:rPr>
          <w:i/>
        </w:rPr>
        <w:t xml:space="preserve"> (use a consistent nomenclature to avoid confusion, e.g. append –r1, -r2, -r3, …</w:t>
      </w:r>
      <w:r w:rsidR="006F3EBE" w:rsidRPr="00234FE7">
        <w:rPr>
          <w:i/>
        </w:rPr>
        <w:t>, or alternatively, append the run/lane designation for samples run multiple times</w:t>
      </w:r>
      <w:r w:rsidR="00AC70EB" w:rsidRPr="00234FE7">
        <w:rPr>
          <w:i/>
        </w:rPr>
        <w:t xml:space="preserve">). </w:t>
      </w:r>
    </w:p>
    <w:p w14:paraId="283EE86C" w14:textId="77777777" w:rsidR="00DC6CB2" w:rsidRPr="00234FE7" w:rsidRDefault="00DC6CB2" w:rsidP="00E746F9"/>
    <w:p w14:paraId="10674324" w14:textId="77777777" w:rsidR="00E746F9" w:rsidRPr="00234FE7" w:rsidRDefault="00F8459F" w:rsidP="00E746F9">
      <w:r w:rsidRPr="00234FE7">
        <w:t>For e</w:t>
      </w:r>
      <w:r w:rsidR="00E746F9" w:rsidRPr="00234FE7">
        <w:t>xample:</w:t>
      </w:r>
    </w:p>
    <w:p w14:paraId="64876FA0" w14:textId="77777777" w:rsidR="00E746F9" w:rsidRPr="00234FE7" w:rsidRDefault="00E746F9" w:rsidP="00E746F9"/>
    <w:p w14:paraId="3AD24C21" w14:textId="77777777" w:rsidR="00E746F9" w:rsidRPr="00234FE7" w:rsidRDefault="00683F3D" w:rsidP="00E746F9">
      <w:r w:rsidRPr="00234FE7">
        <w:t>e</w:t>
      </w:r>
      <w:r w:rsidR="00435766" w:rsidRPr="00234FE7">
        <w:t>xp1</w:t>
      </w:r>
      <w:r w:rsidR="00E746F9" w:rsidRPr="00234FE7">
        <w:t>_</w:t>
      </w:r>
      <w:r w:rsidRPr="00234FE7">
        <w:t>p</w:t>
      </w:r>
      <w:r w:rsidR="00435766" w:rsidRPr="00234FE7">
        <w:t>ool</w:t>
      </w:r>
      <w:r w:rsidR="00E746F9" w:rsidRPr="00234FE7">
        <w:t>1</w:t>
      </w:r>
      <w:r w:rsidR="00E746F9" w:rsidRPr="00234FE7">
        <w:tab/>
      </w:r>
      <w:r w:rsidR="00435766" w:rsidRPr="00234FE7">
        <w:tab/>
      </w:r>
      <w:r w:rsidRPr="00234FE7">
        <w:t>sample</w:t>
      </w:r>
      <w:r w:rsidR="00E746F9" w:rsidRPr="00234FE7">
        <w:t>1</w:t>
      </w:r>
      <w:r w:rsidR="00E746F9" w:rsidRPr="00234FE7">
        <w:tab/>
      </w:r>
      <w:r w:rsidR="00901E4A" w:rsidRPr="00234FE7">
        <w:tab/>
      </w:r>
      <w:r w:rsidR="00E746F9" w:rsidRPr="00234FE7">
        <w:t>4BC1</w:t>
      </w:r>
    </w:p>
    <w:p w14:paraId="30BF6342" w14:textId="77777777" w:rsidR="00E746F9" w:rsidRPr="00234FE7" w:rsidRDefault="00683F3D" w:rsidP="00E746F9">
      <w:r w:rsidRPr="00234FE7">
        <w:t>e</w:t>
      </w:r>
      <w:r w:rsidR="00435766" w:rsidRPr="00234FE7">
        <w:t>xp1</w:t>
      </w:r>
      <w:r w:rsidR="00E746F9" w:rsidRPr="00234FE7">
        <w:t>_</w:t>
      </w:r>
      <w:r w:rsidRPr="00234FE7">
        <w:t>p</w:t>
      </w:r>
      <w:r w:rsidR="00435766" w:rsidRPr="00234FE7">
        <w:t>ool</w:t>
      </w:r>
      <w:r w:rsidR="00E746F9" w:rsidRPr="00234FE7">
        <w:t>1</w:t>
      </w:r>
      <w:r w:rsidR="00E746F9" w:rsidRPr="00234FE7">
        <w:tab/>
      </w:r>
      <w:r w:rsidRPr="00234FE7">
        <w:tab/>
        <w:t>sample</w:t>
      </w:r>
      <w:r w:rsidR="00E746F9" w:rsidRPr="00234FE7">
        <w:t>2</w:t>
      </w:r>
      <w:r w:rsidR="00E746F9" w:rsidRPr="00234FE7">
        <w:tab/>
      </w:r>
      <w:r w:rsidR="00901E4A" w:rsidRPr="00234FE7">
        <w:tab/>
      </w:r>
      <w:r w:rsidR="00E746F9" w:rsidRPr="00234FE7">
        <w:t>4BC2</w:t>
      </w:r>
    </w:p>
    <w:p w14:paraId="394FA994" w14:textId="77777777" w:rsidR="00435766" w:rsidRPr="00234FE7" w:rsidRDefault="00683F3D" w:rsidP="00E746F9">
      <w:r w:rsidRPr="00234FE7">
        <w:t>exp1_pool1</w:t>
      </w:r>
      <w:r w:rsidRPr="00234FE7">
        <w:tab/>
      </w:r>
      <w:r w:rsidRPr="00234FE7">
        <w:tab/>
        <w:t>sample</w:t>
      </w:r>
      <w:r w:rsidR="00435766" w:rsidRPr="00234FE7">
        <w:t>3</w:t>
      </w:r>
      <w:r w:rsidR="00435766" w:rsidRPr="00234FE7">
        <w:tab/>
      </w:r>
      <w:r w:rsidR="00435766" w:rsidRPr="00234FE7">
        <w:tab/>
        <w:t>4BC3</w:t>
      </w:r>
    </w:p>
    <w:p w14:paraId="40295AFF" w14:textId="77777777" w:rsidR="00FE0F39" w:rsidRPr="00234FE7" w:rsidRDefault="00683F3D" w:rsidP="00E746F9">
      <w:r w:rsidRPr="00234FE7">
        <w:t>exp1_p</w:t>
      </w:r>
      <w:r w:rsidR="00435766" w:rsidRPr="00234FE7">
        <w:t>ool2-r1</w:t>
      </w:r>
      <w:r w:rsidR="00E746F9" w:rsidRPr="00234FE7">
        <w:tab/>
      </w:r>
      <w:r w:rsidRPr="00234FE7">
        <w:t>sample</w:t>
      </w:r>
      <w:r w:rsidR="00435766" w:rsidRPr="00234FE7">
        <w:t>4</w:t>
      </w:r>
      <w:r w:rsidR="00901E4A" w:rsidRPr="00234FE7">
        <w:t>-r1</w:t>
      </w:r>
      <w:r w:rsidRPr="00234FE7">
        <w:tab/>
      </w:r>
      <w:r w:rsidR="00435766" w:rsidRPr="00234FE7">
        <w:tab/>
        <w:t>4BC1</w:t>
      </w:r>
    </w:p>
    <w:p w14:paraId="0D94C660" w14:textId="77777777" w:rsidR="00A77D08" w:rsidRPr="00234FE7" w:rsidRDefault="00683F3D" w:rsidP="00E746F9">
      <w:r w:rsidRPr="00234FE7">
        <w:t>exp1_pool2-r1</w:t>
      </w:r>
      <w:r w:rsidRPr="00234FE7">
        <w:tab/>
        <w:t>sample</w:t>
      </w:r>
      <w:r w:rsidR="00A77D08" w:rsidRPr="00234FE7">
        <w:t>5-r1</w:t>
      </w:r>
      <w:r w:rsidRPr="00234FE7">
        <w:tab/>
      </w:r>
      <w:r w:rsidR="00A77D08" w:rsidRPr="00234FE7">
        <w:tab/>
        <w:t>4BC2</w:t>
      </w:r>
    </w:p>
    <w:p w14:paraId="1F8B0D45" w14:textId="77777777" w:rsidR="00A77D08" w:rsidRPr="00234FE7" w:rsidRDefault="00683F3D" w:rsidP="00E746F9">
      <w:r w:rsidRPr="00234FE7">
        <w:t>exp1_pool2-r1</w:t>
      </w:r>
      <w:r w:rsidRPr="00234FE7">
        <w:tab/>
        <w:t>sample</w:t>
      </w:r>
      <w:r w:rsidR="00A77D08" w:rsidRPr="00234FE7">
        <w:t>6-r1</w:t>
      </w:r>
      <w:r w:rsidRPr="00234FE7">
        <w:tab/>
      </w:r>
      <w:r w:rsidR="00A77D08" w:rsidRPr="00234FE7">
        <w:tab/>
        <w:t>4BC3</w:t>
      </w:r>
    </w:p>
    <w:p w14:paraId="3488D2FA" w14:textId="77777777" w:rsidR="00901E4A" w:rsidRPr="00234FE7" w:rsidRDefault="00683F3D" w:rsidP="00E746F9">
      <w:r w:rsidRPr="00234FE7">
        <w:t>exp1_p</w:t>
      </w:r>
      <w:r w:rsidR="00435766" w:rsidRPr="00234FE7">
        <w:t>ool2-r2</w:t>
      </w:r>
      <w:r w:rsidR="00901E4A" w:rsidRPr="00234FE7">
        <w:tab/>
      </w:r>
      <w:r w:rsidRPr="00234FE7">
        <w:t>sample</w:t>
      </w:r>
      <w:r w:rsidR="00435766" w:rsidRPr="00234FE7">
        <w:t>4</w:t>
      </w:r>
      <w:r w:rsidR="00901E4A" w:rsidRPr="00234FE7">
        <w:t>-r2</w:t>
      </w:r>
      <w:r w:rsidRPr="00234FE7">
        <w:tab/>
      </w:r>
      <w:r w:rsidR="00435766" w:rsidRPr="00234FE7">
        <w:tab/>
        <w:t>4BC1</w:t>
      </w:r>
    </w:p>
    <w:p w14:paraId="0012A288" w14:textId="77777777" w:rsidR="00A77D08" w:rsidRPr="00234FE7" w:rsidRDefault="00683F3D" w:rsidP="00E746F9">
      <w:r w:rsidRPr="00234FE7">
        <w:t>exp1_pool2-r2</w:t>
      </w:r>
      <w:r w:rsidRPr="00234FE7">
        <w:tab/>
        <w:t>sample</w:t>
      </w:r>
      <w:r w:rsidR="00A77D08" w:rsidRPr="00234FE7">
        <w:t>5-r2</w:t>
      </w:r>
      <w:r w:rsidRPr="00234FE7">
        <w:tab/>
      </w:r>
      <w:r w:rsidR="00A77D08" w:rsidRPr="00234FE7">
        <w:tab/>
        <w:t>4BC2</w:t>
      </w:r>
    </w:p>
    <w:p w14:paraId="65F1E97C" w14:textId="77777777" w:rsidR="00A77D08" w:rsidRPr="00234FE7" w:rsidRDefault="00683F3D" w:rsidP="00E746F9">
      <w:r w:rsidRPr="00234FE7">
        <w:t>exp1_pool2-r2</w:t>
      </w:r>
      <w:r w:rsidRPr="00234FE7">
        <w:tab/>
        <w:t>sample</w:t>
      </w:r>
      <w:r w:rsidR="00A77D08" w:rsidRPr="00234FE7">
        <w:t>6-r2</w:t>
      </w:r>
      <w:r w:rsidRPr="00234FE7">
        <w:tab/>
      </w:r>
      <w:r w:rsidR="00A77D08" w:rsidRPr="00234FE7">
        <w:tab/>
        <w:t>4BC3</w:t>
      </w:r>
    </w:p>
    <w:p w14:paraId="0C972F17" w14:textId="77777777" w:rsidR="00E746F9" w:rsidRPr="00234FE7" w:rsidRDefault="00E746F9" w:rsidP="00E746F9">
      <w:pPr>
        <w:rPr>
          <w:i/>
        </w:rPr>
      </w:pPr>
      <w:r w:rsidRPr="00234FE7">
        <w:rPr>
          <w:i/>
        </w:rPr>
        <w:t>…</w:t>
      </w:r>
    </w:p>
    <w:p w14:paraId="1EF63BD5" w14:textId="77777777" w:rsidR="00DC6CB2" w:rsidRPr="00234FE7" w:rsidRDefault="00DC6CB2" w:rsidP="00901E4A"/>
    <w:p w14:paraId="67620FE0" w14:textId="77777777" w:rsidR="00DC6CB2" w:rsidRPr="00234FE7" w:rsidRDefault="00DC6CB2" w:rsidP="00DC6CB2">
      <w:pPr>
        <w:rPr>
          <w:i/>
        </w:rPr>
      </w:pPr>
      <w:r w:rsidRPr="00234FE7">
        <w:rPr>
          <w:i/>
        </w:rPr>
        <w:t>Alternatively, you may describe each pool just once</w:t>
      </w:r>
      <w:r w:rsidR="00116F13">
        <w:rPr>
          <w:i/>
        </w:rPr>
        <w:t xml:space="preserve"> in your mapping file</w:t>
      </w:r>
      <w:r w:rsidRPr="00234FE7">
        <w:rPr>
          <w:i/>
        </w:rPr>
        <w:t xml:space="preserve"> </w:t>
      </w:r>
      <w:r w:rsidR="00116F13">
        <w:rPr>
          <w:i/>
        </w:rPr>
        <w:t>if you never combine replicate sequencing runs</w:t>
      </w:r>
      <w:r w:rsidRPr="00234FE7">
        <w:rPr>
          <w:i/>
        </w:rPr>
        <w:t xml:space="preserve"> of the same pool in an analysis group on the Google spreadsheet. </w:t>
      </w:r>
    </w:p>
    <w:p w14:paraId="3807F8BD" w14:textId="77777777" w:rsidR="00DC6CB2" w:rsidRPr="00234FE7" w:rsidRDefault="00DC6CB2" w:rsidP="00901E4A"/>
    <w:p w14:paraId="36A2AD13" w14:textId="3157227E" w:rsidR="00BC41CA" w:rsidRPr="00BC41CA" w:rsidRDefault="00DB2196" w:rsidP="00FE0F39">
      <w:pPr>
        <w:pStyle w:val="ListParagraph"/>
        <w:numPr>
          <w:ilvl w:val="0"/>
          <w:numId w:val="17"/>
        </w:numPr>
        <w:rPr>
          <w:i/>
        </w:rPr>
      </w:pPr>
      <w:r w:rsidRPr="00234FE7">
        <w:t xml:space="preserve">Your mapping file can include samples you will not be looking at in your analysis, so feel free to keep one master mapping file for each of your experiments (or even one master mapping file for multiple experiments if there will be no overlap in </w:t>
      </w:r>
      <w:r w:rsidR="00E746F9" w:rsidRPr="00234FE7">
        <w:t xml:space="preserve">the </w:t>
      </w:r>
      <w:r w:rsidRPr="00234FE7">
        <w:t>sample names)</w:t>
      </w:r>
    </w:p>
    <w:p w14:paraId="7E780E59" w14:textId="77777777" w:rsidR="00116F13" w:rsidRDefault="0011234B" w:rsidP="00E746F9">
      <w:pPr>
        <w:pStyle w:val="ListParagraph"/>
        <w:numPr>
          <w:ilvl w:val="0"/>
          <w:numId w:val="17"/>
        </w:numPr>
      </w:pPr>
      <w:r w:rsidRPr="00234FE7">
        <w:t>It’s usually easiest to</w:t>
      </w:r>
      <w:r w:rsidR="00FE0F39" w:rsidRPr="00234FE7">
        <w:t xml:space="preserve"> creat</w:t>
      </w:r>
      <w:r w:rsidRPr="00234FE7">
        <w:t xml:space="preserve">e the mapping file in Excel and then save it </w:t>
      </w:r>
      <w:r w:rsidR="00FE0F39" w:rsidRPr="00234FE7">
        <w:t>as a tab-separated text file.</w:t>
      </w:r>
      <w:r w:rsidRPr="00234FE7">
        <w:t xml:space="preserve">  Just be careful not to introduce hidden characters (</w:t>
      </w:r>
      <w:r w:rsidR="0091756D" w:rsidRPr="00234FE7">
        <w:t xml:space="preserve">software such as </w:t>
      </w:r>
      <w:r w:rsidRPr="00234FE7">
        <w:t>Excel for Mac is notoriously bad about this).</w:t>
      </w:r>
      <w:r w:rsidR="00116F13">
        <w:t xml:space="preserve">  To verify your mapping file looks okay you can open it from the command line with less:</w:t>
      </w:r>
    </w:p>
    <w:p w14:paraId="76D30354" w14:textId="77777777" w:rsidR="00BC41CA" w:rsidRDefault="00BC41CA" w:rsidP="00116F13">
      <w:pPr>
        <w:pStyle w:val="ListParagraph"/>
        <w:ind w:left="360"/>
      </w:pPr>
    </w:p>
    <w:p w14:paraId="5ECB7274" w14:textId="77777777" w:rsidR="00116F13" w:rsidRPr="00BC41CA" w:rsidRDefault="00116F13" w:rsidP="00116F13">
      <w:pPr>
        <w:pStyle w:val="ListParagraph"/>
        <w:ind w:left="360"/>
        <w:rPr>
          <w:rFonts w:ascii="Letter Gothic Std" w:hAnsi="Letter Gothic Std"/>
          <w:sz w:val="18"/>
          <w:szCs w:val="18"/>
        </w:rPr>
      </w:pPr>
      <w:r w:rsidRPr="00BC41CA">
        <w:rPr>
          <w:rFonts w:ascii="Letter Gothic Std" w:hAnsi="Letter Gothic Std"/>
          <w:sz w:val="18"/>
          <w:szCs w:val="18"/>
        </w:rPr>
        <w:t>less &lt;mapping file name&gt;</w:t>
      </w:r>
    </w:p>
    <w:p w14:paraId="18339944" w14:textId="77777777" w:rsidR="00BC41CA" w:rsidRDefault="00BC41CA" w:rsidP="00BC41CA">
      <w:pPr>
        <w:ind w:left="720"/>
      </w:pPr>
    </w:p>
    <w:p w14:paraId="3DF2AB60" w14:textId="77777777" w:rsidR="00116F13" w:rsidRDefault="00116F13" w:rsidP="00116F13">
      <w:pPr>
        <w:pStyle w:val="ListParagraph"/>
        <w:numPr>
          <w:ilvl w:val="1"/>
          <w:numId w:val="17"/>
        </w:numPr>
      </w:pPr>
      <w:r>
        <w:t>If you see any instances of “^M” or your entries fail to show up on separate lines, you’ll need to open your mapping file in a robust text editor (like TextWrangler for Mac OS X or EditPlus++ for Windows) and save your file as tab-delimited in Unix format.</w:t>
      </w:r>
    </w:p>
    <w:p w14:paraId="21A5568C" w14:textId="77777777" w:rsidR="00FE0F39" w:rsidRPr="00FE0F39" w:rsidRDefault="00FE0F39" w:rsidP="00FE0F39">
      <w:pPr>
        <w:rPr>
          <w:color w:val="FF0000"/>
        </w:rPr>
      </w:pPr>
    </w:p>
    <w:p w14:paraId="5EF5F613" w14:textId="64D24CCC" w:rsidR="00093228" w:rsidRPr="00EE1006" w:rsidRDefault="008D6BAF" w:rsidP="00C401BE">
      <w:pPr>
        <w:rPr>
          <w:b/>
        </w:rPr>
      </w:pPr>
      <w:r>
        <w:rPr>
          <w:b/>
          <w:i/>
        </w:rPr>
        <w:t xml:space="preserve">Pre-calculated </w:t>
      </w:r>
      <w:r w:rsidR="00FE0F39" w:rsidRPr="00EE1006">
        <w:rPr>
          <w:b/>
          <w:i/>
        </w:rPr>
        <w:t>IGS table</w:t>
      </w:r>
      <w:r w:rsidR="00EE1006" w:rsidRPr="00EE1006">
        <w:rPr>
          <w:b/>
          <w:i/>
        </w:rPr>
        <w:t xml:space="preserve"> (</w:t>
      </w:r>
      <w:r w:rsidR="00EE1006" w:rsidRPr="00EE1006">
        <w:rPr>
          <w:b/>
          <w:i/>
          <w:u w:val="single"/>
        </w:rPr>
        <w:t>optional</w:t>
      </w:r>
      <w:r w:rsidR="00EE1006" w:rsidRPr="00EE1006">
        <w:rPr>
          <w:b/>
          <w:i/>
        </w:rPr>
        <w:t>)</w:t>
      </w:r>
    </w:p>
    <w:p w14:paraId="1CEE201B" w14:textId="1D000441" w:rsidR="005101A0" w:rsidRDefault="00093228" w:rsidP="00C401BE">
      <w:r>
        <w:tab/>
      </w:r>
      <w:r w:rsidR="005101A0">
        <w:t xml:space="preserve">The </w:t>
      </w:r>
      <w:r w:rsidR="002511D5">
        <w:t>COPRO</w:t>
      </w:r>
      <w:r w:rsidR="005101A0">
        <w:t>-seq pipeline requires an IGS table in its later stages for the data normalization process.  The</w:t>
      </w:r>
      <w:r>
        <w:t xml:space="preserve"> </w:t>
      </w:r>
      <w:r w:rsidR="005101A0">
        <w:t>preparation of</w:t>
      </w:r>
      <w:r>
        <w:t xml:space="preserve"> th</w:t>
      </w:r>
      <w:r w:rsidR="005101A0">
        <w:t>is</w:t>
      </w:r>
      <w:r>
        <w:t xml:space="preserve"> table </w:t>
      </w:r>
      <w:r w:rsidR="005101A0">
        <w:t xml:space="preserve">as one of the steps in the workflow (described later) is made </w:t>
      </w:r>
      <w:r>
        <w:t>fairly painless</w:t>
      </w:r>
      <w:r w:rsidR="005101A0">
        <w:t xml:space="preserve"> for the user, but</w:t>
      </w:r>
      <w:r>
        <w:t xml:space="preserve"> it is one of the most time-consuming </w:t>
      </w:r>
      <w:r w:rsidR="005101A0">
        <w:t xml:space="preserve">steps.  If you’ve run the </w:t>
      </w:r>
      <w:r w:rsidR="002511D5">
        <w:t>COPRO</w:t>
      </w:r>
      <w:r w:rsidR="005101A0">
        <w:t xml:space="preserve">-seq scripts on data </w:t>
      </w:r>
      <w:r>
        <w:t xml:space="preserve">before </w:t>
      </w:r>
      <w:r>
        <w:rPr>
          <w:u w:val="single"/>
        </w:rPr>
        <w:t>using the exact same genomes (no more, no less) and the same read length</w:t>
      </w:r>
      <w:r>
        <w:t xml:space="preserve"> you can recycle your previously-calculated IGS table to save time.</w:t>
      </w:r>
      <w:r w:rsidR="005101A0">
        <w:t xml:space="preserve">  This can be very useful if you are processing your samples in batches or if you often work with the same collection of genomes.</w:t>
      </w:r>
    </w:p>
    <w:p w14:paraId="7652602E" w14:textId="0CEE5E45" w:rsidR="00B21807" w:rsidRDefault="005101A0" w:rsidP="00C401BE">
      <w:r>
        <w:tab/>
        <w:t xml:space="preserve">Note that the pipeline will only generate the minimum IGS table needed for the analysis you are requesting (i.e. it will not calculate IGSs for every possible read length, but only the read length you are using).  </w:t>
      </w:r>
      <w:r w:rsidR="00B21807">
        <w:t>But, s</w:t>
      </w:r>
      <w:r>
        <w:t>ometimes it’s informative to</w:t>
      </w:r>
      <w:r w:rsidR="00B21807">
        <w:t xml:space="preserve"> compare </w:t>
      </w:r>
      <w:r w:rsidR="002511D5">
        <w:t>COPRO</w:t>
      </w:r>
      <w:r w:rsidR="00B21807">
        <w:t>-seq results generated from several different read lengths</w:t>
      </w:r>
      <w:r>
        <w:t xml:space="preserve">.  For example, you will likely find that </w:t>
      </w:r>
      <w:r w:rsidR="00B21807">
        <w:t>using a longer read length will</w:t>
      </w:r>
      <w:r>
        <w:t xml:space="preserve"> generate fewer false positive hits (</w:t>
      </w:r>
      <w:r w:rsidR="00B21807">
        <w:t xml:space="preserve">i.e. </w:t>
      </w:r>
      <w:r>
        <w:t>hits to genomes that aren’t actually present), but greater numbers of no-match reads that don’t seem to hit any of your references (presumably due to errors at later bases in the read).</w:t>
      </w:r>
    </w:p>
    <w:p w14:paraId="5140C3A4" w14:textId="77777777" w:rsidR="00132072" w:rsidRDefault="00B21807" w:rsidP="00C401BE">
      <w:r>
        <w:tab/>
        <w:t xml:space="preserve">If you want to perform such an analysis, or if you often work with a very specific set of genomes in your experiments, you may find it useful to </w:t>
      </w:r>
      <w:r w:rsidR="00541BD6">
        <w:t xml:space="preserve">calculate one ‘master IGS table’ for those genomes that </w:t>
      </w:r>
      <w:r w:rsidR="00494305">
        <w:t>summarizes</w:t>
      </w:r>
      <w:r w:rsidR="00541BD6">
        <w:t xml:space="preserve"> IGSs for all </w:t>
      </w:r>
      <w:r w:rsidR="00494305">
        <w:t xml:space="preserve">your </w:t>
      </w:r>
      <w:r w:rsidR="00541BD6">
        <w:t>geno</w:t>
      </w:r>
      <w:r w:rsidR="00494305">
        <w:t>mes at a wide range of relevant k-mer lengths</w:t>
      </w:r>
      <w:r w:rsidR="00541BD6">
        <w:t>.</w:t>
      </w:r>
      <w:r w:rsidR="00132072">
        <w:t xml:space="preserve">  The steps to calculate such a table are as follows (please run these commands from a sandbox):</w:t>
      </w:r>
    </w:p>
    <w:p w14:paraId="3C9E3907" w14:textId="77777777" w:rsidR="00132072" w:rsidRDefault="00132072" w:rsidP="00132072">
      <w:pPr>
        <w:pStyle w:val="ListParagraph"/>
        <w:numPr>
          <w:ilvl w:val="0"/>
          <w:numId w:val="18"/>
        </w:numPr>
      </w:pPr>
      <w:r>
        <w:t>Create a temporary directory with any name of your choosing.</w:t>
      </w:r>
    </w:p>
    <w:p w14:paraId="1CFEA234" w14:textId="77777777" w:rsidR="00132072" w:rsidRDefault="00132072" w:rsidP="00132072">
      <w:pPr>
        <w:pStyle w:val="ListParagraph"/>
        <w:numPr>
          <w:ilvl w:val="0"/>
          <w:numId w:val="18"/>
        </w:numPr>
      </w:pPr>
      <w:r>
        <w:t>Copy the nucleotide FASTA-formatted genome files for all species you wish to include in the table to this temporary directory.  Note that the FASTA files must be single-entry files (i.e. draft genomes must be collapsed to a single contig/entry).</w:t>
      </w:r>
    </w:p>
    <w:p w14:paraId="6FA16481" w14:textId="77777777" w:rsidR="00132072" w:rsidRDefault="00132072" w:rsidP="00132072">
      <w:pPr>
        <w:pStyle w:val="ListParagraph"/>
        <w:numPr>
          <w:ilvl w:val="0"/>
          <w:numId w:val="18"/>
        </w:numPr>
      </w:pPr>
      <w:r>
        <w:t>Copy the IGScalc.pl script in your ~/coproseq/ directory to this temp directory</w:t>
      </w:r>
    </w:p>
    <w:p w14:paraId="1D998ADF" w14:textId="77777777" w:rsidR="00132072" w:rsidRDefault="00132072" w:rsidP="00132072">
      <w:pPr>
        <w:pStyle w:val="ListParagraph"/>
        <w:numPr>
          <w:ilvl w:val="0"/>
          <w:numId w:val="18"/>
        </w:numPr>
      </w:pPr>
      <w:r>
        <w:t>From within the temporary diretory run:</w:t>
      </w:r>
    </w:p>
    <w:p w14:paraId="267156F8" w14:textId="77777777" w:rsidR="002102B5" w:rsidRPr="00F74942" w:rsidRDefault="002102B5" w:rsidP="002102B5">
      <w:pPr>
        <w:pStyle w:val="ListParagraph"/>
        <w:ind w:left="1080"/>
        <w:rPr>
          <w:rFonts w:ascii="Letter Gothic Std" w:hAnsi="Letter Gothic Std"/>
          <w:i/>
          <w:sz w:val="18"/>
        </w:rPr>
      </w:pPr>
      <w:r w:rsidRPr="00F74942">
        <w:rPr>
          <w:rFonts w:ascii="Letter Gothic Std" w:hAnsi="Letter Gothic Std"/>
          <w:i/>
          <w:sz w:val="18"/>
        </w:rPr>
        <w:t>p</w:t>
      </w:r>
      <w:r w:rsidR="00132072" w:rsidRPr="00F74942">
        <w:rPr>
          <w:rFonts w:ascii="Letter Gothic Std" w:hAnsi="Letter Gothic Std"/>
          <w:i/>
          <w:sz w:val="18"/>
        </w:rPr>
        <w:t xml:space="preserve">erl IGScalc.pl –f . –p </w:t>
      </w:r>
      <w:r w:rsidRPr="00F74942">
        <w:rPr>
          <w:rFonts w:ascii="Letter Gothic Std" w:hAnsi="Letter Gothic Std"/>
          <w:i/>
          <w:sz w:val="18"/>
        </w:rPr>
        <w:t>–c</w:t>
      </w:r>
    </w:p>
    <w:p w14:paraId="65222648" w14:textId="77777777" w:rsidR="002102B5" w:rsidRDefault="002102B5" w:rsidP="002102B5">
      <w:pPr>
        <w:pStyle w:val="ListParagraph"/>
        <w:ind w:left="1080"/>
      </w:pPr>
      <w:r w:rsidRPr="002102B5">
        <w:rPr>
          <w:u w:val="single"/>
        </w:rPr>
        <w:t>Note:</w:t>
      </w:r>
      <w:r>
        <w:t xml:space="preserve"> you can also add a –k option to specify the k-mer read lengths to utilize (multiple k-mer lengths should be comma-separated with no space; e.g. –k 15,20,25).  By default IGScalc.pl will calculate IGSs for all k-mers from 10-32bp.</w:t>
      </w:r>
    </w:p>
    <w:p w14:paraId="6A238F37" w14:textId="77777777" w:rsidR="002102B5" w:rsidRDefault="002102B5" w:rsidP="002102B5">
      <w:pPr>
        <w:pStyle w:val="ListParagraph"/>
        <w:numPr>
          <w:ilvl w:val="0"/>
          <w:numId w:val="18"/>
        </w:numPr>
      </w:pPr>
      <w:r>
        <w:t>Two outputs will be generated:</w:t>
      </w:r>
    </w:p>
    <w:p w14:paraId="713A22DE" w14:textId="2302D0BD" w:rsidR="002102B5" w:rsidRDefault="002102B5" w:rsidP="00F74942">
      <w:pPr>
        <w:ind w:left="1440"/>
      </w:pPr>
      <w:r w:rsidRPr="00F74942">
        <w:rPr>
          <w:i/>
        </w:rPr>
        <w:t>IGS.table</w:t>
      </w:r>
      <w:r>
        <w:t xml:space="preserve"> - this is the IGS table you can optionally pass to the </w:t>
      </w:r>
      <w:r w:rsidR="002511D5">
        <w:t>COPRO</w:t>
      </w:r>
      <w:r>
        <w:t>-seq pipeline</w:t>
      </w:r>
    </w:p>
    <w:p w14:paraId="5E58A272" w14:textId="77777777" w:rsidR="00E77FE4" w:rsidRDefault="002102B5" w:rsidP="00F74942">
      <w:pPr>
        <w:ind w:left="1440"/>
      </w:pPr>
      <w:r w:rsidRPr="00F74942">
        <w:rPr>
          <w:i/>
        </w:rPr>
        <w:t>genome_uniqueness.table</w:t>
      </w:r>
      <w:r>
        <w:t xml:space="preserve"> – describes the percentage of k-mers from each genome that were unique among all genomes analyzed</w:t>
      </w:r>
    </w:p>
    <w:p w14:paraId="7C3979AE" w14:textId="77777777" w:rsidR="00195043" w:rsidRDefault="00195043" w:rsidP="00F74942">
      <w:pPr>
        <w:ind w:left="1440"/>
      </w:pPr>
    </w:p>
    <w:p w14:paraId="0598252F" w14:textId="77777777" w:rsidR="00195043" w:rsidRPr="00F125BA" w:rsidRDefault="00195043" w:rsidP="00195043">
      <w:pPr>
        <w:rPr>
          <w:b/>
          <w:i/>
        </w:rPr>
      </w:pPr>
      <w:r>
        <w:rPr>
          <w:b/>
          <w:i/>
        </w:rPr>
        <w:t>Including reference genomes not available in microbialomics</w:t>
      </w:r>
      <w:r w:rsidRPr="00F125BA">
        <w:rPr>
          <w:b/>
          <w:i/>
        </w:rPr>
        <w:t xml:space="preserve"> (</w:t>
      </w:r>
      <w:r w:rsidRPr="00F125BA">
        <w:rPr>
          <w:b/>
          <w:i/>
          <w:u w:val="single"/>
        </w:rPr>
        <w:t>optional</w:t>
      </w:r>
      <w:r w:rsidRPr="00F125BA">
        <w:rPr>
          <w:b/>
          <w:i/>
        </w:rPr>
        <w:t>)</w:t>
      </w:r>
    </w:p>
    <w:p w14:paraId="38D73445" w14:textId="77777777" w:rsidR="00195043" w:rsidRPr="00F125BA" w:rsidRDefault="00195043" w:rsidP="00195043">
      <w:r w:rsidRPr="00F125BA">
        <w:tab/>
        <w:t>In some cases</w:t>
      </w:r>
      <w:r>
        <w:t>,</w:t>
      </w:r>
      <w:r w:rsidRPr="00F125BA">
        <w:t xml:space="preserve"> you may want to include </w:t>
      </w:r>
      <w:r>
        <w:t>a genome</w:t>
      </w:r>
      <w:r w:rsidRPr="00F125BA">
        <w:t xml:space="preserve"> in your analysis that is</w:t>
      </w:r>
      <w:r>
        <w:t>n’</w:t>
      </w:r>
      <w:r w:rsidRPr="00F125BA">
        <w:t xml:space="preserve">t available in </w:t>
      </w:r>
      <w:r>
        <w:t>your</w:t>
      </w:r>
      <w:r w:rsidRPr="00F125BA">
        <w:t xml:space="preserve"> local microbialomics database.  </w:t>
      </w:r>
      <w:r>
        <w:t>This isn’t a problem at all.  In fact, if you want, you can rely exclusively on user-supplied genomes for your alignments and leave the microbialomics server out of the equation entirely. To include reference genomes that are not present in microbialomics:</w:t>
      </w:r>
    </w:p>
    <w:p w14:paraId="32FD1DC0" w14:textId="77777777" w:rsidR="00195043" w:rsidRDefault="00195043" w:rsidP="00195043">
      <w:pPr>
        <w:pStyle w:val="ListParagraph"/>
        <w:numPr>
          <w:ilvl w:val="0"/>
          <w:numId w:val="19"/>
        </w:numPr>
      </w:pPr>
      <w:r w:rsidRPr="00F125BA">
        <w:t xml:space="preserve">Get </w:t>
      </w:r>
      <w:r>
        <w:t>a FASTA-formatted nucleotide file</w:t>
      </w:r>
      <w:r w:rsidRPr="00F125BA">
        <w:t xml:space="preserve"> for </w:t>
      </w:r>
      <w:r>
        <w:t xml:space="preserve">each genome of interest. Each FASTA file must contain a </w:t>
      </w:r>
      <w:r>
        <w:rPr>
          <w:i/>
        </w:rPr>
        <w:t>single</w:t>
      </w:r>
      <w:r>
        <w:t xml:space="preserve"> entry.  In the case of draft genomes comprising many contigs, you'll need to concatenate the contigs together.</w:t>
      </w:r>
    </w:p>
    <w:p w14:paraId="336B0AB2" w14:textId="77777777" w:rsidR="00195043" w:rsidRPr="008D6BAF" w:rsidRDefault="00195043" w:rsidP="00195043">
      <w:pPr>
        <w:pStyle w:val="ListParagraph"/>
        <w:numPr>
          <w:ilvl w:val="0"/>
          <w:numId w:val="19"/>
        </w:numPr>
      </w:pPr>
      <w:r>
        <w:t xml:space="preserve">Open up your Google analysis spreadsheet and record the full path of each additional reference genome in the "External genome paths" field for the pool being analyzed.  In cases where you're using multiple additional </w:t>
      </w:r>
      <w:r w:rsidRPr="008D6BAF">
        <w:t>reference files, the paths should be comma-separated.</w:t>
      </w:r>
    </w:p>
    <w:p w14:paraId="72D90925" w14:textId="4F3D1F90" w:rsidR="008D6BAF" w:rsidRPr="008D6BAF" w:rsidRDefault="00195043" w:rsidP="00195043">
      <w:pPr>
        <w:pStyle w:val="ListParagraph"/>
        <w:numPr>
          <w:ilvl w:val="0"/>
          <w:numId w:val="19"/>
        </w:numPr>
      </w:pPr>
      <w:r w:rsidRPr="008D6BAF">
        <w:t>Invoke batch_coproseq.pl as you normally would for an analysis</w:t>
      </w:r>
      <w:r w:rsidR="00B1397A">
        <w:t xml:space="preserve"> involving only microbialomics-derived references.</w:t>
      </w:r>
    </w:p>
    <w:p w14:paraId="4ECDD011" w14:textId="77777777" w:rsidR="008D6BAF" w:rsidRDefault="008D6BAF" w:rsidP="008D6BAF"/>
    <w:p w14:paraId="6E9C9628" w14:textId="77777777" w:rsidR="008D6BAF" w:rsidRPr="008D6BAF" w:rsidRDefault="008D6BAF" w:rsidP="008D6BAF"/>
    <w:p w14:paraId="1E901FC6" w14:textId="77777777" w:rsidR="008D6BAF" w:rsidRDefault="008D6BAF" w:rsidP="008D6BAF">
      <w:pPr>
        <w:rPr>
          <w:b/>
          <w:i/>
          <w:u w:val="single"/>
        </w:rPr>
        <w:sectPr w:rsidR="008D6BAF" w:rsidSect="00801E28">
          <w:headerReference w:type="default" r:id="rId9"/>
          <w:pgSz w:w="12240" w:h="15840"/>
          <w:pgMar w:top="1440" w:right="1800" w:bottom="1440" w:left="1800" w:header="720" w:footer="720" w:gutter="0"/>
          <w:cols w:space="720"/>
        </w:sectPr>
      </w:pPr>
    </w:p>
    <w:p w14:paraId="095CDCBD" w14:textId="08397026" w:rsidR="00801E28" w:rsidRPr="008D6BAF" w:rsidRDefault="00505B76" w:rsidP="008D6BAF">
      <w:pPr>
        <w:rPr>
          <w:b/>
        </w:rPr>
      </w:pPr>
      <w:r w:rsidRPr="008D6BAF">
        <w:rPr>
          <w:b/>
          <w:i/>
          <w:u w:val="single"/>
        </w:rPr>
        <w:t xml:space="preserve">III.  </w:t>
      </w:r>
      <w:r w:rsidR="001A7016" w:rsidRPr="008D6BAF">
        <w:rPr>
          <w:b/>
          <w:i/>
          <w:u w:val="single"/>
        </w:rPr>
        <w:t>Initiating the</w:t>
      </w:r>
      <w:r w:rsidR="00541914" w:rsidRPr="008D6BAF">
        <w:rPr>
          <w:b/>
          <w:i/>
          <w:u w:val="single"/>
        </w:rPr>
        <w:t xml:space="preserve"> a</w:t>
      </w:r>
      <w:r w:rsidR="001A7016" w:rsidRPr="008D6BAF">
        <w:rPr>
          <w:b/>
          <w:i/>
          <w:u w:val="single"/>
        </w:rPr>
        <w:t>nalysis (batch_coproseq.pl)</w:t>
      </w:r>
    </w:p>
    <w:p w14:paraId="66226DC4" w14:textId="77777777" w:rsidR="00876CA8" w:rsidRDefault="00876CA8" w:rsidP="008D6BAF"/>
    <w:p w14:paraId="4A8CF2A9" w14:textId="535FEED5" w:rsidR="00E37F53" w:rsidRPr="0072578E" w:rsidRDefault="001A7016" w:rsidP="008D6BAF">
      <w:r w:rsidRPr="0072578E">
        <w:tab/>
        <w:t>The pipeline is initiated by invoking the “batch_coproseq.pl” script which will set up most of the files/folders needed for subsequent steps to be run.  Briefly, the script pulls down the experiment/sample information you’ve stored in your Google spreadsheet</w:t>
      </w:r>
      <w:r w:rsidR="00375A46" w:rsidRPr="0072578E">
        <w:t xml:space="preserve"> (using its unique Google key)</w:t>
      </w:r>
      <w:r w:rsidRPr="0072578E">
        <w:t xml:space="preserve">, pulls down reference genomes from microbialomics (when available), </w:t>
      </w:r>
      <w:r w:rsidR="0054586D">
        <w:t xml:space="preserve">“squashes” the references into the format required for the ELAND aligner, </w:t>
      </w:r>
      <w:r w:rsidRPr="0072578E">
        <w:t>and creates a series of .sh files that you will run in sequence to car</w:t>
      </w:r>
      <w:r w:rsidR="00E37F53" w:rsidRPr="0072578E">
        <w:t xml:space="preserve">ry out the </w:t>
      </w:r>
      <w:r w:rsidR="002511D5">
        <w:t>COPRO</w:t>
      </w:r>
      <w:r w:rsidR="00E37F53" w:rsidRPr="0072578E">
        <w:t>-seq analysis.</w:t>
      </w:r>
    </w:p>
    <w:p w14:paraId="1C46197C" w14:textId="77777777" w:rsidR="00375A46" w:rsidRPr="0072578E" w:rsidRDefault="00375A46"/>
    <w:p w14:paraId="484C6697" w14:textId="77777777" w:rsidR="00375A46" w:rsidRPr="0072578E" w:rsidRDefault="00375A46" w:rsidP="00375A46">
      <w:pPr>
        <w:pStyle w:val="ListParagraph"/>
        <w:numPr>
          <w:ilvl w:val="0"/>
          <w:numId w:val="20"/>
        </w:numPr>
      </w:pPr>
      <w:r w:rsidRPr="0072578E">
        <w:t>Navigate to ~/coproseq/</w:t>
      </w:r>
    </w:p>
    <w:p w14:paraId="36087FB4" w14:textId="77777777" w:rsidR="00375A46" w:rsidRPr="0072578E" w:rsidRDefault="00375A46" w:rsidP="00375A46">
      <w:pPr>
        <w:pStyle w:val="ListParagraph"/>
        <w:numPr>
          <w:ilvl w:val="0"/>
          <w:numId w:val="20"/>
        </w:numPr>
      </w:pPr>
      <w:r w:rsidRPr="0072578E">
        <w:t>Create a directory for your experiment</w:t>
      </w:r>
    </w:p>
    <w:p w14:paraId="7F17F5DA" w14:textId="77777777" w:rsidR="00375A46" w:rsidRPr="0072578E" w:rsidRDefault="00375A46" w:rsidP="00375A46">
      <w:pPr>
        <w:pStyle w:val="ListParagraph"/>
        <w:numPr>
          <w:ilvl w:val="0"/>
          <w:numId w:val="20"/>
        </w:numPr>
      </w:pPr>
      <w:r w:rsidRPr="0072578E">
        <w:t>Navigate to within the new directory.</w:t>
      </w:r>
    </w:p>
    <w:p w14:paraId="553FA7C0" w14:textId="77777777" w:rsidR="00375A46" w:rsidRPr="0072578E" w:rsidRDefault="00375A46" w:rsidP="00375A46">
      <w:pPr>
        <w:pStyle w:val="ListParagraph"/>
        <w:numPr>
          <w:ilvl w:val="0"/>
          <w:numId w:val="20"/>
        </w:numPr>
      </w:pPr>
      <w:r w:rsidRPr="0072578E">
        <w:t>Run</w:t>
      </w:r>
      <w:r w:rsidR="008C3AF1">
        <w:t xml:space="preserve"> (from either the frontend or a sandbox)</w:t>
      </w:r>
      <w:r w:rsidRPr="0072578E">
        <w:t>:</w:t>
      </w:r>
    </w:p>
    <w:p w14:paraId="06135ED3" w14:textId="77777777" w:rsidR="00375A46" w:rsidRPr="0072578E" w:rsidRDefault="00375A46" w:rsidP="00375A46">
      <w:pPr>
        <w:pStyle w:val="ListParagraph"/>
        <w:ind w:left="360"/>
      </w:pPr>
      <w:r w:rsidRPr="0072578E">
        <w:rPr>
          <w:rFonts w:ascii="Letter Gothic Std" w:hAnsi="Letter Gothic Std"/>
          <w:sz w:val="18"/>
        </w:rPr>
        <w:t xml:space="preserve">perl ../batch_coproseq.pl –g </w:t>
      </w:r>
      <w:r w:rsidRPr="0072578E">
        <w:rPr>
          <w:rFonts w:ascii="Letter Gothic Std" w:hAnsi="Letter Gothic Std"/>
          <w:i/>
          <w:sz w:val="18"/>
        </w:rPr>
        <w:t>&lt;group code from Google spreadsheet&gt;</w:t>
      </w:r>
      <w:r w:rsidRPr="0072578E">
        <w:rPr>
          <w:rFonts w:ascii="Letter Gothic Std" w:hAnsi="Letter Gothic Std"/>
          <w:sz w:val="18"/>
        </w:rPr>
        <w:t xml:space="preserve"> -k </w:t>
      </w:r>
      <w:r w:rsidRPr="0072578E">
        <w:rPr>
          <w:rFonts w:ascii="Letter Gothic Std" w:hAnsi="Letter Gothic Std"/>
          <w:i/>
          <w:sz w:val="18"/>
        </w:rPr>
        <w:t>&lt;Google spreadsheet key&gt;</w:t>
      </w:r>
      <w:r w:rsidR="00AA0321" w:rsidRPr="0072578E">
        <w:rPr>
          <w:rFonts w:ascii="Letter Gothic Std" w:hAnsi="Letter Gothic Std"/>
          <w:sz w:val="18"/>
        </w:rPr>
        <w:t xml:space="preserve"> -m </w:t>
      </w:r>
      <w:r w:rsidR="00AA0321" w:rsidRPr="0072578E">
        <w:rPr>
          <w:rFonts w:ascii="Letter Gothic Std" w:hAnsi="Letter Gothic Std"/>
          <w:i/>
          <w:sz w:val="18"/>
        </w:rPr>
        <w:t>&lt;mapping file&gt;</w:t>
      </w:r>
    </w:p>
    <w:p w14:paraId="3029719C" w14:textId="77777777" w:rsidR="00877CAA" w:rsidRPr="0072578E" w:rsidRDefault="00877CAA" w:rsidP="00877CAA">
      <w:pPr>
        <w:ind w:firstLine="360"/>
      </w:pPr>
    </w:p>
    <w:p w14:paraId="40F846E9" w14:textId="77777777" w:rsidR="00375A46" w:rsidRPr="0072578E" w:rsidRDefault="00877CAA" w:rsidP="00877CAA">
      <w:pPr>
        <w:ind w:left="360"/>
      </w:pPr>
      <w:r w:rsidRPr="0072578E">
        <w:t>Additionally</w:t>
      </w:r>
      <w:r w:rsidR="00375A46" w:rsidRPr="0072578E">
        <w:t xml:space="preserve">, any of the following options </w:t>
      </w:r>
      <w:r w:rsidRPr="0072578E">
        <w:t>can be used if you</w:t>
      </w:r>
      <w:r w:rsidR="00375A46" w:rsidRPr="0072578E">
        <w:t xml:space="preserve"> wish to deviate from defaults:</w:t>
      </w:r>
    </w:p>
    <w:p w14:paraId="0FC53F4D" w14:textId="77777777" w:rsidR="00375A46" w:rsidRPr="0072578E" w:rsidRDefault="00375A46" w:rsidP="009F1615">
      <w:pPr>
        <w:pStyle w:val="ListParagraph"/>
        <w:ind w:left="1080"/>
      </w:pPr>
      <w:r w:rsidRPr="0072578E">
        <w:t xml:space="preserve">–e : number of </w:t>
      </w:r>
      <w:r w:rsidRPr="0072578E">
        <w:rPr>
          <w:u w:val="single"/>
        </w:rPr>
        <w:t>e</w:t>
      </w:r>
      <w:r w:rsidRPr="0072578E">
        <w:t>rrors (mismatches) to allow when aligning reads to references</w:t>
      </w:r>
    </w:p>
    <w:p w14:paraId="1D1A1A9B" w14:textId="77777777" w:rsidR="00375A46" w:rsidRPr="0072578E" w:rsidRDefault="00375A46" w:rsidP="009F1615">
      <w:pPr>
        <w:pStyle w:val="ListParagraph"/>
        <w:ind w:left="1080"/>
      </w:pPr>
      <w:r w:rsidRPr="0072578E">
        <w:t xml:space="preserve">–i : </w:t>
      </w:r>
      <w:r w:rsidR="00AA0321" w:rsidRPr="0072578E">
        <w:t>location</w:t>
      </w:r>
      <w:r w:rsidRPr="0072578E">
        <w:t xml:space="preserve"> of pre-calculated </w:t>
      </w:r>
      <w:r w:rsidRPr="0072578E">
        <w:rPr>
          <w:u w:val="single"/>
        </w:rPr>
        <w:t>I</w:t>
      </w:r>
      <w:r w:rsidRPr="0072578E">
        <w:t>GS table (if available)</w:t>
      </w:r>
    </w:p>
    <w:p w14:paraId="0D7B778A" w14:textId="77777777" w:rsidR="00375A46" w:rsidRPr="0072578E" w:rsidRDefault="00AA0321" w:rsidP="009F1615">
      <w:pPr>
        <w:pStyle w:val="ListParagraph"/>
        <w:ind w:left="1080"/>
      </w:pPr>
      <w:r w:rsidRPr="0072578E">
        <w:t>–l : length of read (after trimming barcode) to use in alignment</w:t>
      </w:r>
    </w:p>
    <w:p w14:paraId="54A5AAB2" w14:textId="77777777" w:rsidR="00375A46" w:rsidRPr="0072578E" w:rsidRDefault="009F1615" w:rsidP="009F1615">
      <w:pPr>
        <w:pStyle w:val="ListParagraph"/>
        <w:ind w:left="1080"/>
      </w:pPr>
      <w:r w:rsidRPr="0072578E">
        <w:t>–o : store output in a directory other than the current directory</w:t>
      </w:r>
    </w:p>
    <w:p w14:paraId="72924607" w14:textId="77777777" w:rsidR="00375A46" w:rsidRPr="0072578E" w:rsidRDefault="00375A46" w:rsidP="00877CAA">
      <w:pPr>
        <w:pStyle w:val="ListParagraph"/>
        <w:ind w:left="360"/>
      </w:pPr>
      <w:r w:rsidRPr="0072578E">
        <w:t>Other options that are available (but you probably won’t need) include:</w:t>
      </w:r>
    </w:p>
    <w:p w14:paraId="709572CD" w14:textId="77777777" w:rsidR="00375A46" w:rsidRPr="0072578E" w:rsidRDefault="00375A46" w:rsidP="009F1615">
      <w:pPr>
        <w:pStyle w:val="ListParagraph"/>
        <w:ind w:left="1080"/>
      </w:pPr>
      <w:r w:rsidRPr="0072578E">
        <w:t xml:space="preserve">–a : leave </w:t>
      </w:r>
      <w:r w:rsidRPr="0072578E">
        <w:rPr>
          <w:u w:val="single"/>
        </w:rPr>
        <w:t>a</w:t>
      </w:r>
      <w:r w:rsidRPr="0072578E">
        <w:t xml:space="preserve">ll intermediate files generated during the </w:t>
      </w:r>
    </w:p>
    <w:p w14:paraId="306210D8" w14:textId="77777777" w:rsidR="001A7016" w:rsidRPr="0072578E" w:rsidRDefault="009F1615" w:rsidP="009F1615">
      <w:pPr>
        <w:pStyle w:val="ListParagraph"/>
        <w:ind w:left="1080"/>
      </w:pPr>
      <w:r w:rsidRPr="0072578E">
        <w:t>–p : page # where data is stored in your Google spreadsheet if moved from the first page (this is usually not needed)</w:t>
      </w:r>
    </w:p>
    <w:p w14:paraId="3D2CF760" w14:textId="77777777" w:rsidR="001A7016" w:rsidRPr="0072578E" w:rsidRDefault="001A7016"/>
    <w:p w14:paraId="011AED9A" w14:textId="7956F3C1" w:rsidR="0072578E" w:rsidRDefault="00375A46">
      <w:r w:rsidRPr="0072578E">
        <w:rPr>
          <w:u w:val="single"/>
        </w:rPr>
        <w:t>Tip:</w:t>
      </w:r>
      <w:r w:rsidRPr="0072578E">
        <w:t xml:space="preserve"> If you keep most/all of your </w:t>
      </w:r>
      <w:r w:rsidR="002511D5">
        <w:t>COPRO</w:t>
      </w:r>
      <w:r w:rsidRPr="0072578E">
        <w:t>-seq experiment/sample records in t</w:t>
      </w:r>
      <w:r w:rsidR="000B159F" w:rsidRPr="0072578E">
        <w:t>he same Google spreadsheet, it’</w:t>
      </w:r>
      <w:r w:rsidRPr="0072578E">
        <w:t>s usually easier to modify one line in the batch_coproseq.pl script to store a new default for the spreadsheet key</w:t>
      </w:r>
      <w:r w:rsidR="000B159F" w:rsidRPr="0072578E">
        <w:t xml:space="preserve"> (so that you don’t have to pass the complicated key to the script each time).  </w:t>
      </w:r>
    </w:p>
    <w:p w14:paraId="0119EA9E" w14:textId="77777777" w:rsidR="001A7016" w:rsidRPr="0072578E" w:rsidRDefault="0072578E">
      <w:r>
        <w:t>Change:</w:t>
      </w:r>
      <w:r>
        <w:tab/>
      </w:r>
      <w:r w:rsidR="000B159F" w:rsidRPr="0072578E">
        <w:rPr>
          <w:rFonts w:ascii="Letter Gothic Std" w:hAnsi="Letter Gothic Std"/>
          <w:sz w:val="18"/>
        </w:rPr>
        <w:t>my $google_key = "0AhsSO_Vep9tqdDlzVXlJSWRPUVgxNWxkVVFJOE4tQ0E";</w:t>
      </w:r>
    </w:p>
    <w:p w14:paraId="5A4A4F51" w14:textId="77777777" w:rsidR="008C3AF1" w:rsidRDefault="0072578E">
      <w:pPr>
        <w:rPr>
          <w:sz w:val="18"/>
        </w:rPr>
      </w:pPr>
      <w:r>
        <w:t>To:</w:t>
      </w:r>
      <w:r>
        <w:tab/>
      </w:r>
      <w:r>
        <w:tab/>
      </w:r>
      <w:r w:rsidR="000B159F" w:rsidRPr="0072578E">
        <w:rPr>
          <w:rFonts w:ascii="Letter Gothic Std" w:hAnsi="Letter Gothic Std"/>
          <w:sz w:val="18"/>
        </w:rPr>
        <w:t>my $google_key = “</w:t>
      </w:r>
      <w:r w:rsidR="000B159F" w:rsidRPr="004A110C">
        <w:rPr>
          <w:rFonts w:ascii="Letter Gothic Std" w:hAnsi="Letter Gothic Std"/>
          <w:i/>
          <w:sz w:val="18"/>
        </w:rPr>
        <w:t>your key here</w:t>
      </w:r>
      <w:r w:rsidR="000B159F" w:rsidRPr="0072578E">
        <w:rPr>
          <w:rFonts w:ascii="Letter Gothic Std" w:hAnsi="Letter Gothic Std"/>
          <w:sz w:val="18"/>
        </w:rPr>
        <w:t>”;</w:t>
      </w:r>
    </w:p>
    <w:p w14:paraId="6FD1CA4C" w14:textId="77777777" w:rsidR="008C3AF1" w:rsidRDefault="008C3AF1"/>
    <w:p w14:paraId="5E4ABE78" w14:textId="77777777" w:rsidR="003023AD" w:rsidRDefault="003023AD">
      <w:r>
        <w:rPr>
          <w:u w:val="single"/>
        </w:rPr>
        <w:t>Note:</w:t>
      </w:r>
      <w:r>
        <w:t xml:space="preserve"> it's often a little confusing trying to figure out which part of the Google URL for your spreadsheet defines the key.  Here is an example of a URL with the key highlighted in bold (note that everything after the first ampersand has been excluded):</w:t>
      </w:r>
    </w:p>
    <w:p w14:paraId="7479DAFB" w14:textId="77777777" w:rsidR="003023AD" w:rsidRDefault="003023AD"/>
    <w:p w14:paraId="01D2C3C7" w14:textId="77777777" w:rsidR="003023AD" w:rsidRPr="003023AD" w:rsidRDefault="003023AD">
      <w:r w:rsidRPr="003023AD">
        <w:t>https://spreadsheets.google.com/ccc?key=</w:t>
      </w:r>
      <w:r w:rsidRPr="003023AD">
        <w:rPr>
          <w:b/>
        </w:rPr>
        <w:t>0AhsSO_Vep9tqdDlzVXlJSWRPUVgxNWxkVVFJOE4tQ0E</w:t>
      </w:r>
      <w:r w:rsidRPr="003023AD">
        <w:t>&amp;hl=en#gid=0</w:t>
      </w:r>
    </w:p>
    <w:p w14:paraId="0DAD4EB0" w14:textId="77777777" w:rsidR="003023AD" w:rsidRPr="008C3AF1" w:rsidRDefault="003023AD"/>
    <w:p w14:paraId="4CB05B8E" w14:textId="77777777" w:rsidR="008C3AF1" w:rsidRDefault="008C3AF1">
      <w:r>
        <w:t>Several new files and a directory should appear in your folder:</w:t>
      </w:r>
    </w:p>
    <w:p w14:paraId="24B5281C" w14:textId="77777777" w:rsidR="008C3AF1" w:rsidRDefault="008C3AF1" w:rsidP="008C3AF1">
      <w:pPr>
        <w:pStyle w:val="ListParagraph"/>
        <w:numPr>
          <w:ilvl w:val="0"/>
          <w:numId w:val="21"/>
        </w:numPr>
      </w:pPr>
      <w:r>
        <w:t>One or more “.bc” files</w:t>
      </w:r>
    </w:p>
    <w:p w14:paraId="54D085A0" w14:textId="77777777" w:rsidR="008C3AF1" w:rsidRDefault="008C3AF1" w:rsidP="008C3AF1">
      <w:pPr>
        <w:pStyle w:val="ListParagraph"/>
        <w:numPr>
          <w:ilvl w:val="0"/>
          <w:numId w:val="21"/>
        </w:numPr>
      </w:pPr>
      <w:r>
        <w:t>“align.jobs”</w:t>
      </w:r>
    </w:p>
    <w:p w14:paraId="5EA32197" w14:textId="77777777" w:rsidR="008C3AF1" w:rsidRDefault="008C3AF1" w:rsidP="008C3AF1">
      <w:pPr>
        <w:pStyle w:val="ListParagraph"/>
        <w:numPr>
          <w:ilvl w:val="0"/>
          <w:numId w:val="21"/>
        </w:numPr>
      </w:pPr>
      <w:r>
        <w:t>“cleanup.sh”</w:t>
      </w:r>
    </w:p>
    <w:p w14:paraId="334C8F39" w14:textId="77777777" w:rsidR="003573CF" w:rsidRDefault="003573CF" w:rsidP="003573CF">
      <w:pPr>
        <w:pStyle w:val="ListParagraph"/>
        <w:numPr>
          <w:ilvl w:val="0"/>
          <w:numId w:val="21"/>
        </w:numPr>
      </w:pPr>
      <w:r>
        <w:t>Directory “genomes” containing:</w:t>
      </w:r>
    </w:p>
    <w:p w14:paraId="1B1F50BB" w14:textId="77777777" w:rsidR="003573CF" w:rsidRDefault="003573CF" w:rsidP="003573CF">
      <w:pPr>
        <w:pStyle w:val="ListParagraph"/>
        <w:numPr>
          <w:ilvl w:val="1"/>
          <w:numId w:val="21"/>
        </w:numPr>
      </w:pPr>
      <w:r>
        <w:t>One or more FASTA files, one per genome</w:t>
      </w:r>
    </w:p>
    <w:p w14:paraId="1B68D34D" w14:textId="77777777" w:rsidR="003573CF" w:rsidRDefault="003573CF" w:rsidP="003573CF">
      <w:pPr>
        <w:pStyle w:val="ListParagraph"/>
        <w:numPr>
          <w:ilvl w:val="1"/>
          <w:numId w:val="21"/>
        </w:numPr>
      </w:pPr>
      <w:r>
        <w:t>A “squashed” directory, containing:</w:t>
      </w:r>
    </w:p>
    <w:p w14:paraId="1F7F01BF" w14:textId="77777777" w:rsidR="008C3AF1" w:rsidRDefault="003573CF" w:rsidP="003573CF">
      <w:pPr>
        <w:pStyle w:val="ListParagraph"/>
        <w:numPr>
          <w:ilvl w:val="2"/>
          <w:numId w:val="21"/>
        </w:numPr>
      </w:pPr>
      <w:r>
        <w:t>One or more .vld and .2bpb files, one per genome</w:t>
      </w:r>
    </w:p>
    <w:p w14:paraId="6672CEE1" w14:textId="77777777" w:rsidR="008C3AF1" w:rsidRDefault="008C3AF1" w:rsidP="008C3AF1">
      <w:pPr>
        <w:pStyle w:val="ListParagraph"/>
        <w:numPr>
          <w:ilvl w:val="0"/>
          <w:numId w:val="21"/>
        </w:numPr>
      </w:pPr>
      <w:r>
        <w:t>“getdata.sh”</w:t>
      </w:r>
    </w:p>
    <w:p w14:paraId="5D778D6A" w14:textId="77777777" w:rsidR="008C3AF1" w:rsidRDefault="008C3AF1" w:rsidP="008C3AF1">
      <w:pPr>
        <w:pStyle w:val="ListParagraph"/>
        <w:numPr>
          <w:ilvl w:val="0"/>
          <w:numId w:val="21"/>
        </w:numPr>
      </w:pPr>
      <w:r>
        <w:t>“project.info”</w:t>
      </w:r>
    </w:p>
    <w:p w14:paraId="4E790921" w14:textId="77777777" w:rsidR="008C3AF1" w:rsidRDefault="008C3AF1" w:rsidP="008C3AF1">
      <w:pPr>
        <w:pStyle w:val="ListParagraph"/>
        <w:numPr>
          <w:ilvl w:val="0"/>
          <w:numId w:val="21"/>
        </w:numPr>
      </w:pPr>
      <w:r>
        <w:t>“summarize.sh”</w:t>
      </w:r>
    </w:p>
    <w:p w14:paraId="146006DD" w14:textId="77777777" w:rsidR="008C3AF1" w:rsidRDefault="008C3AF1" w:rsidP="008C3AF1">
      <w:pPr>
        <w:pStyle w:val="ListParagraph"/>
        <w:numPr>
          <w:ilvl w:val="0"/>
          <w:numId w:val="21"/>
        </w:numPr>
      </w:pPr>
      <w:r>
        <w:t>“calcIGS.sh” (</w:t>
      </w:r>
      <w:r w:rsidR="00A6648B">
        <w:t>this file will not be created if you invoke the –i option above)</w:t>
      </w:r>
    </w:p>
    <w:p w14:paraId="257536F8" w14:textId="77777777" w:rsidR="00876CA8" w:rsidRDefault="00876CA8"/>
    <w:p w14:paraId="033C969E" w14:textId="3A8AB242" w:rsidR="00876CA8" w:rsidRDefault="00876CA8" w:rsidP="00876CA8">
      <w:r w:rsidRPr="00876CA8">
        <w:rPr>
          <w:u w:val="single"/>
        </w:rPr>
        <w:t>Note:</w:t>
      </w:r>
      <w:r>
        <w:t xml:space="preserve"> a tracking module has recently been added to the start of the first script in the workflow to alert you to whether or not this script is up-to-date.  If you receive a warning that your scripts are out of date, or if you want to verify that all the components of the COPRO-Seq pipeline are current, type (from within your "COPRO-Seq" folder):</w:t>
      </w:r>
    </w:p>
    <w:p w14:paraId="466AD44F" w14:textId="77777777" w:rsidR="00876CA8" w:rsidRDefault="00876CA8" w:rsidP="00876CA8"/>
    <w:p w14:paraId="0B5FBB4A" w14:textId="77777777" w:rsidR="00876CA8" w:rsidRPr="00876CA8" w:rsidRDefault="00876CA8" w:rsidP="00876CA8">
      <w:r w:rsidRPr="008207C6">
        <w:rPr>
          <w:rFonts w:ascii="Letter Gothic Std" w:hAnsi="Letter Gothic Std"/>
          <w:sz w:val="18"/>
        </w:rPr>
        <w:tab/>
      </w:r>
      <w:r>
        <w:rPr>
          <w:rFonts w:ascii="Letter Gothic Std" w:hAnsi="Letter Gothic Std"/>
          <w:sz w:val="18"/>
        </w:rPr>
        <w:t>git pull</w:t>
      </w:r>
    </w:p>
    <w:p w14:paraId="226E799F" w14:textId="77777777" w:rsidR="00876CA8" w:rsidRPr="00876CA8" w:rsidRDefault="00876CA8">
      <w:pPr>
        <w:sectPr w:rsidR="00876CA8" w:rsidRPr="00876CA8" w:rsidSect="00801E28">
          <w:pgSz w:w="12240" w:h="15840"/>
          <w:pgMar w:top="1440" w:right="1800" w:bottom="1440" w:left="1800" w:header="720" w:footer="720" w:gutter="0"/>
          <w:cols w:space="720"/>
        </w:sectPr>
      </w:pPr>
    </w:p>
    <w:p w14:paraId="20D36944" w14:textId="1CBE8C52" w:rsidR="00801E28" w:rsidRPr="000E691A" w:rsidRDefault="00505B76">
      <w:pPr>
        <w:rPr>
          <w:b/>
          <w:i/>
          <w:u w:val="single"/>
        </w:rPr>
      </w:pPr>
      <w:r w:rsidRPr="000E691A">
        <w:rPr>
          <w:b/>
          <w:i/>
          <w:u w:val="single"/>
        </w:rPr>
        <w:t xml:space="preserve">IV.  </w:t>
      </w:r>
      <w:r w:rsidR="00467B20" w:rsidRPr="000E691A">
        <w:rPr>
          <w:b/>
          <w:i/>
          <w:u w:val="single"/>
        </w:rPr>
        <w:t>Retrieving</w:t>
      </w:r>
      <w:r w:rsidR="007121EF">
        <w:rPr>
          <w:b/>
          <w:i/>
          <w:u w:val="single"/>
        </w:rPr>
        <w:t xml:space="preserve"> y</w:t>
      </w:r>
      <w:r w:rsidR="00467B20" w:rsidRPr="000E691A">
        <w:rPr>
          <w:b/>
          <w:i/>
          <w:u w:val="single"/>
        </w:rPr>
        <w:t xml:space="preserve">our </w:t>
      </w:r>
      <w:r w:rsidR="007121EF">
        <w:rPr>
          <w:b/>
          <w:i/>
          <w:u w:val="single"/>
        </w:rPr>
        <w:t>s</w:t>
      </w:r>
      <w:r w:rsidR="00467B20" w:rsidRPr="000E691A">
        <w:rPr>
          <w:b/>
          <w:i/>
          <w:u w:val="single"/>
        </w:rPr>
        <w:t xml:space="preserve">equencing </w:t>
      </w:r>
      <w:r w:rsidR="007121EF">
        <w:rPr>
          <w:b/>
          <w:i/>
          <w:u w:val="single"/>
        </w:rPr>
        <w:t>r</w:t>
      </w:r>
      <w:r w:rsidR="00467B20" w:rsidRPr="000E691A">
        <w:rPr>
          <w:b/>
          <w:i/>
          <w:u w:val="single"/>
        </w:rPr>
        <w:t>esults</w:t>
      </w:r>
      <w:r w:rsidR="00801E28" w:rsidRPr="000E691A">
        <w:rPr>
          <w:b/>
          <w:i/>
          <w:u w:val="single"/>
        </w:rPr>
        <w:t xml:space="preserve"> (</w:t>
      </w:r>
      <w:r w:rsidR="00467B20" w:rsidRPr="000E691A">
        <w:rPr>
          <w:b/>
          <w:i/>
          <w:u w:val="single"/>
        </w:rPr>
        <w:t>getdata.sh</w:t>
      </w:r>
      <w:r w:rsidR="00801E28" w:rsidRPr="000E691A">
        <w:rPr>
          <w:b/>
          <w:i/>
          <w:u w:val="single"/>
        </w:rPr>
        <w:t>)</w:t>
      </w:r>
    </w:p>
    <w:p w14:paraId="697A111E" w14:textId="77606CA6" w:rsidR="00467B20" w:rsidRPr="000E691A" w:rsidRDefault="00A42B2C">
      <w:r>
        <w:tab/>
        <w:t xml:space="preserve">Next, </w:t>
      </w:r>
      <w:r w:rsidR="00467B20" w:rsidRPr="000E691A">
        <w:t xml:space="preserve">create symbolic links to the original sequencing files so that the </w:t>
      </w:r>
      <w:r w:rsidR="002511D5">
        <w:t>COPRO</w:t>
      </w:r>
      <w:r w:rsidR="00467B20" w:rsidRPr="000E691A">
        <w:t>-seq pipeline knows from where to grab the read data (think of this as being analogous to downloading</w:t>
      </w:r>
      <w:r w:rsidR="007B12C7">
        <w:t xml:space="preserve"> your data).  To do so,</w:t>
      </w:r>
      <w:r w:rsidR="00CA29C0">
        <w:t xml:space="preserve"> type the following command from within your experiment folder</w:t>
      </w:r>
      <w:r w:rsidR="00467B20" w:rsidRPr="000E691A">
        <w:t>:</w:t>
      </w:r>
    </w:p>
    <w:p w14:paraId="0AEFADAE" w14:textId="77777777" w:rsidR="00467B20" w:rsidRPr="000E691A" w:rsidRDefault="00467B20"/>
    <w:p w14:paraId="27E69067" w14:textId="77777777" w:rsidR="00AF716E" w:rsidRPr="000E691A" w:rsidRDefault="00467B20">
      <w:pPr>
        <w:rPr>
          <w:rFonts w:ascii="Letter Gothic Std" w:hAnsi="Letter Gothic Std"/>
          <w:sz w:val="18"/>
        </w:rPr>
      </w:pPr>
      <w:r w:rsidRPr="000E691A">
        <w:rPr>
          <w:rFonts w:ascii="Letter Gothic Std" w:hAnsi="Letter Gothic Std"/>
          <w:sz w:val="18"/>
        </w:rPr>
        <w:tab/>
        <w:t>sh getdata.sh</w:t>
      </w:r>
    </w:p>
    <w:p w14:paraId="533E8EFE" w14:textId="77777777" w:rsidR="000E691A" w:rsidRPr="000E691A" w:rsidRDefault="000E691A"/>
    <w:p w14:paraId="22007C5E" w14:textId="77777777" w:rsidR="000E691A" w:rsidRPr="000E691A" w:rsidRDefault="000E691A">
      <w:r w:rsidRPr="000E691A">
        <w:t>One .scarf file will be created</w:t>
      </w:r>
      <w:r w:rsidR="00250321">
        <w:t xml:space="preserve"> in your experiment folder</w:t>
      </w:r>
      <w:r w:rsidRPr="000E691A">
        <w:t xml:space="preserve"> for each lane/run specified in your original Google spreadsheet.</w:t>
      </w:r>
    </w:p>
    <w:p w14:paraId="07AFF0AD" w14:textId="77777777" w:rsidR="000E691A" w:rsidRPr="000E691A" w:rsidRDefault="000E691A"/>
    <w:p w14:paraId="03B0DE1D" w14:textId="77777777" w:rsidR="00653FE4" w:rsidRDefault="00653FE4">
      <w:pPr>
        <w:rPr>
          <w:b/>
          <w:i/>
          <w:u w:val="single"/>
        </w:rPr>
      </w:pPr>
    </w:p>
    <w:p w14:paraId="3345BA08" w14:textId="77783FD6" w:rsidR="00801E28" w:rsidRPr="006B59B7" w:rsidRDefault="00505B76">
      <w:pPr>
        <w:rPr>
          <w:b/>
          <w:i/>
          <w:u w:val="single"/>
        </w:rPr>
      </w:pPr>
      <w:r w:rsidRPr="006B59B7">
        <w:rPr>
          <w:b/>
          <w:i/>
          <w:u w:val="single"/>
        </w:rPr>
        <w:t xml:space="preserve">V.  </w:t>
      </w:r>
      <w:r w:rsidR="00801E28" w:rsidRPr="006B59B7">
        <w:rPr>
          <w:b/>
          <w:i/>
          <w:u w:val="single"/>
        </w:rPr>
        <w:t>Calculating</w:t>
      </w:r>
      <w:r w:rsidR="004524A3" w:rsidRPr="006B59B7">
        <w:rPr>
          <w:b/>
          <w:i/>
          <w:u w:val="single"/>
        </w:rPr>
        <w:t xml:space="preserve"> </w:t>
      </w:r>
      <w:r w:rsidR="007121EF">
        <w:rPr>
          <w:b/>
          <w:i/>
          <w:u w:val="single"/>
        </w:rPr>
        <w:t>y</w:t>
      </w:r>
      <w:r w:rsidR="004524A3" w:rsidRPr="006B59B7">
        <w:rPr>
          <w:b/>
          <w:i/>
          <w:u w:val="single"/>
        </w:rPr>
        <w:t xml:space="preserve">our IGS </w:t>
      </w:r>
      <w:r w:rsidR="007121EF">
        <w:rPr>
          <w:b/>
          <w:i/>
          <w:u w:val="single"/>
        </w:rPr>
        <w:t>t</w:t>
      </w:r>
      <w:r w:rsidR="004524A3" w:rsidRPr="006B59B7">
        <w:rPr>
          <w:b/>
          <w:i/>
          <w:u w:val="single"/>
        </w:rPr>
        <w:t>able (calcIGS.sh)</w:t>
      </w:r>
    </w:p>
    <w:p w14:paraId="14FE80ED" w14:textId="77777777" w:rsidR="004524A3" w:rsidRPr="006B59B7" w:rsidRDefault="007B12C7" w:rsidP="004524A3">
      <w:pPr>
        <w:ind w:firstLine="720"/>
      </w:pPr>
      <w:r>
        <w:t>Next,</w:t>
      </w:r>
      <w:r w:rsidR="004524A3" w:rsidRPr="006B59B7">
        <w:t xml:space="preserve"> generate your IGS table.  To do so, </w:t>
      </w:r>
      <w:r w:rsidR="004524A3" w:rsidRPr="006B59B7">
        <w:rPr>
          <w:u w:val="single"/>
        </w:rPr>
        <w:t>log into one of the sandboxes</w:t>
      </w:r>
      <w:r w:rsidR="004524A3" w:rsidRPr="006B59B7">
        <w:t xml:space="preserve"> and </w:t>
      </w:r>
      <w:r>
        <w:t>type the following command</w:t>
      </w:r>
      <w:r w:rsidR="00CA29C0">
        <w:t xml:space="preserve"> from within your experiment folder</w:t>
      </w:r>
      <w:r w:rsidR="004524A3" w:rsidRPr="006B59B7">
        <w:t>:</w:t>
      </w:r>
    </w:p>
    <w:p w14:paraId="02A4CA89" w14:textId="77777777" w:rsidR="004524A3" w:rsidRPr="006B59B7" w:rsidRDefault="004524A3" w:rsidP="004524A3">
      <w:pPr>
        <w:ind w:firstLine="720"/>
      </w:pPr>
    </w:p>
    <w:p w14:paraId="06FA935C" w14:textId="77777777" w:rsidR="004524A3" w:rsidRPr="006B59B7" w:rsidRDefault="004524A3" w:rsidP="004524A3">
      <w:pPr>
        <w:rPr>
          <w:rFonts w:ascii="Letter Gothic Std" w:hAnsi="Letter Gothic Std"/>
          <w:sz w:val="18"/>
        </w:rPr>
      </w:pPr>
      <w:r w:rsidRPr="006B59B7">
        <w:rPr>
          <w:rFonts w:ascii="Letter Gothic Std" w:hAnsi="Letter Gothic Std"/>
          <w:sz w:val="18"/>
        </w:rPr>
        <w:tab/>
        <w:t>sh calcIGS.sh</w:t>
      </w:r>
    </w:p>
    <w:p w14:paraId="55F3DCA2" w14:textId="77777777" w:rsidR="004524A3" w:rsidRPr="006B59B7" w:rsidRDefault="004524A3" w:rsidP="004524A3">
      <w:pPr>
        <w:rPr>
          <w:u w:val="single"/>
        </w:rPr>
      </w:pPr>
    </w:p>
    <w:p w14:paraId="076403C5" w14:textId="77777777" w:rsidR="00250321" w:rsidRDefault="004524A3" w:rsidP="004524A3">
      <w:r w:rsidRPr="006B59B7">
        <w:rPr>
          <w:u w:val="single"/>
        </w:rPr>
        <w:t>Note:</w:t>
      </w:r>
      <w:r w:rsidRPr="006B59B7">
        <w:t xml:space="preserve"> this step is not required if you passed an IGS table to batch_coproseq.pl using the –i option.  No calcIGS.sh file will exist in such a case.</w:t>
      </w:r>
    </w:p>
    <w:p w14:paraId="22F1475A" w14:textId="77777777" w:rsidR="00250321" w:rsidRDefault="00250321" w:rsidP="004524A3"/>
    <w:p w14:paraId="1D4B16AC" w14:textId="77777777" w:rsidR="004524A3" w:rsidRPr="00210AF4" w:rsidRDefault="00250321" w:rsidP="00250321">
      <w:pPr>
        <w:ind w:firstLine="720"/>
        <w:rPr>
          <w:u w:val="single"/>
        </w:rPr>
      </w:pPr>
      <w:r>
        <w:t>Once complete, a new folder “IGS” should be present in your “genomes” folder.  It will contain a IGS.table and a genome_uniqueness.table file.  The IGS.table file can be saved and used in later analyses if you wish (see section “IGS table” in section (II) for details).</w:t>
      </w:r>
      <w:r w:rsidR="00210AF4">
        <w:t xml:space="preserve">  </w:t>
      </w:r>
      <w:r w:rsidR="00210AF4">
        <w:rPr>
          <w:u w:val="single"/>
        </w:rPr>
        <w:t>Be sure to copy this table to a new location before running the cleanup.sh script in section (VIII) if you wish to keep it.</w:t>
      </w:r>
    </w:p>
    <w:p w14:paraId="64B18931" w14:textId="77777777" w:rsidR="004524A3" w:rsidRDefault="004524A3">
      <w:pPr>
        <w:rPr>
          <w:color w:val="FF0000"/>
        </w:rPr>
      </w:pPr>
    </w:p>
    <w:p w14:paraId="09E90C4C" w14:textId="77777777" w:rsidR="00653FE4" w:rsidRDefault="00653FE4">
      <w:pPr>
        <w:rPr>
          <w:b/>
          <w:i/>
          <w:color w:val="FF0000"/>
          <w:u w:val="single"/>
        </w:rPr>
      </w:pPr>
    </w:p>
    <w:p w14:paraId="4C897DE0" w14:textId="31ACAF88" w:rsidR="006B59B7" w:rsidRPr="00416911" w:rsidRDefault="00505B76">
      <w:pPr>
        <w:rPr>
          <w:b/>
          <w:i/>
          <w:u w:val="single"/>
        </w:rPr>
      </w:pPr>
      <w:r w:rsidRPr="00416911">
        <w:rPr>
          <w:b/>
          <w:i/>
          <w:u w:val="single"/>
        </w:rPr>
        <w:t xml:space="preserve">VI.  </w:t>
      </w:r>
      <w:r w:rsidR="008C3C16">
        <w:rPr>
          <w:b/>
          <w:i/>
          <w:u w:val="single"/>
        </w:rPr>
        <w:t>Submitting your j</w:t>
      </w:r>
      <w:r w:rsidR="00462C9D">
        <w:rPr>
          <w:b/>
          <w:i/>
          <w:u w:val="single"/>
        </w:rPr>
        <w:t>obs (align.sh</w:t>
      </w:r>
      <w:r w:rsidR="006B59B7" w:rsidRPr="00416911">
        <w:rPr>
          <w:b/>
          <w:i/>
          <w:u w:val="single"/>
        </w:rPr>
        <w:t>)</w:t>
      </w:r>
    </w:p>
    <w:p w14:paraId="51AED20A" w14:textId="172E868F" w:rsidR="006B59B7" w:rsidRPr="00416911" w:rsidRDefault="007B12C7" w:rsidP="00F76383">
      <w:r w:rsidRPr="00416911">
        <w:tab/>
        <w:t xml:space="preserve">Next, submit your sequences to the cluster for </w:t>
      </w:r>
      <w:r w:rsidR="002511D5">
        <w:t>COPRO</w:t>
      </w:r>
      <w:r w:rsidR="00CA29C0" w:rsidRPr="00416911">
        <w:t>-seq analysis</w:t>
      </w:r>
      <w:r w:rsidRPr="00416911">
        <w:t>.  To do so, just type the following command</w:t>
      </w:r>
      <w:r w:rsidR="00CA29C0" w:rsidRPr="00416911">
        <w:t xml:space="preserve"> from within your experiment folder</w:t>
      </w:r>
      <w:r w:rsidRPr="00416911">
        <w:t xml:space="preserve">: </w:t>
      </w:r>
    </w:p>
    <w:p w14:paraId="3ABCB767" w14:textId="77777777" w:rsidR="006B59B7" w:rsidRPr="00416911" w:rsidRDefault="006B59B7" w:rsidP="00F76383">
      <w:pPr>
        <w:rPr>
          <w:b/>
          <w:u w:val="single"/>
        </w:rPr>
      </w:pPr>
    </w:p>
    <w:p w14:paraId="74D4C83A" w14:textId="704C1FBE" w:rsidR="00A42B2C" w:rsidRPr="00416911" w:rsidRDefault="00CA29C0" w:rsidP="00F76383">
      <w:r w:rsidRPr="00416911">
        <w:tab/>
      </w:r>
      <w:r w:rsidR="00462C9D">
        <w:rPr>
          <w:rFonts w:ascii="Letter Gothic Std" w:hAnsi="Letter Gothic Std"/>
          <w:sz w:val="18"/>
        </w:rPr>
        <w:t>nq align.sh</w:t>
      </w:r>
      <w:r w:rsidRPr="00416911">
        <w:rPr>
          <w:rFonts w:ascii="Letter Gothic Std" w:hAnsi="Letter Gothic Std"/>
          <w:sz w:val="18"/>
        </w:rPr>
        <w:t xml:space="preserve"> | qsub –</w:t>
      </w:r>
      <w:r w:rsidR="008217E8">
        <w:rPr>
          <w:rFonts w:ascii="Letter Gothic Std" w:hAnsi="Letter Gothic Std"/>
          <w:sz w:val="18"/>
        </w:rPr>
        <w:t>P long –l</w:t>
      </w:r>
      <w:r w:rsidRPr="00416911">
        <w:rPr>
          <w:rFonts w:ascii="Letter Gothic Std" w:hAnsi="Letter Gothic Std"/>
          <w:sz w:val="18"/>
        </w:rPr>
        <w:t xml:space="preserve"> </w:t>
      </w:r>
      <w:r w:rsidR="00A42B2C" w:rsidRPr="00416911">
        <w:rPr>
          <w:rFonts w:ascii="Letter Gothic Std" w:hAnsi="Letter Gothic Std"/>
          <w:sz w:val="18"/>
        </w:rPr>
        <w:t>h_vmem=X</w:t>
      </w:r>
      <w:r w:rsidRPr="00416911">
        <w:rPr>
          <w:rFonts w:ascii="Letter Gothic Std" w:hAnsi="Letter Gothic Std"/>
          <w:sz w:val="18"/>
        </w:rPr>
        <w:t>G</w:t>
      </w:r>
    </w:p>
    <w:p w14:paraId="221242CC" w14:textId="77777777" w:rsidR="00A42B2C" w:rsidRPr="00416911" w:rsidRDefault="00A42B2C" w:rsidP="00F76383"/>
    <w:p w14:paraId="31994AFA" w14:textId="1E1A8D8B" w:rsidR="006B59B7" w:rsidRPr="00416911" w:rsidRDefault="00CA29C0" w:rsidP="00F76383">
      <w:r w:rsidRPr="00416911">
        <w:rPr>
          <w:b/>
        </w:rPr>
        <w:tab/>
      </w:r>
      <w:r w:rsidRPr="00416911">
        <w:t xml:space="preserve">The memory </w:t>
      </w:r>
      <w:r w:rsidR="00A42B2C" w:rsidRPr="00416911">
        <w:t>you’ll need to allocate</w:t>
      </w:r>
      <w:r w:rsidRPr="00416911">
        <w:t xml:space="preserve"> above </w:t>
      </w:r>
      <w:r w:rsidR="00A42B2C" w:rsidRPr="00416911">
        <w:t xml:space="preserve">(signified by “X”; X should be substituted with the # of gigabytes of memory desired) </w:t>
      </w:r>
      <w:r w:rsidRPr="00416911">
        <w:t xml:space="preserve">will be dependent on different variables, including the </w:t>
      </w:r>
      <w:r w:rsidR="00A42B2C" w:rsidRPr="00416911">
        <w:t xml:space="preserve"># of bases of </w:t>
      </w:r>
      <w:r w:rsidRPr="00416911">
        <w:t xml:space="preserve">sequence you are aligning and the number/size of the reference genomes involved.  </w:t>
      </w:r>
      <w:r w:rsidR="00AB7E6B" w:rsidRPr="00416911">
        <w:t xml:space="preserve">Out-of-memory crashes are not always obvious and can be </w:t>
      </w:r>
      <w:r w:rsidR="00A42B2C" w:rsidRPr="00416911">
        <w:t>difficult to</w:t>
      </w:r>
      <w:r w:rsidR="00AB7E6B" w:rsidRPr="00416911">
        <w:t xml:space="preserve"> diagnose, so it’s generally recommended that you allocate mo</w:t>
      </w:r>
      <w:r w:rsidR="00462C9D">
        <w:t>re than you think you’ll need.</w:t>
      </w:r>
      <w:bookmarkStart w:id="0" w:name="_GoBack"/>
      <w:bookmarkEnd w:id="0"/>
    </w:p>
    <w:p w14:paraId="60DE1B81" w14:textId="77777777" w:rsidR="006B59B7" w:rsidRPr="00416911" w:rsidRDefault="006B59B7" w:rsidP="00F76383">
      <w:pPr>
        <w:rPr>
          <w:b/>
          <w:u w:val="single"/>
        </w:rPr>
      </w:pPr>
    </w:p>
    <w:p w14:paraId="43D21707" w14:textId="77777777" w:rsidR="00F76383" w:rsidRPr="00416911" w:rsidRDefault="007C3FE9" w:rsidP="00F76383">
      <w:r w:rsidRPr="00416911">
        <w:tab/>
      </w:r>
      <w:r w:rsidR="00A42B2C" w:rsidRPr="00416911">
        <w:t xml:space="preserve">It is </w:t>
      </w:r>
      <w:r w:rsidR="00A42B2C" w:rsidRPr="00416911">
        <w:rPr>
          <w:u w:val="single"/>
        </w:rPr>
        <w:t>very</w:t>
      </w:r>
      <w:r w:rsidR="00A42B2C" w:rsidRPr="00416911">
        <w:t xml:space="preserve"> important that you allow all of the jobs created by this cluster submission to finish running before you proceed to the next step.  Type “qstat” at the prompt to check on the status of your jobs peri</w:t>
      </w:r>
      <w:r w:rsidR="004C2F16" w:rsidRPr="00416911">
        <w:t>odically while you’re waiting.  You may notice that the number of jobs inflates and contracts over time.  This is because following the initial alignment of your sequences to the references, follow-up alignments against adapter sequences and the mouse genome are also performed (using those sequences that do not align to your references).  The mouse alignment can take awhile, so plan to allocate 30-45m on average for your runs to complete.</w:t>
      </w:r>
      <w:r w:rsidR="00F76383" w:rsidRPr="00416911">
        <w:t xml:space="preserve"> </w:t>
      </w:r>
    </w:p>
    <w:p w14:paraId="6DCA4859" w14:textId="77777777" w:rsidR="006D0D19" w:rsidRDefault="006D0D19" w:rsidP="00F76383"/>
    <w:p w14:paraId="04467240" w14:textId="77777777" w:rsidR="00F51AA4" w:rsidRPr="00416911" w:rsidRDefault="006D0D19" w:rsidP="00F76383">
      <w:r>
        <w:tab/>
        <w:t xml:space="preserve">Once all jobs are complete, you may notice quite a few new directories in your experiment folder (elandresults, filteredseqs, hitratios, mappingstats, </w:t>
      </w:r>
      <w:r w:rsidR="00447E4A">
        <w:t xml:space="preserve">NM, </w:t>
      </w:r>
      <w:r>
        <w:t>seqcountsbybc).  Avoid moving any of their contents, as it will interfere with step (VII) below.</w:t>
      </w:r>
    </w:p>
    <w:p w14:paraId="1D99B4BA" w14:textId="77777777" w:rsidR="00CE4D43" w:rsidRDefault="00CE4D43" w:rsidP="00B854A1">
      <w:pPr>
        <w:rPr>
          <w:b/>
          <w:i/>
          <w:u w:val="single"/>
        </w:rPr>
      </w:pPr>
    </w:p>
    <w:p w14:paraId="2CB7153E" w14:textId="77777777" w:rsidR="004C2F16" w:rsidRPr="00CE4D43" w:rsidRDefault="004C2F16" w:rsidP="00B854A1">
      <w:pPr>
        <w:rPr>
          <w:b/>
          <w:i/>
          <w:u w:val="single"/>
        </w:rPr>
      </w:pPr>
    </w:p>
    <w:p w14:paraId="06B6C4EB" w14:textId="1A664A3A" w:rsidR="00B854A1" w:rsidRPr="00CE4D43" w:rsidRDefault="00505B76" w:rsidP="00B854A1">
      <w:pPr>
        <w:rPr>
          <w:b/>
          <w:i/>
          <w:u w:val="single"/>
        </w:rPr>
      </w:pPr>
      <w:r w:rsidRPr="00CE4D43">
        <w:rPr>
          <w:b/>
          <w:i/>
          <w:u w:val="single"/>
        </w:rPr>
        <w:t xml:space="preserve">VII.  </w:t>
      </w:r>
      <w:r w:rsidR="008818C8">
        <w:rPr>
          <w:b/>
          <w:i/>
          <w:u w:val="single"/>
        </w:rPr>
        <w:t>Aggregating y</w:t>
      </w:r>
      <w:r w:rsidR="00250321" w:rsidRPr="00CE4D43">
        <w:rPr>
          <w:b/>
          <w:i/>
          <w:u w:val="single"/>
        </w:rPr>
        <w:t xml:space="preserve">our </w:t>
      </w:r>
      <w:r w:rsidR="008818C8">
        <w:rPr>
          <w:b/>
          <w:i/>
          <w:u w:val="single"/>
        </w:rPr>
        <w:t>r</w:t>
      </w:r>
      <w:r w:rsidR="00250321" w:rsidRPr="00CE4D43">
        <w:rPr>
          <w:b/>
          <w:i/>
          <w:u w:val="single"/>
        </w:rPr>
        <w:t>esults (summarize.sh)</w:t>
      </w:r>
    </w:p>
    <w:p w14:paraId="2CAD133C" w14:textId="0DCFFAEB" w:rsidR="00250321" w:rsidRPr="00CE4D43" w:rsidRDefault="00250321">
      <w:r w:rsidRPr="00CE4D43">
        <w:tab/>
        <w:t xml:space="preserve">The </w:t>
      </w:r>
      <w:r w:rsidR="002511D5">
        <w:t>COPRO</w:t>
      </w:r>
      <w:r w:rsidRPr="00CE4D43">
        <w:t>-seq pipeline will generate quite a few output files by the time it’s finished running.  The final step is to aggregate all of these results into single tables that are easier to digest and import into other software.  To do so, run:</w:t>
      </w:r>
    </w:p>
    <w:p w14:paraId="06C7B08E" w14:textId="77777777" w:rsidR="00250321" w:rsidRPr="00CE4D43" w:rsidRDefault="00250321"/>
    <w:p w14:paraId="35CCDD33" w14:textId="77777777" w:rsidR="00250321" w:rsidRPr="00CE4D43" w:rsidRDefault="00250321">
      <w:pPr>
        <w:rPr>
          <w:rFonts w:ascii="Letter Gothic Std" w:hAnsi="Letter Gothic Std"/>
          <w:sz w:val="18"/>
        </w:rPr>
      </w:pPr>
      <w:r w:rsidRPr="00CE4D43">
        <w:rPr>
          <w:rFonts w:ascii="Letter Gothic Std" w:hAnsi="Letter Gothic Std"/>
          <w:sz w:val="18"/>
        </w:rPr>
        <w:tab/>
        <w:t>sh summarize.sh</w:t>
      </w:r>
    </w:p>
    <w:p w14:paraId="0F4ECE6A" w14:textId="77777777" w:rsidR="00447E4A" w:rsidRPr="00CE4D43" w:rsidRDefault="00447E4A"/>
    <w:p w14:paraId="5D5166AA" w14:textId="77777777" w:rsidR="0003051A" w:rsidRPr="00CE4D43" w:rsidRDefault="0003051A"/>
    <w:p w14:paraId="16DC5D67" w14:textId="1582E595" w:rsidR="0003051A" w:rsidRPr="00CE4D43" w:rsidRDefault="008818C8">
      <w:pPr>
        <w:rPr>
          <w:b/>
          <w:i/>
          <w:u w:val="single"/>
        </w:rPr>
      </w:pPr>
      <w:r>
        <w:rPr>
          <w:b/>
          <w:i/>
          <w:u w:val="single"/>
        </w:rPr>
        <w:t>VIII.  Cleaning u</w:t>
      </w:r>
      <w:r w:rsidR="0003051A" w:rsidRPr="00CE4D43">
        <w:rPr>
          <w:b/>
          <w:i/>
          <w:u w:val="single"/>
        </w:rPr>
        <w:t>p (cleanup.sh)</w:t>
      </w:r>
    </w:p>
    <w:p w14:paraId="1EF80380" w14:textId="77777777" w:rsidR="00447E4A" w:rsidRPr="00CE4D43" w:rsidRDefault="00447E4A">
      <w:r w:rsidRPr="00CE4D43">
        <w:tab/>
        <w:t>Finally, you just need to clean-up intermediate and unneeded files to keep things tidy.  Just run:</w:t>
      </w:r>
    </w:p>
    <w:p w14:paraId="2BAAF921" w14:textId="77777777" w:rsidR="00447E4A" w:rsidRPr="00CE4D43" w:rsidRDefault="00447E4A"/>
    <w:p w14:paraId="5924203B" w14:textId="77777777" w:rsidR="00447E4A" w:rsidRPr="00CE4D43" w:rsidRDefault="00447E4A">
      <w:pPr>
        <w:rPr>
          <w:rFonts w:ascii="Letter Gothic Std" w:hAnsi="Letter Gothic Std"/>
          <w:sz w:val="18"/>
        </w:rPr>
      </w:pPr>
      <w:r w:rsidRPr="00CE4D43">
        <w:rPr>
          <w:rFonts w:ascii="Letter Gothic Std" w:hAnsi="Letter Gothic Std"/>
          <w:sz w:val="18"/>
        </w:rPr>
        <w:tab/>
        <w:t>sh cleanup.sh</w:t>
      </w:r>
    </w:p>
    <w:p w14:paraId="59F56EF1" w14:textId="77777777" w:rsidR="00447E4A" w:rsidRPr="00CE4D43" w:rsidRDefault="00447E4A">
      <w:pPr>
        <w:rPr>
          <w:b/>
          <w:u w:val="single"/>
        </w:rPr>
      </w:pPr>
    </w:p>
    <w:p w14:paraId="37AE08E4" w14:textId="77777777" w:rsidR="00447E4A" w:rsidRPr="00CE4D43" w:rsidRDefault="00447E4A">
      <w:pPr>
        <w:rPr>
          <w:b/>
          <w:i/>
          <w:u w:val="single"/>
        </w:rPr>
      </w:pPr>
    </w:p>
    <w:p w14:paraId="2A97D78A" w14:textId="73867513" w:rsidR="00250321" w:rsidRPr="00CE4D43" w:rsidRDefault="00A75E38">
      <w:pPr>
        <w:rPr>
          <w:b/>
          <w:i/>
          <w:u w:val="single"/>
        </w:rPr>
      </w:pPr>
      <w:r>
        <w:rPr>
          <w:b/>
          <w:i/>
          <w:u w:val="single"/>
        </w:rPr>
        <w:t>IX.  Interpreting the o</w:t>
      </w:r>
      <w:r w:rsidR="0003051A" w:rsidRPr="00CE4D43">
        <w:rPr>
          <w:b/>
          <w:i/>
          <w:u w:val="single"/>
        </w:rPr>
        <w:t xml:space="preserve">utput </w:t>
      </w:r>
      <w:r>
        <w:rPr>
          <w:b/>
          <w:i/>
          <w:u w:val="single"/>
        </w:rPr>
        <w:t>f</w:t>
      </w:r>
      <w:r w:rsidR="0003051A" w:rsidRPr="00CE4D43">
        <w:rPr>
          <w:b/>
          <w:i/>
          <w:u w:val="single"/>
        </w:rPr>
        <w:t>iles</w:t>
      </w:r>
    </w:p>
    <w:p w14:paraId="1E349244" w14:textId="77777777" w:rsidR="00447E4A" w:rsidRPr="00CE4D43" w:rsidRDefault="00447E4A" w:rsidP="00447E4A">
      <w:r w:rsidRPr="00CE4D43">
        <w:tab/>
        <w:t>Once clean-up is complete, you’ll probably find only a handful of files/directories in your experiment folder:</w:t>
      </w:r>
    </w:p>
    <w:p w14:paraId="61DBF8F8" w14:textId="77777777" w:rsidR="00447E4A" w:rsidRPr="00CE4D43" w:rsidRDefault="00447E4A" w:rsidP="00447E4A"/>
    <w:p w14:paraId="4EEB19C2" w14:textId="77777777" w:rsidR="004450C7" w:rsidRPr="00CE4D43" w:rsidRDefault="00210AF4" w:rsidP="00447E4A">
      <w:pPr>
        <w:pStyle w:val="ListParagraph"/>
        <w:numPr>
          <w:ilvl w:val="0"/>
          <w:numId w:val="22"/>
        </w:numPr>
      </w:pPr>
      <w:r w:rsidRPr="00CE4D43">
        <w:t>Your original mapping file</w:t>
      </w:r>
    </w:p>
    <w:p w14:paraId="2C48153F" w14:textId="77777777" w:rsidR="00210AF4" w:rsidRPr="00CE4D43" w:rsidRDefault="004450C7" w:rsidP="00447E4A">
      <w:pPr>
        <w:pStyle w:val="ListParagraph"/>
        <w:numPr>
          <w:ilvl w:val="0"/>
          <w:numId w:val="22"/>
        </w:numPr>
      </w:pPr>
      <w:r w:rsidRPr="00CE4D43">
        <w:t>Your IGS table (if it was provided when running batch_coproseq.pl)</w:t>
      </w:r>
    </w:p>
    <w:p w14:paraId="6463EFB2" w14:textId="77777777" w:rsidR="00210AF4" w:rsidRPr="00CE4D43" w:rsidRDefault="004450C7" w:rsidP="00447E4A">
      <w:pPr>
        <w:pStyle w:val="ListParagraph"/>
        <w:numPr>
          <w:ilvl w:val="0"/>
          <w:numId w:val="22"/>
        </w:numPr>
      </w:pPr>
      <w:r w:rsidRPr="00CE4D43">
        <w:t xml:space="preserve"> </w:t>
      </w:r>
      <w:r w:rsidR="00447E4A" w:rsidRPr="00CE4D43">
        <w:t xml:space="preserve">“filteredseqs” directory : contains FASTA-formatted sequence files for trimmed reads that did not map to any of your references.  These are divided into “adapter”, “mouse”, and “unknown” sequences.  The “unknown” sequences may be useful for subsequent BLAST searches if you suspect a contamination event in your experiment (e.g. based on the </w:t>
      </w:r>
      <w:r w:rsidR="00210AF4" w:rsidRPr="00CE4D43">
        <w:t>percent.mappingstats summary file)</w:t>
      </w:r>
    </w:p>
    <w:p w14:paraId="68EF6963" w14:textId="77777777" w:rsidR="004450C7" w:rsidRPr="00CE4D43" w:rsidRDefault="00210AF4" w:rsidP="00447E4A">
      <w:pPr>
        <w:pStyle w:val="ListParagraph"/>
        <w:numPr>
          <w:ilvl w:val="0"/>
          <w:numId w:val="22"/>
        </w:numPr>
      </w:pPr>
      <w:r w:rsidRPr="00CE4D43">
        <w:t>“summaries” directory</w:t>
      </w:r>
      <w:r w:rsidR="004450C7" w:rsidRPr="00CE4D43">
        <w:t>, containing:</w:t>
      </w:r>
    </w:p>
    <w:p w14:paraId="43AAE01E" w14:textId="77777777" w:rsidR="00213B81" w:rsidRPr="00CE4D43" w:rsidRDefault="004450C7" w:rsidP="004450C7">
      <w:pPr>
        <w:pStyle w:val="ListParagraph"/>
        <w:numPr>
          <w:ilvl w:val="1"/>
          <w:numId w:val="22"/>
        </w:numPr>
      </w:pPr>
      <w:r w:rsidRPr="00CE4D43">
        <w:t>.mappingstats files :</w:t>
      </w:r>
      <w:r w:rsidR="00ED5E08" w:rsidRPr="00CE4D43">
        <w:t xml:space="preserve"> </w:t>
      </w:r>
      <w:r w:rsidR="00213B81" w:rsidRPr="00CE4D43">
        <w:t>provide count and percentage breakdowns of how your data mapped to the references.</w:t>
      </w:r>
    </w:p>
    <w:p w14:paraId="0D64C0FC" w14:textId="77777777" w:rsidR="00213B81" w:rsidRPr="00CE4D43" w:rsidRDefault="00213B81" w:rsidP="00213B81">
      <w:pPr>
        <w:pStyle w:val="ListParagraph"/>
        <w:numPr>
          <w:ilvl w:val="2"/>
          <w:numId w:val="22"/>
        </w:numPr>
      </w:pPr>
      <w:r w:rsidRPr="00CE4D43">
        <w:t>U(0,1,2): mapped uniquely to one location in one of the references when 0, 1 or 2 base changes were incorporated</w:t>
      </w:r>
    </w:p>
    <w:p w14:paraId="6D4C2E1B" w14:textId="77777777" w:rsidR="00213B81" w:rsidRPr="00CE4D43" w:rsidRDefault="00213B81" w:rsidP="00213B81">
      <w:pPr>
        <w:pStyle w:val="ListParagraph"/>
        <w:numPr>
          <w:ilvl w:val="2"/>
          <w:numId w:val="22"/>
        </w:numPr>
      </w:pPr>
      <w:r w:rsidRPr="00CE4D43">
        <w:t>R(0,1,2): mapped redundantly to more than one genome and/or location within a genome when 0, 1 or 2 base changes were incorporated</w:t>
      </w:r>
    </w:p>
    <w:p w14:paraId="1E91A23E" w14:textId="77777777" w:rsidR="00213B81" w:rsidRPr="00CE4D43" w:rsidRDefault="00213B81" w:rsidP="00213B81">
      <w:pPr>
        <w:pStyle w:val="ListParagraph"/>
        <w:numPr>
          <w:ilvl w:val="2"/>
          <w:numId w:val="22"/>
        </w:numPr>
      </w:pPr>
      <w:r w:rsidRPr="00CE4D43">
        <w:t>NM: did not match one of the references</w:t>
      </w:r>
    </w:p>
    <w:p w14:paraId="5409F5AB" w14:textId="77777777" w:rsidR="00213B81" w:rsidRPr="00CE4D43" w:rsidRDefault="00213B81" w:rsidP="00213B81">
      <w:pPr>
        <w:pStyle w:val="ListParagraph"/>
        <w:numPr>
          <w:ilvl w:val="2"/>
          <w:numId w:val="22"/>
        </w:numPr>
      </w:pPr>
      <w:r w:rsidRPr="00CE4D43">
        <w:t>NM-adapter: did not match one of the references, but was subsequently found to match the Illumina adapter sequences (i.e. most likely represents an adapter-dimer product)</w:t>
      </w:r>
    </w:p>
    <w:p w14:paraId="1D229676" w14:textId="77777777" w:rsidR="00213B81" w:rsidRPr="00CE4D43" w:rsidRDefault="00213B81" w:rsidP="00213B81">
      <w:pPr>
        <w:pStyle w:val="ListParagraph"/>
        <w:numPr>
          <w:ilvl w:val="2"/>
          <w:numId w:val="22"/>
        </w:numPr>
      </w:pPr>
      <w:r w:rsidRPr="00CE4D43">
        <w:t>NM-mouse: did not match one of the references or the adapter, but was subsequently found to match the mouse (host) genome (i.e. most likely represents DNA from mouse epithelial cells in the sample; this # can be especially high near the beginning of a colonization)</w:t>
      </w:r>
    </w:p>
    <w:p w14:paraId="52F2F193" w14:textId="77777777" w:rsidR="002205D4" w:rsidRPr="00CE4D43" w:rsidRDefault="00213B81" w:rsidP="00213B81">
      <w:pPr>
        <w:pStyle w:val="ListParagraph"/>
        <w:numPr>
          <w:ilvl w:val="2"/>
          <w:numId w:val="22"/>
        </w:numPr>
      </w:pPr>
      <w:r w:rsidRPr="00CE4D43">
        <w:t xml:space="preserve">NM-unknown: did not match one of the references, nor did it match the adapter or mouse sequences (i.e. most likely represents </w:t>
      </w:r>
      <w:r w:rsidR="004C0E13" w:rsidRPr="00CE4D43">
        <w:t>reads with in-dels or multiple base errors, or possibly represents</w:t>
      </w:r>
      <w:r w:rsidRPr="00CE4D43">
        <w:t xml:space="preserve"> contaminating sequence; usually one can expect 1-2% of sequences to fall into this category, but </w:t>
      </w:r>
      <w:r w:rsidR="004C0E13" w:rsidRPr="00CE4D43">
        <w:t>numbers</w:t>
      </w:r>
      <w:r w:rsidRPr="00CE4D43">
        <w:t xml:space="preserve"> over 2% should be investigated further</w:t>
      </w:r>
      <w:r w:rsidR="004C0E13" w:rsidRPr="00CE4D43">
        <w:t xml:space="preserve"> to rule out contamination</w:t>
      </w:r>
      <w:r w:rsidRPr="00CE4D43">
        <w:t>)</w:t>
      </w:r>
    </w:p>
    <w:p w14:paraId="4D2A83E5" w14:textId="77777777" w:rsidR="002205D4" w:rsidRPr="00CE4D43" w:rsidRDefault="002205D4" w:rsidP="00213B81">
      <w:pPr>
        <w:pStyle w:val="ListParagraph"/>
        <w:numPr>
          <w:ilvl w:val="2"/>
          <w:numId w:val="22"/>
        </w:numPr>
      </w:pPr>
      <w:r w:rsidRPr="00CE4D43">
        <w:t xml:space="preserve">QC: </w:t>
      </w:r>
      <w:r w:rsidR="002C1B28" w:rsidRPr="00CE4D43">
        <w:t xml:space="preserve">no matching done because sequence </w:t>
      </w:r>
      <w:r w:rsidRPr="00CE4D43">
        <w:t>failed ELAND quality control criteria</w:t>
      </w:r>
      <w:r w:rsidR="002C1B28" w:rsidRPr="00CE4D43">
        <w:t xml:space="preserve"> (probably too many N’s)</w:t>
      </w:r>
    </w:p>
    <w:p w14:paraId="7312CCD1" w14:textId="77777777" w:rsidR="004450C7" w:rsidRPr="00CE4D43" w:rsidRDefault="002C1B28" w:rsidP="00213B81">
      <w:pPr>
        <w:pStyle w:val="ListParagraph"/>
        <w:numPr>
          <w:ilvl w:val="2"/>
          <w:numId w:val="22"/>
        </w:numPr>
      </w:pPr>
      <w:r w:rsidRPr="00CE4D43">
        <w:t>RM: no matching done because repeat was masked (this should always be 0% given the way ELAND is run)</w:t>
      </w:r>
    </w:p>
    <w:p w14:paraId="33486BF5" w14:textId="77777777" w:rsidR="004450C7" w:rsidRPr="00CE4D43" w:rsidRDefault="004450C7" w:rsidP="004450C7">
      <w:pPr>
        <w:pStyle w:val="ListParagraph"/>
        <w:numPr>
          <w:ilvl w:val="1"/>
          <w:numId w:val="22"/>
        </w:numPr>
      </w:pPr>
      <w:r w:rsidRPr="00CE4D43">
        <w:t xml:space="preserve">.bcdist files : </w:t>
      </w:r>
      <w:r w:rsidR="00ED5E08" w:rsidRPr="00CE4D43">
        <w:t>barcode distribution files describing the relative proportion</w:t>
      </w:r>
      <w:r w:rsidRPr="00CE4D43">
        <w:t xml:space="preserve"> of all barcodes observed in your data (not just those you actually used)</w:t>
      </w:r>
      <w:r w:rsidR="00ED5E08" w:rsidRPr="00CE4D43">
        <w:t>.  This provides information on barcode distribution in your pool and what % of your sequences matched one of the barcodes used.</w:t>
      </w:r>
    </w:p>
    <w:p w14:paraId="7C625D8F" w14:textId="77777777" w:rsidR="00447E4A" w:rsidRPr="00CE4D43" w:rsidRDefault="004450C7" w:rsidP="004450C7">
      <w:pPr>
        <w:pStyle w:val="ListParagraph"/>
        <w:numPr>
          <w:ilvl w:val="1"/>
          <w:numId w:val="22"/>
        </w:numPr>
      </w:pPr>
      <w:r w:rsidRPr="00CE4D43">
        <w:t>.profi</w:t>
      </w:r>
      <w:r w:rsidR="00ED5E08" w:rsidRPr="00CE4D43">
        <w:t xml:space="preserve">le files : raw_counts.profile and norm_counts.profile describe the number of raw or normalized hits, respectively, that mapped to each reference genome.  </w:t>
      </w:r>
      <w:r w:rsidR="00ED5E08" w:rsidRPr="00CE4D43">
        <w:rPr>
          <w:b/>
        </w:rPr>
        <w:t>The “norm_percent.profile” file is the final output for the pipeline and describes the relative proportion of each species in each sample.</w:t>
      </w:r>
    </w:p>
    <w:p w14:paraId="64AC22B2" w14:textId="77777777" w:rsidR="00447E4A" w:rsidRPr="00CE4D43" w:rsidRDefault="00447E4A">
      <w:pPr>
        <w:rPr>
          <w:b/>
          <w:i/>
          <w:u w:val="single"/>
        </w:rPr>
      </w:pPr>
    </w:p>
    <w:p w14:paraId="3ABBE84C" w14:textId="77777777" w:rsidR="00F93411" w:rsidRPr="00BD1531" w:rsidRDefault="00F93411">
      <w:pPr>
        <w:rPr>
          <w:b/>
          <w:i/>
          <w:color w:val="FF0000"/>
          <w:u w:val="single"/>
        </w:rPr>
      </w:pPr>
    </w:p>
    <w:p w14:paraId="55CB7916" w14:textId="77777777" w:rsidR="004A7BCB" w:rsidRPr="003C0A82" w:rsidRDefault="0003051A">
      <w:pPr>
        <w:rPr>
          <w:b/>
        </w:rPr>
      </w:pPr>
      <w:r>
        <w:rPr>
          <w:b/>
          <w:i/>
          <w:u w:val="single"/>
        </w:rPr>
        <w:t>X</w:t>
      </w:r>
      <w:r w:rsidR="00505B76" w:rsidRPr="003C0A82">
        <w:rPr>
          <w:b/>
          <w:i/>
          <w:u w:val="single"/>
        </w:rPr>
        <w:t xml:space="preserve">.  </w:t>
      </w:r>
      <w:r w:rsidR="00F93411" w:rsidRPr="003C0A82">
        <w:rPr>
          <w:b/>
          <w:i/>
          <w:u w:val="single"/>
        </w:rPr>
        <w:t>Troubleshooting</w:t>
      </w:r>
    </w:p>
    <w:p w14:paraId="79F113C9" w14:textId="77777777" w:rsidR="004A7BCB" w:rsidRPr="003C0A82" w:rsidRDefault="004A7BCB">
      <w:pPr>
        <w:rPr>
          <w:sz w:val="20"/>
        </w:rPr>
      </w:pPr>
    </w:p>
    <w:p w14:paraId="3090FB35" w14:textId="77777777" w:rsidR="00E746F9" w:rsidRPr="003C0A82" w:rsidRDefault="00E746F9" w:rsidP="00E746F9">
      <w:pPr>
        <w:rPr>
          <w:i/>
          <w:u w:val="single"/>
        </w:rPr>
      </w:pPr>
      <w:r w:rsidRPr="003C0A82">
        <w:rPr>
          <w:i/>
          <w:u w:val="single"/>
        </w:rPr>
        <w:t>Problem</w:t>
      </w:r>
    </w:p>
    <w:p w14:paraId="4501FD64" w14:textId="77777777" w:rsidR="00A74CEB" w:rsidRPr="003C0A82" w:rsidRDefault="00E746F9" w:rsidP="00E746F9">
      <w:r w:rsidRPr="003C0A82">
        <w:rPr>
          <w:i/>
        </w:rPr>
        <w:tab/>
      </w:r>
      <w:r w:rsidR="00A74CEB" w:rsidRPr="003C0A82">
        <w:t>You have additional FASTA files for additional reference genomes you would like to include in your analysis, but they do not have the correct formatting (i.e. they are either multi-entry or have unwanted newline characters introduced by a text editor).</w:t>
      </w:r>
    </w:p>
    <w:p w14:paraId="7862B6B2" w14:textId="77777777" w:rsidR="00E746F9" w:rsidRPr="003C0A82" w:rsidRDefault="00E746F9" w:rsidP="00E746F9"/>
    <w:p w14:paraId="7E07D4E7" w14:textId="77777777" w:rsidR="00E746F9" w:rsidRPr="003C0A82" w:rsidRDefault="00E746F9" w:rsidP="00E746F9">
      <w:pPr>
        <w:rPr>
          <w:i/>
          <w:u w:val="single"/>
        </w:rPr>
      </w:pPr>
      <w:r w:rsidRPr="003C0A82">
        <w:rPr>
          <w:i/>
          <w:u w:val="single"/>
        </w:rPr>
        <w:t>Suggestion</w:t>
      </w:r>
    </w:p>
    <w:p w14:paraId="0D7FA712" w14:textId="77777777" w:rsidR="00A74CEB" w:rsidRPr="003C0A82" w:rsidRDefault="00A74CEB" w:rsidP="00E746F9">
      <w:pPr>
        <w:ind w:firstLine="720"/>
      </w:pPr>
      <w:r w:rsidRPr="003C0A82">
        <w:t>Copy “c</w:t>
      </w:r>
      <w:r w:rsidR="00423A19" w:rsidRPr="003C0A82">
        <w:t>ontigs</w:t>
      </w:r>
      <w:r w:rsidRPr="003C0A82">
        <w:t>2g</w:t>
      </w:r>
      <w:r w:rsidR="00423A19" w:rsidRPr="003C0A82">
        <w:t>enome.pl”</w:t>
      </w:r>
      <w:r w:rsidRPr="003C0A82">
        <w:t xml:space="preserve"> from /home/comp/jglab/nmcnulty/scripts and run it on the problematic FASTA file:</w:t>
      </w:r>
    </w:p>
    <w:p w14:paraId="75390878" w14:textId="77777777" w:rsidR="00E746F9" w:rsidRPr="003C0A82" w:rsidRDefault="00423A19" w:rsidP="00E746F9">
      <w:pPr>
        <w:ind w:firstLine="720"/>
        <w:rPr>
          <w:i/>
        </w:rPr>
      </w:pPr>
      <w:r w:rsidRPr="003C0A82">
        <w:t xml:space="preserve"> </w:t>
      </w:r>
    </w:p>
    <w:p w14:paraId="2806E6DF" w14:textId="77777777" w:rsidR="00E746F9" w:rsidRPr="003C0A82" w:rsidRDefault="00A74CEB" w:rsidP="00A74CEB">
      <w:pPr>
        <w:ind w:firstLine="720"/>
        <w:rPr>
          <w:rFonts w:ascii="Letter Gothic Std" w:hAnsi="Letter Gothic Std"/>
          <w:sz w:val="18"/>
        </w:rPr>
      </w:pPr>
      <w:r w:rsidRPr="003C0A82">
        <w:rPr>
          <w:rFonts w:ascii="Letter Gothic Std" w:hAnsi="Letter Gothic Std"/>
          <w:sz w:val="18"/>
        </w:rPr>
        <w:t>perl contigs2genome.pl &lt;input&gt; &lt;output&gt;</w:t>
      </w:r>
    </w:p>
    <w:p w14:paraId="2BD3B57B" w14:textId="77777777" w:rsidR="00E746F9" w:rsidRPr="003C0A82" w:rsidRDefault="00E746F9">
      <w:pPr>
        <w:rPr>
          <w:rFonts w:ascii="Letter Gothic Std" w:hAnsi="Letter Gothic Std"/>
          <w:sz w:val="18"/>
        </w:rPr>
      </w:pPr>
    </w:p>
    <w:p w14:paraId="73E5F98F" w14:textId="77777777" w:rsidR="004A7BCB" w:rsidRPr="00AC17C8" w:rsidRDefault="00E746F9">
      <w:pPr>
        <w:rPr>
          <w:i/>
          <w:u w:val="single"/>
        </w:rPr>
      </w:pPr>
      <w:r w:rsidRPr="003C0A82">
        <w:rPr>
          <w:i/>
          <w:u w:val="single"/>
        </w:rPr>
        <w:t>Problem</w:t>
      </w:r>
    </w:p>
    <w:p w14:paraId="58A3E6E6" w14:textId="77777777" w:rsidR="00E746F9" w:rsidRPr="00AC17C8" w:rsidRDefault="0061723C" w:rsidP="0061723C">
      <w:pPr>
        <w:ind w:firstLine="720"/>
      </w:pPr>
      <w:r w:rsidRPr="00AC17C8">
        <w:t xml:space="preserve">Hidden end-of-line characters </w:t>
      </w:r>
      <w:r w:rsidR="00293B1F" w:rsidRPr="00AC17C8">
        <w:t>in one of your input</w:t>
      </w:r>
      <w:r w:rsidRPr="00AC17C8">
        <w:t xml:space="preserve"> </w:t>
      </w:r>
      <w:r w:rsidR="00293B1F" w:rsidRPr="00AC17C8">
        <w:t>files (e.g. your mapping file) are disrupting one or more steps in the pipeline</w:t>
      </w:r>
      <w:r w:rsidRPr="00AC17C8">
        <w:t>.</w:t>
      </w:r>
      <w:r w:rsidR="00293B1F" w:rsidRPr="00AC17C8">
        <w:t xml:space="preserve">  This is most often a problem when one creates a mapping file in Excel (even if it’s Excel running on Mac OS X).</w:t>
      </w:r>
    </w:p>
    <w:p w14:paraId="22DDDA73" w14:textId="77777777" w:rsidR="004A7BCB" w:rsidRPr="00AC17C8" w:rsidRDefault="004A7BCB">
      <w:pPr>
        <w:rPr>
          <w:i/>
        </w:rPr>
      </w:pPr>
    </w:p>
    <w:p w14:paraId="34123FE6" w14:textId="77777777" w:rsidR="00E746F9" w:rsidRPr="003C0A82" w:rsidRDefault="00E746F9" w:rsidP="00E746F9">
      <w:pPr>
        <w:rPr>
          <w:i/>
          <w:u w:val="single"/>
        </w:rPr>
      </w:pPr>
      <w:r w:rsidRPr="003C0A82">
        <w:rPr>
          <w:i/>
          <w:u w:val="single"/>
        </w:rPr>
        <w:t>Suggestion</w:t>
      </w:r>
    </w:p>
    <w:p w14:paraId="3B2A3764" w14:textId="77777777" w:rsidR="00AC17C8" w:rsidRDefault="00293B1F" w:rsidP="00E746F9">
      <w:pPr>
        <w:ind w:firstLine="720"/>
      </w:pPr>
      <w:r>
        <w:t>Excel and other programs (especially Windows software)</w:t>
      </w:r>
      <w:r w:rsidR="00E746F9" w:rsidRPr="003C0A82">
        <w:t xml:space="preserve"> will introduce hidden characters that cause problems in Unix-based environments</w:t>
      </w:r>
      <w:r>
        <w:t>, even when you save your spreadsheet as tab-delimited text</w:t>
      </w:r>
      <w:r w:rsidR="00E746F9" w:rsidRPr="003C0A82">
        <w:t xml:space="preserve">.   </w:t>
      </w:r>
      <w:r>
        <w:t xml:space="preserve">This is a consequence of the fact that different operating systems have different ways of signifying the end of a line in a text file.  </w:t>
      </w:r>
      <w:r w:rsidR="00AC17C8">
        <w:t>For more info on this issue, see:</w:t>
      </w:r>
    </w:p>
    <w:p w14:paraId="5D9BD330" w14:textId="77777777" w:rsidR="008A63D9" w:rsidRDefault="008A63D9" w:rsidP="00E746F9">
      <w:pPr>
        <w:ind w:firstLine="720"/>
      </w:pPr>
    </w:p>
    <w:p w14:paraId="3E01CCCD" w14:textId="77777777" w:rsidR="008A63D9" w:rsidRPr="008A63D9" w:rsidRDefault="008A63D9" w:rsidP="008A63D9">
      <w:pPr>
        <w:rPr>
          <w:i/>
        </w:rPr>
      </w:pPr>
      <w:r w:rsidRPr="008A63D9">
        <w:rPr>
          <w:i/>
        </w:rPr>
        <w:t>http://en.wikipedia.org/wiki/Newline</w:t>
      </w:r>
    </w:p>
    <w:p w14:paraId="661AB1AE" w14:textId="77777777" w:rsidR="00AC17C8" w:rsidRDefault="00AC17C8" w:rsidP="00E746F9">
      <w:pPr>
        <w:ind w:firstLine="720"/>
      </w:pPr>
    </w:p>
    <w:p w14:paraId="291F5EEB" w14:textId="77777777" w:rsidR="00E746F9" w:rsidRPr="003C0A82" w:rsidRDefault="00AC17C8" w:rsidP="00E746F9">
      <w:pPr>
        <w:ind w:firstLine="720"/>
        <w:rPr>
          <w:i/>
        </w:rPr>
      </w:pPr>
      <w:r>
        <w:t>You may t</w:t>
      </w:r>
      <w:r w:rsidR="00E746F9" w:rsidRPr="003C0A82">
        <w:t>ry running the “dos2unix” utility on the problematic file at the terminal command prompt:</w:t>
      </w:r>
    </w:p>
    <w:p w14:paraId="338916C4" w14:textId="77777777" w:rsidR="00E746F9" w:rsidRPr="00DB2196" w:rsidRDefault="00E746F9" w:rsidP="00E746F9">
      <w:pPr>
        <w:rPr>
          <w:i/>
          <w:color w:val="FF0000"/>
        </w:rPr>
      </w:pPr>
      <w:r w:rsidRPr="00DB2196">
        <w:rPr>
          <w:color w:val="FF0000"/>
        </w:rPr>
        <w:t xml:space="preserve"> </w:t>
      </w:r>
    </w:p>
    <w:p w14:paraId="2D3B3C4A" w14:textId="77777777" w:rsidR="00AC17C8" w:rsidRDefault="00E746F9" w:rsidP="004A7BCB">
      <w:pPr>
        <w:rPr>
          <w:rFonts w:ascii="Letter Gothic Std" w:hAnsi="Letter Gothic Std"/>
          <w:sz w:val="18"/>
        </w:rPr>
      </w:pPr>
      <w:r w:rsidRPr="008207C6">
        <w:rPr>
          <w:rFonts w:ascii="Letter Gothic Std" w:hAnsi="Letter Gothic Std"/>
          <w:sz w:val="18"/>
        </w:rPr>
        <w:tab/>
      </w:r>
      <w:r>
        <w:rPr>
          <w:rFonts w:ascii="Letter Gothic Std" w:hAnsi="Letter Gothic Std"/>
          <w:sz w:val="18"/>
        </w:rPr>
        <w:t>dos2unix</w:t>
      </w:r>
      <w:r w:rsidRPr="008207C6">
        <w:rPr>
          <w:rFonts w:ascii="Letter Gothic Std" w:hAnsi="Letter Gothic Std"/>
          <w:sz w:val="18"/>
        </w:rPr>
        <w:t xml:space="preserve"> </w:t>
      </w:r>
      <w:r>
        <w:rPr>
          <w:rFonts w:ascii="Letter Gothic Std" w:hAnsi="Letter Gothic Std"/>
          <w:sz w:val="18"/>
        </w:rPr>
        <w:t>&lt;filename&gt;</w:t>
      </w:r>
    </w:p>
    <w:p w14:paraId="5484A99D" w14:textId="77777777" w:rsidR="00AC17C8" w:rsidRDefault="00AC17C8" w:rsidP="004A7BCB">
      <w:r>
        <w:tab/>
      </w:r>
    </w:p>
    <w:p w14:paraId="006BD7DC" w14:textId="77777777" w:rsidR="00801E28" w:rsidRPr="00AC17C8" w:rsidRDefault="00AC17C8" w:rsidP="004A7BCB">
      <w:r>
        <w:tab/>
        <w:t xml:space="preserve">Alternatively, you can open the file in a robust text editor (e.g. TextWrangler for Mac OS X, EditPlus++ or EditPadPro for Windows) and re-save the file as </w:t>
      </w:r>
      <w:r w:rsidR="008A63D9">
        <w:t>tab-delimited text (Unix format for line breaks).</w:t>
      </w:r>
    </w:p>
    <w:sectPr w:rsidR="00801E28" w:rsidRPr="00AC17C8" w:rsidSect="00801E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6A833" w14:textId="77777777" w:rsidR="00C40E96" w:rsidRDefault="00C40E96">
      <w:r>
        <w:separator/>
      </w:r>
    </w:p>
  </w:endnote>
  <w:endnote w:type="continuationSeparator" w:id="0">
    <w:p w14:paraId="49AA5DC8" w14:textId="77777777" w:rsidR="00C40E96" w:rsidRDefault="00C4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etter Gothic Std">
    <w:panose1 w:val="020B0409020202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4D502" w14:textId="77777777" w:rsidR="00C40E96" w:rsidRDefault="00C40E96">
      <w:r>
        <w:separator/>
      </w:r>
    </w:p>
  </w:footnote>
  <w:footnote w:type="continuationSeparator" w:id="0">
    <w:p w14:paraId="3A0A551B" w14:textId="77777777" w:rsidR="00C40E96" w:rsidRDefault="00C40E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5CA7" w14:textId="77777777" w:rsidR="00C40E96" w:rsidRDefault="00C40E96" w:rsidP="00801E28">
    <w:pPr>
      <w:pStyle w:val="Header"/>
      <w:jc w:val="right"/>
    </w:pPr>
    <w:r>
      <w:t>N. McNulty (Gordon Lab)</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9F024" w14:textId="77777777" w:rsidR="00C40E96" w:rsidRDefault="00C40E96" w:rsidP="00801E28">
    <w:pPr>
      <w:pStyle w:val="Header"/>
      <w:jc w:val="right"/>
    </w:pPr>
    <w:r>
      <w:t>N. McNulty (Gordon 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60A"/>
    <w:multiLevelType w:val="hybridMultilevel"/>
    <w:tmpl w:val="75802B32"/>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1349C"/>
    <w:multiLevelType w:val="hybridMultilevel"/>
    <w:tmpl w:val="0776B524"/>
    <w:lvl w:ilvl="0" w:tplc="2C481B2E">
      <w:start w:val="1"/>
      <w:numFmt w:val="upperRoman"/>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F6907"/>
    <w:multiLevelType w:val="hybridMultilevel"/>
    <w:tmpl w:val="78502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3325BF"/>
    <w:multiLevelType w:val="hybridMultilevel"/>
    <w:tmpl w:val="454E4824"/>
    <w:lvl w:ilvl="0" w:tplc="B6265080">
      <w:start w:val="2"/>
      <w:numFmt w:val="lowerLetter"/>
      <w:lvlText w:val="%1."/>
      <w:lvlJc w:val="left"/>
      <w:pPr>
        <w:ind w:left="720" w:hanging="360"/>
      </w:pPr>
      <w:rPr>
        <w:rFonts w:hint="default"/>
        <w:u w:val="none"/>
      </w:rPr>
    </w:lvl>
    <w:lvl w:ilvl="1" w:tplc="04090019">
      <w:start w:val="1"/>
      <w:numFmt w:val="lowerRoman"/>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92976"/>
    <w:multiLevelType w:val="hybridMultilevel"/>
    <w:tmpl w:val="965CB7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A21165"/>
    <w:multiLevelType w:val="hybridMultilevel"/>
    <w:tmpl w:val="0E28847E"/>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E4BE8"/>
    <w:multiLevelType w:val="hybridMultilevel"/>
    <w:tmpl w:val="A55407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C91872"/>
    <w:multiLevelType w:val="hybridMultilevel"/>
    <w:tmpl w:val="1090C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C22C8"/>
    <w:multiLevelType w:val="hybridMultilevel"/>
    <w:tmpl w:val="22383372"/>
    <w:lvl w:ilvl="0" w:tplc="2C481B2E">
      <w:start w:val="1"/>
      <w:numFmt w:val="upperRoman"/>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445FB3"/>
    <w:multiLevelType w:val="hybridMultilevel"/>
    <w:tmpl w:val="75802B32"/>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E3211"/>
    <w:multiLevelType w:val="hybridMultilevel"/>
    <w:tmpl w:val="2B2CA7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D214AD"/>
    <w:multiLevelType w:val="multilevel"/>
    <w:tmpl w:val="55529886"/>
    <w:lvl w:ilvl="0">
      <w:start w:val="1"/>
      <w:numFmt w:val="decimal"/>
      <w:lvlText w:val="%1."/>
      <w:lvlJc w:val="left"/>
      <w:pPr>
        <w:ind w:left="360" w:hanging="360"/>
      </w:pPr>
      <w:rPr>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C103C39"/>
    <w:multiLevelType w:val="hybridMultilevel"/>
    <w:tmpl w:val="2DC2B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452B3"/>
    <w:multiLevelType w:val="multilevel"/>
    <w:tmpl w:val="7DE64658"/>
    <w:lvl w:ilvl="0">
      <w:start w:val="1"/>
      <w:numFmt w:val="upperRoman"/>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5963298"/>
    <w:multiLevelType w:val="hybridMultilevel"/>
    <w:tmpl w:val="AF060106"/>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033F7"/>
    <w:multiLevelType w:val="hybridMultilevel"/>
    <w:tmpl w:val="A4C6A7D0"/>
    <w:lvl w:ilvl="0" w:tplc="98546296">
      <w:start w:val="1"/>
      <w:numFmt w:val="upperRoman"/>
      <w:lvlText w:val="%1."/>
      <w:lvlJc w:val="left"/>
      <w:pPr>
        <w:ind w:left="432" w:hanging="432"/>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F230681"/>
    <w:multiLevelType w:val="hybridMultilevel"/>
    <w:tmpl w:val="55529886"/>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D06717"/>
    <w:multiLevelType w:val="hybridMultilevel"/>
    <w:tmpl w:val="5C280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4849C7"/>
    <w:multiLevelType w:val="hybridMultilevel"/>
    <w:tmpl w:val="22FC6720"/>
    <w:lvl w:ilvl="0" w:tplc="98546296">
      <w:start w:val="1"/>
      <w:numFmt w:val="upperRoman"/>
      <w:lvlText w:val="%1."/>
      <w:lvlJc w:val="left"/>
      <w:pPr>
        <w:ind w:left="432" w:hanging="432"/>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416027"/>
    <w:multiLevelType w:val="hybridMultilevel"/>
    <w:tmpl w:val="04E88E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FA96324"/>
    <w:multiLevelType w:val="hybridMultilevel"/>
    <w:tmpl w:val="5246D7DE"/>
    <w:lvl w:ilvl="0" w:tplc="655862AC">
      <w:start w:val="1"/>
      <w:numFmt w:val="decimal"/>
      <w:lvlText w:val="%1."/>
      <w:lvlJc w:val="left"/>
      <w:pPr>
        <w:ind w:left="36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5F3282"/>
    <w:multiLevelType w:val="hybridMultilevel"/>
    <w:tmpl w:val="78502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E460A7"/>
    <w:multiLevelType w:val="hybridMultilevel"/>
    <w:tmpl w:val="7DE64658"/>
    <w:lvl w:ilvl="0" w:tplc="2C481B2E">
      <w:start w:val="1"/>
      <w:numFmt w:val="upperRoman"/>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8D14DFE"/>
    <w:multiLevelType w:val="hybridMultilevel"/>
    <w:tmpl w:val="7E840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2"/>
  </w:num>
  <w:num w:numId="3">
    <w:abstractNumId w:val="1"/>
  </w:num>
  <w:num w:numId="4">
    <w:abstractNumId w:val="8"/>
  </w:num>
  <w:num w:numId="5">
    <w:abstractNumId w:val="14"/>
  </w:num>
  <w:num w:numId="6">
    <w:abstractNumId w:val="16"/>
  </w:num>
  <w:num w:numId="7">
    <w:abstractNumId w:val="13"/>
  </w:num>
  <w:num w:numId="8">
    <w:abstractNumId w:val="15"/>
  </w:num>
  <w:num w:numId="9">
    <w:abstractNumId w:val="18"/>
  </w:num>
  <w:num w:numId="10">
    <w:abstractNumId w:val="11"/>
  </w:num>
  <w:num w:numId="11">
    <w:abstractNumId w:val="3"/>
  </w:num>
  <w:num w:numId="12">
    <w:abstractNumId w:val="12"/>
  </w:num>
  <w:num w:numId="13">
    <w:abstractNumId w:val="5"/>
  </w:num>
  <w:num w:numId="14">
    <w:abstractNumId w:val="20"/>
  </w:num>
  <w:num w:numId="15">
    <w:abstractNumId w:val="9"/>
  </w:num>
  <w:num w:numId="16">
    <w:abstractNumId w:val="0"/>
  </w:num>
  <w:num w:numId="17">
    <w:abstractNumId w:val="10"/>
  </w:num>
  <w:num w:numId="18">
    <w:abstractNumId w:val="21"/>
  </w:num>
  <w:num w:numId="19">
    <w:abstractNumId w:val="2"/>
  </w:num>
  <w:num w:numId="20">
    <w:abstractNumId w:val="19"/>
  </w:num>
  <w:num w:numId="21">
    <w:abstractNumId w:val="23"/>
  </w:num>
  <w:num w:numId="22">
    <w:abstractNumId w:val="7"/>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28"/>
    <w:rsid w:val="00012E0A"/>
    <w:rsid w:val="00021CD7"/>
    <w:rsid w:val="0003051A"/>
    <w:rsid w:val="00036544"/>
    <w:rsid w:val="00042209"/>
    <w:rsid w:val="00044E57"/>
    <w:rsid w:val="00063B0C"/>
    <w:rsid w:val="00072762"/>
    <w:rsid w:val="00093228"/>
    <w:rsid w:val="000A3382"/>
    <w:rsid w:val="000A5CCD"/>
    <w:rsid w:val="000B159F"/>
    <w:rsid w:val="000D1BB8"/>
    <w:rsid w:val="000D6049"/>
    <w:rsid w:val="000E691A"/>
    <w:rsid w:val="000F1D8F"/>
    <w:rsid w:val="000F2412"/>
    <w:rsid w:val="0011234B"/>
    <w:rsid w:val="001160D8"/>
    <w:rsid w:val="00116F13"/>
    <w:rsid w:val="00120617"/>
    <w:rsid w:val="0012663B"/>
    <w:rsid w:val="00132072"/>
    <w:rsid w:val="00151FD7"/>
    <w:rsid w:val="00166C6C"/>
    <w:rsid w:val="0017340D"/>
    <w:rsid w:val="00192072"/>
    <w:rsid w:val="00195043"/>
    <w:rsid w:val="001A02BC"/>
    <w:rsid w:val="001A0718"/>
    <w:rsid w:val="001A5A1E"/>
    <w:rsid w:val="001A6F7C"/>
    <w:rsid w:val="001A7016"/>
    <w:rsid w:val="001B03DD"/>
    <w:rsid w:val="001B2D66"/>
    <w:rsid w:val="001D74F7"/>
    <w:rsid w:val="001E6472"/>
    <w:rsid w:val="002102B5"/>
    <w:rsid w:val="00210AF4"/>
    <w:rsid w:val="00213006"/>
    <w:rsid w:val="00213B81"/>
    <w:rsid w:val="00216F7D"/>
    <w:rsid w:val="002205D4"/>
    <w:rsid w:val="0022260D"/>
    <w:rsid w:val="00224550"/>
    <w:rsid w:val="00234911"/>
    <w:rsid w:val="00234FE7"/>
    <w:rsid w:val="0024105F"/>
    <w:rsid w:val="00250321"/>
    <w:rsid w:val="002511D5"/>
    <w:rsid w:val="00293B1F"/>
    <w:rsid w:val="002B1F7A"/>
    <w:rsid w:val="002C1B28"/>
    <w:rsid w:val="002E070C"/>
    <w:rsid w:val="003023AD"/>
    <w:rsid w:val="003310F7"/>
    <w:rsid w:val="00332D3A"/>
    <w:rsid w:val="0033384D"/>
    <w:rsid w:val="003573CF"/>
    <w:rsid w:val="00365516"/>
    <w:rsid w:val="00374C40"/>
    <w:rsid w:val="00375A46"/>
    <w:rsid w:val="0037653A"/>
    <w:rsid w:val="00377770"/>
    <w:rsid w:val="00377C7E"/>
    <w:rsid w:val="00382CA3"/>
    <w:rsid w:val="003850CE"/>
    <w:rsid w:val="00387025"/>
    <w:rsid w:val="0038797B"/>
    <w:rsid w:val="00390F34"/>
    <w:rsid w:val="00392F99"/>
    <w:rsid w:val="003A1417"/>
    <w:rsid w:val="003A7E05"/>
    <w:rsid w:val="003B3132"/>
    <w:rsid w:val="003C0A82"/>
    <w:rsid w:val="003C3359"/>
    <w:rsid w:val="00413282"/>
    <w:rsid w:val="00416911"/>
    <w:rsid w:val="00417BC6"/>
    <w:rsid w:val="00423A19"/>
    <w:rsid w:val="00430008"/>
    <w:rsid w:val="00435766"/>
    <w:rsid w:val="004450C7"/>
    <w:rsid w:val="00447E4A"/>
    <w:rsid w:val="00450216"/>
    <w:rsid w:val="004524A3"/>
    <w:rsid w:val="00462931"/>
    <w:rsid w:val="00462C9D"/>
    <w:rsid w:val="00467B20"/>
    <w:rsid w:val="00484AA3"/>
    <w:rsid w:val="00484C1A"/>
    <w:rsid w:val="00494305"/>
    <w:rsid w:val="00494FF7"/>
    <w:rsid w:val="00495895"/>
    <w:rsid w:val="004A110C"/>
    <w:rsid w:val="004A7BCB"/>
    <w:rsid w:val="004B3FDD"/>
    <w:rsid w:val="004B7E3D"/>
    <w:rsid w:val="004C0105"/>
    <w:rsid w:val="004C0E13"/>
    <w:rsid w:val="004C2F16"/>
    <w:rsid w:val="005044FB"/>
    <w:rsid w:val="00505B76"/>
    <w:rsid w:val="005101A0"/>
    <w:rsid w:val="00530D74"/>
    <w:rsid w:val="00531DA6"/>
    <w:rsid w:val="00541914"/>
    <w:rsid w:val="00541BD6"/>
    <w:rsid w:val="0054586D"/>
    <w:rsid w:val="00560E56"/>
    <w:rsid w:val="005700DA"/>
    <w:rsid w:val="00577A2A"/>
    <w:rsid w:val="00580D4D"/>
    <w:rsid w:val="00585AA9"/>
    <w:rsid w:val="005972AA"/>
    <w:rsid w:val="005A00FF"/>
    <w:rsid w:val="005A7D5D"/>
    <w:rsid w:val="005C1038"/>
    <w:rsid w:val="005C1B69"/>
    <w:rsid w:val="005C2BC4"/>
    <w:rsid w:val="005D68C7"/>
    <w:rsid w:val="005E3D31"/>
    <w:rsid w:val="005F57C5"/>
    <w:rsid w:val="0060083F"/>
    <w:rsid w:val="00603E0A"/>
    <w:rsid w:val="0061393B"/>
    <w:rsid w:val="0061723C"/>
    <w:rsid w:val="006515B0"/>
    <w:rsid w:val="00653FE4"/>
    <w:rsid w:val="00655E43"/>
    <w:rsid w:val="006712FC"/>
    <w:rsid w:val="00672E44"/>
    <w:rsid w:val="006757F2"/>
    <w:rsid w:val="00682665"/>
    <w:rsid w:val="00683F3D"/>
    <w:rsid w:val="006A056B"/>
    <w:rsid w:val="006A1BFE"/>
    <w:rsid w:val="006A5E07"/>
    <w:rsid w:val="006A7D64"/>
    <w:rsid w:val="006B59B7"/>
    <w:rsid w:val="006C7A5D"/>
    <w:rsid w:val="006D0D19"/>
    <w:rsid w:val="006D286C"/>
    <w:rsid w:val="006E0A12"/>
    <w:rsid w:val="006E0DB5"/>
    <w:rsid w:val="006E1B65"/>
    <w:rsid w:val="006F045E"/>
    <w:rsid w:val="006F3EBE"/>
    <w:rsid w:val="00701F1F"/>
    <w:rsid w:val="007033E1"/>
    <w:rsid w:val="00707A84"/>
    <w:rsid w:val="00710602"/>
    <w:rsid w:val="007121EF"/>
    <w:rsid w:val="007151E7"/>
    <w:rsid w:val="00716633"/>
    <w:rsid w:val="00721CFA"/>
    <w:rsid w:val="0072578E"/>
    <w:rsid w:val="0073435C"/>
    <w:rsid w:val="00740A2B"/>
    <w:rsid w:val="007426D9"/>
    <w:rsid w:val="0074638F"/>
    <w:rsid w:val="007636D1"/>
    <w:rsid w:val="007658E9"/>
    <w:rsid w:val="007660E4"/>
    <w:rsid w:val="007727AC"/>
    <w:rsid w:val="00774595"/>
    <w:rsid w:val="0077477F"/>
    <w:rsid w:val="00775B63"/>
    <w:rsid w:val="0079396E"/>
    <w:rsid w:val="00797831"/>
    <w:rsid w:val="007A0679"/>
    <w:rsid w:val="007A53B3"/>
    <w:rsid w:val="007B12C7"/>
    <w:rsid w:val="007C3FE9"/>
    <w:rsid w:val="007D0AB6"/>
    <w:rsid w:val="007D5FB9"/>
    <w:rsid w:val="007D61A0"/>
    <w:rsid w:val="007E3880"/>
    <w:rsid w:val="007F3501"/>
    <w:rsid w:val="007F3DE1"/>
    <w:rsid w:val="00801E28"/>
    <w:rsid w:val="008207C6"/>
    <w:rsid w:val="008217E8"/>
    <w:rsid w:val="00822371"/>
    <w:rsid w:val="008411C5"/>
    <w:rsid w:val="00845B80"/>
    <w:rsid w:val="008611D3"/>
    <w:rsid w:val="00866C7F"/>
    <w:rsid w:val="00876CA8"/>
    <w:rsid w:val="00877CAA"/>
    <w:rsid w:val="008818C8"/>
    <w:rsid w:val="00891B32"/>
    <w:rsid w:val="00897990"/>
    <w:rsid w:val="008A4B19"/>
    <w:rsid w:val="008A63D9"/>
    <w:rsid w:val="008B5D62"/>
    <w:rsid w:val="008C3AF1"/>
    <w:rsid w:val="008C3C16"/>
    <w:rsid w:val="008D2F69"/>
    <w:rsid w:val="008D6BAF"/>
    <w:rsid w:val="008D6DE8"/>
    <w:rsid w:val="008E0A5D"/>
    <w:rsid w:val="008E69D0"/>
    <w:rsid w:val="008F08C3"/>
    <w:rsid w:val="009005E6"/>
    <w:rsid w:val="00901E4A"/>
    <w:rsid w:val="00902BD4"/>
    <w:rsid w:val="00914270"/>
    <w:rsid w:val="0091756D"/>
    <w:rsid w:val="00917BFB"/>
    <w:rsid w:val="009223B8"/>
    <w:rsid w:val="00934CD3"/>
    <w:rsid w:val="00944924"/>
    <w:rsid w:val="00960351"/>
    <w:rsid w:val="00971494"/>
    <w:rsid w:val="00976234"/>
    <w:rsid w:val="00976597"/>
    <w:rsid w:val="00980A3D"/>
    <w:rsid w:val="00982D3B"/>
    <w:rsid w:val="00983472"/>
    <w:rsid w:val="00993E1F"/>
    <w:rsid w:val="009A48CC"/>
    <w:rsid w:val="009A5465"/>
    <w:rsid w:val="009C7002"/>
    <w:rsid w:val="009D19D9"/>
    <w:rsid w:val="009D691D"/>
    <w:rsid w:val="009F1615"/>
    <w:rsid w:val="009F40DF"/>
    <w:rsid w:val="009F6715"/>
    <w:rsid w:val="009F752F"/>
    <w:rsid w:val="009F7757"/>
    <w:rsid w:val="00A007BB"/>
    <w:rsid w:val="00A0398B"/>
    <w:rsid w:val="00A11982"/>
    <w:rsid w:val="00A129B3"/>
    <w:rsid w:val="00A16955"/>
    <w:rsid w:val="00A21136"/>
    <w:rsid w:val="00A21873"/>
    <w:rsid w:val="00A42B2C"/>
    <w:rsid w:val="00A4585C"/>
    <w:rsid w:val="00A52629"/>
    <w:rsid w:val="00A53441"/>
    <w:rsid w:val="00A6055F"/>
    <w:rsid w:val="00A616BE"/>
    <w:rsid w:val="00A6648B"/>
    <w:rsid w:val="00A710DC"/>
    <w:rsid w:val="00A74CEB"/>
    <w:rsid w:val="00A75E38"/>
    <w:rsid w:val="00A77D08"/>
    <w:rsid w:val="00AA0321"/>
    <w:rsid w:val="00AB7E6B"/>
    <w:rsid w:val="00AC0F19"/>
    <w:rsid w:val="00AC17C8"/>
    <w:rsid w:val="00AC70EB"/>
    <w:rsid w:val="00AC7AB0"/>
    <w:rsid w:val="00AD6ABE"/>
    <w:rsid w:val="00AE0FC6"/>
    <w:rsid w:val="00AE318B"/>
    <w:rsid w:val="00AF716E"/>
    <w:rsid w:val="00B05E54"/>
    <w:rsid w:val="00B1397A"/>
    <w:rsid w:val="00B17A4F"/>
    <w:rsid w:val="00B17D38"/>
    <w:rsid w:val="00B21807"/>
    <w:rsid w:val="00B218C5"/>
    <w:rsid w:val="00B24465"/>
    <w:rsid w:val="00B359A3"/>
    <w:rsid w:val="00B5539B"/>
    <w:rsid w:val="00B559EA"/>
    <w:rsid w:val="00B60C5D"/>
    <w:rsid w:val="00B80AB8"/>
    <w:rsid w:val="00B854A1"/>
    <w:rsid w:val="00B87787"/>
    <w:rsid w:val="00BA1E18"/>
    <w:rsid w:val="00BA24D5"/>
    <w:rsid w:val="00BB0162"/>
    <w:rsid w:val="00BB24D4"/>
    <w:rsid w:val="00BB5CCE"/>
    <w:rsid w:val="00BC3C70"/>
    <w:rsid w:val="00BC41CA"/>
    <w:rsid w:val="00BD04D5"/>
    <w:rsid w:val="00BD1531"/>
    <w:rsid w:val="00BD22EF"/>
    <w:rsid w:val="00BE0245"/>
    <w:rsid w:val="00BE5F2F"/>
    <w:rsid w:val="00C0653C"/>
    <w:rsid w:val="00C068FC"/>
    <w:rsid w:val="00C21584"/>
    <w:rsid w:val="00C31863"/>
    <w:rsid w:val="00C32EA7"/>
    <w:rsid w:val="00C401BE"/>
    <w:rsid w:val="00C40E96"/>
    <w:rsid w:val="00C52F98"/>
    <w:rsid w:val="00C57269"/>
    <w:rsid w:val="00C73C3F"/>
    <w:rsid w:val="00C83B6F"/>
    <w:rsid w:val="00CA2068"/>
    <w:rsid w:val="00CA29C0"/>
    <w:rsid w:val="00CA2B77"/>
    <w:rsid w:val="00CA41D4"/>
    <w:rsid w:val="00CA42F3"/>
    <w:rsid w:val="00CA7E1A"/>
    <w:rsid w:val="00CC1E41"/>
    <w:rsid w:val="00CD69EC"/>
    <w:rsid w:val="00CE4D43"/>
    <w:rsid w:val="00CE63E5"/>
    <w:rsid w:val="00CE6BD9"/>
    <w:rsid w:val="00CE785A"/>
    <w:rsid w:val="00CF283F"/>
    <w:rsid w:val="00CF61E9"/>
    <w:rsid w:val="00D04D68"/>
    <w:rsid w:val="00D1359F"/>
    <w:rsid w:val="00D16074"/>
    <w:rsid w:val="00D268AD"/>
    <w:rsid w:val="00D37E78"/>
    <w:rsid w:val="00D44B31"/>
    <w:rsid w:val="00D6013E"/>
    <w:rsid w:val="00D64C24"/>
    <w:rsid w:val="00D70C65"/>
    <w:rsid w:val="00D75689"/>
    <w:rsid w:val="00D81D59"/>
    <w:rsid w:val="00D8793F"/>
    <w:rsid w:val="00D940F8"/>
    <w:rsid w:val="00DA0DBC"/>
    <w:rsid w:val="00DB1592"/>
    <w:rsid w:val="00DB2196"/>
    <w:rsid w:val="00DB2D7D"/>
    <w:rsid w:val="00DB7BB9"/>
    <w:rsid w:val="00DC58B6"/>
    <w:rsid w:val="00DC6CB2"/>
    <w:rsid w:val="00DD4866"/>
    <w:rsid w:val="00DD695E"/>
    <w:rsid w:val="00DE6202"/>
    <w:rsid w:val="00DE66A9"/>
    <w:rsid w:val="00DF67EE"/>
    <w:rsid w:val="00E10908"/>
    <w:rsid w:val="00E2764C"/>
    <w:rsid w:val="00E302FD"/>
    <w:rsid w:val="00E30A65"/>
    <w:rsid w:val="00E33905"/>
    <w:rsid w:val="00E37F53"/>
    <w:rsid w:val="00E43C46"/>
    <w:rsid w:val="00E6055F"/>
    <w:rsid w:val="00E72139"/>
    <w:rsid w:val="00E746F9"/>
    <w:rsid w:val="00E77FE4"/>
    <w:rsid w:val="00E8065B"/>
    <w:rsid w:val="00E83B3D"/>
    <w:rsid w:val="00E97DD3"/>
    <w:rsid w:val="00EA28E8"/>
    <w:rsid w:val="00EA7305"/>
    <w:rsid w:val="00EB22CC"/>
    <w:rsid w:val="00EC5406"/>
    <w:rsid w:val="00ED5E08"/>
    <w:rsid w:val="00EE1006"/>
    <w:rsid w:val="00EF7BF6"/>
    <w:rsid w:val="00F043D3"/>
    <w:rsid w:val="00F07A17"/>
    <w:rsid w:val="00F125BA"/>
    <w:rsid w:val="00F16DEF"/>
    <w:rsid w:val="00F20123"/>
    <w:rsid w:val="00F32A40"/>
    <w:rsid w:val="00F355D6"/>
    <w:rsid w:val="00F40D8D"/>
    <w:rsid w:val="00F426E3"/>
    <w:rsid w:val="00F51AA4"/>
    <w:rsid w:val="00F70205"/>
    <w:rsid w:val="00F70C36"/>
    <w:rsid w:val="00F74942"/>
    <w:rsid w:val="00F76383"/>
    <w:rsid w:val="00F76BC2"/>
    <w:rsid w:val="00F8459F"/>
    <w:rsid w:val="00F87D9B"/>
    <w:rsid w:val="00F91F56"/>
    <w:rsid w:val="00F93411"/>
    <w:rsid w:val="00FA0B5E"/>
    <w:rsid w:val="00FA4195"/>
    <w:rsid w:val="00FA7E39"/>
    <w:rsid w:val="00FC3551"/>
    <w:rsid w:val="00FC53E5"/>
    <w:rsid w:val="00FD1C85"/>
    <w:rsid w:val="00FE0F39"/>
    <w:rsid w:val="00FE42B2"/>
    <w:rsid w:val="00FE4A0F"/>
    <w:rsid w:val="00FF0D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4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E28"/>
    <w:pPr>
      <w:tabs>
        <w:tab w:val="center" w:pos="4320"/>
        <w:tab w:val="right" w:pos="8640"/>
      </w:tabs>
    </w:pPr>
  </w:style>
  <w:style w:type="character" w:customStyle="1" w:styleId="HeaderChar">
    <w:name w:val="Header Char"/>
    <w:basedOn w:val="DefaultParagraphFont"/>
    <w:link w:val="Header"/>
    <w:uiPriority w:val="99"/>
    <w:rsid w:val="00801E28"/>
  </w:style>
  <w:style w:type="paragraph" w:styleId="Footer">
    <w:name w:val="footer"/>
    <w:basedOn w:val="Normal"/>
    <w:link w:val="FooterChar"/>
    <w:uiPriority w:val="99"/>
    <w:semiHidden/>
    <w:unhideWhenUsed/>
    <w:rsid w:val="00801E28"/>
    <w:pPr>
      <w:tabs>
        <w:tab w:val="center" w:pos="4320"/>
        <w:tab w:val="right" w:pos="8640"/>
      </w:tabs>
    </w:pPr>
  </w:style>
  <w:style w:type="character" w:customStyle="1" w:styleId="FooterChar">
    <w:name w:val="Footer Char"/>
    <w:basedOn w:val="DefaultParagraphFont"/>
    <w:link w:val="Footer"/>
    <w:uiPriority w:val="99"/>
    <w:semiHidden/>
    <w:rsid w:val="00801E28"/>
  </w:style>
  <w:style w:type="paragraph" w:styleId="ListParagraph">
    <w:name w:val="List Paragraph"/>
    <w:basedOn w:val="Normal"/>
    <w:uiPriority w:val="34"/>
    <w:qFormat/>
    <w:rsid w:val="00801E28"/>
    <w:pPr>
      <w:ind w:left="720"/>
      <w:contextualSpacing/>
    </w:pPr>
  </w:style>
  <w:style w:type="character" w:styleId="Emphasis">
    <w:name w:val="Emphasis"/>
    <w:basedOn w:val="DefaultParagraphFont"/>
    <w:rsid w:val="00F51AA4"/>
    <w:rPr>
      <w:i/>
      <w:iCs/>
    </w:rPr>
  </w:style>
  <w:style w:type="character" w:styleId="Strong">
    <w:name w:val="Strong"/>
    <w:basedOn w:val="DefaultParagraphFont"/>
    <w:rsid w:val="00F51AA4"/>
    <w:rPr>
      <w:b/>
      <w:bCs/>
    </w:rPr>
  </w:style>
  <w:style w:type="character" w:styleId="Hyperlink">
    <w:name w:val="Hyperlink"/>
    <w:basedOn w:val="DefaultParagraphFont"/>
    <w:rsid w:val="00DE66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E28"/>
    <w:pPr>
      <w:tabs>
        <w:tab w:val="center" w:pos="4320"/>
        <w:tab w:val="right" w:pos="8640"/>
      </w:tabs>
    </w:pPr>
  </w:style>
  <w:style w:type="character" w:customStyle="1" w:styleId="HeaderChar">
    <w:name w:val="Header Char"/>
    <w:basedOn w:val="DefaultParagraphFont"/>
    <w:link w:val="Header"/>
    <w:uiPriority w:val="99"/>
    <w:rsid w:val="00801E28"/>
  </w:style>
  <w:style w:type="paragraph" w:styleId="Footer">
    <w:name w:val="footer"/>
    <w:basedOn w:val="Normal"/>
    <w:link w:val="FooterChar"/>
    <w:uiPriority w:val="99"/>
    <w:semiHidden/>
    <w:unhideWhenUsed/>
    <w:rsid w:val="00801E28"/>
    <w:pPr>
      <w:tabs>
        <w:tab w:val="center" w:pos="4320"/>
        <w:tab w:val="right" w:pos="8640"/>
      </w:tabs>
    </w:pPr>
  </w:style>
  <w:style w:type="character" w:customStyle="1" w:styleId="FooterChar">
    <w:name w:val="Footer Char"/>
    <w:basedOn w:val="DefaultParagraphFont"/>
    <w:link w:val="Footer"/>
    <w:uiPriority w:val="99"/>
    <w:semiHidden/>
    <w:rsid w:val="00801E28"/>
  </w:style>
  <w:style w:type="paragraph" w:styleId="ListParagraph">
    <w:name w:val="List Paragraph"/>
    <w:basedOn w:val="Normal"/>
    <w:uiPriority w:val="34"/>
    <w:qFormat/>
    <w:rsid w:val="00801E28"/>
    <w:pPr>
      <w:ind w:left="720"/>
      <w:contextualSpacing/>
    </w:pPr>
  </w:style>
  <w:style w:type="character" w:styleId="Emphasis">
    <w:name w:val="Emphasis"/>
    <w:basedOn w:val="DefaultParagraphFont"/>
    <w:rsid w:val="00F51AA4"/>
    <w:rPr>
      <w:i/>
      <w:iCs/>
    </w:rPr>
  </w:style>
  <w:style w:type="character" w:styleId="Strong">
    <w:name w:val="Strong"/>
    <w:basedOn w:val="DefaultParagraphFont"/>
    <w:rsid w:val="00F51AA4"/>
    <w:rPr>
      <w:b/>
      <w:bCs/>
    </w:rPr>
  </w:style>
  <w:style w:type="character" w:styleId="Hyperlink">
    <w:name w:val="Hyperlink"/>
    <w:basedOn w:val="DefaultParagraphFont"/>
    <w:rsid w:val="00DE6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3606</Words>
  <Characters>20560</Characters>
  <Application>Microsoft Macintosh Word</Application>
  <DocSecurity>0</DocSecurity>
  <Lines>171</Lines>
  <Paragraphs>48</Paragraphs>
  <ScaleCrop>false</ScaleCrop>
  <Company>Washington University</Company>
  <LinksUpToDate>false</LinksUpToDate>
  <CharactersWithSpaces>24118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McNulty</dc:creator>
  <cp:keywords/>
  <cp:lastModifiedBy>Nathan McNulty</cp:lastModifiedBy>
  <cp:revision>60</cp:revision>
  <dcterms:created xsi:type="dcterms:W3CDTF">2012-05-21T16:38:00Z</dcterms:created>
  <dcterms:modified xsi:type="dcterms:W3CDTF">2013-06-15T22:15:00Z</dcterms:modified>
</cp:coreProperties>
</file>