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B64DC2" w:rsidRPr="00B64DC2" w:rsidRDefault="00B64DC2" w:rsidP="00B64DC2">
      <w:pPr>
        <w:pStyle w:val="Title"/>
        <w:jc w:val="center"/>
        <w:rPr>
          <w:rFonts w:ascii="Book Antiqua" w:hAnsi="Book Antiqua"/>
          <w:b/>
        </w:rPr>
      </w:pPr>
      <w:r w:rsidRPr="00B64DC2">
        <w:rPr>
          <w:rFonts w:ascii="Book Antiqua" w:hAnsi="Book Antiqua"/>
          <w:b/>
        </w:rPr>
        <w:t>EIC MICROPROJECT</w:t>
      </w:r>
    </w:p>
    <w:p w:rsidR="00EE1A31" w:rsidRDefault="00B64DC2" w:rsidP="00B64DC2">
      <w:pPr>
        <w:pStyle w:val="Heading1"/>
        <w:rPr>
          <w:rStyle w:val="Strong"/>
          <w:b/>
          <w:bCs/>
          <w:sz w:val="40"/>
        </w:rPr>
      </w:pPr>
      <w:r w:rsidRPr="00EE1A31">
        <w:rPr>
          <w:rStyle w:val="Strong"/>
          <w:b/>
          <w:bCs/>
          <w:sz w:val="40"/>
          <w:u w:val="single"/>
        </w:rPr>
        <w:t>Topic</w:t>
      </w:r>
      <w:r w:rsidRPr="00B64DC2">
        <w:rPr>
          <w:rStyle w:val="Strong"/>
          <w:b/>
          <w:bCs/>
        </w:rPr>
        <w:t xml:space="preserve"> </w:t>
      </w:r>
      <w:r w:rsidRPr="00B64DC2">
        <w:rPr>
          <w:rStyle w:val="Strong"/>
          <w:b/>
          <w:bCs/>
          <w:sz w:val="40"/>
        </w:rPr>
        <w:t xml:space="preserve">:- </w:t>
      </w:r>
      <w:r>
        <w:rPr>
          <w:rStyle w:val="Strong"/>
          <w:b/>
          <w:bCs/>
          <w:sz w:val="40"/>
        </w:rPr>
        <w:t xml:space="preserve">Debate on </w:t>
      </w:r>
      <w:r w:rsidR="00EE1A31" w:rsidRPr="004F7E26">
        <w:rPr>
          <w:rStyle w:val="Strong"/>
          <w:b/>
          <w:bCs/>
          <w:sz w:val="40"/>
        </w:rPr>
        <w:t>42</w:t>
      </w:r>
      <w:r w:rsidR="00EE1A31" w:rsidRPr="004F7E26">
        <w:rPr>
          <w:rStyle w:val="Strong"/>
          <w:b/>
          <w:bCs/>
          <w:sz w:val="40"/>
          <w:vertAlign w:val="superscript"/>
        </w:rPr>
        <w:t>nd</w:t>
      </w:r>
      <w:r w:rsidR="00EE1A31">
        <w:rPr>
          <w:rStyle w:val="Strong"/>
          <w:b/>
          <w:bCs/>
          <w:sz w:val="40"/>
        </w:rPr>
        <w:t>, 97</w:t>
      </w:r>
      <w:r w:rsidR="00EE1A31" w:rsidRPr="00EE1A31">
        <w:rPr>
          <w:rStyle w:val="Strong"/>
          <w:b/>
          <w:bCs/>
          <w:sz w:val="40"/>
          <w:vertAlign w:val="superscript"/>
        </w:rPr>
        <w:t>th</w:t>
      </w:r>
      <w:r w:rsidR="00EE1A31">
        <w:rPr>
          <w:rStyle w:val="Strong"/>
          <w:b/>
          <w:bCs/>
          <w:sz w:val="40"/>
        </w:rPr>
        <w:t xml:space="preserve"> and 103</w:t>
      </w:r>
      <w:r w:rsidR="00EE1A31" w:rsidRPr="00EE1A31">
        <w:rPr>
          <w:rStyle w:val="Strong"/>
          <w:b/>
          <w:bCs/>
          <w:sz w:val="40"/>
          <w:vertAlign w:val="superscript"/>
        </w:rPr>
        <w:t>rd</w:t>
      </w:r>
      <w:r w:rsidR="00EE1A31">
        <w:rPr>
          <w:rStyle w:val="Strong"/>
          <w:b/>
          <w:bCs/>
          <w:sz w:val="40"/>
        </w:rPr>
        <w:t xml:space="preserve"> Constitutional Amendment Acts of Indian Constitution.</w:t>
      </w:r>
    </w:p>
    <w:p w:rsidR="004F7E26" w:rsidRDefault="004F7E26" w:rsidP="004F7E26">
      <w:r>
        <w:rPr>
          <w:noProof/>
          <w:lang w:eastAsia="en-IN"/>
        </w:rPr>
        <w:drawing>
          <wp:inline distT="0" distB="0" distL="0" distR="0">
            <wp:extent cx="5732940" cy="3609975"/>
            <wp:effectExtent l="76200" t="76200" r="77470" b="66675"/>
            <wp:docPr id="6" name="Picture 6" descr="Debate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Debate Images - Free Download o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10" b="8000"/>
                    <a:stretch/>
                  </pic:blipFill>
                  <pic:spPr bwMode="auto">
                    <a:xfrm>
                      <a:off x="0" y="0"/>
                      <a:ext cx="5732940" cy="3609975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1A31" w:rsidRDefault="00624BFF" w:rsidP="00B64DC2">
      <w:pPr>
        <w:pStyle w:val="Heading1"/>
        <w:rPr>
          <w:rStyle w:val="Strong"/>
          <w:b/>
          <w:bCs/>
          <w:sz w:val="40"/>
        </w:rPr>
      </w:pPr>
      <w:r>
        <w:rPr>
          <w:rStyle w:val="Strong"/>
          <w:b/>
          <w:bCs/>
          <w:sz w:val="40"/>
          <w:u w:val="single"/>
        </w:rPr>
        <w:t xml:space="preserve">Group </w:t>
      </w:r>
      <w:proofErr w:type="gramStart"/>
      <w:r>
        <w:rPr>
          <w:rStyle w:val="Strong"/>
          <w:b/>
          <w:bCs/>
          <w:sz w:val="40"/>
          <w:u w:val="single"/>
        </w:rPr>
        <w:t>Members</w:t>
      </w:r>
      <w:r w:rsidRPr="00B64DC2">
        <w:rPr>
          <w:rStyle w:val="Strong"/>
          <w:b/>
          <w:bCs/>
        </w:rPr>
        <w:t xml:space="preserve"> </w:t>
      </w:r>
      <w:r w:rsidRPr="00B64DC2">
        <w:rPr>
          <w:rStyle w:val="Strong"/>
          <w:b/>
          <w:bCs/>
          <w:sz w:val="40"/>
        </w:rPr>
        <w:t>:</w:t>
      </w:r>
      <w:proofErr w:type="gramEnd"/>
      <w:r w:rsidRPr="00B64DC2">
        <w:rPr>
          <w:rStyle w:val="Strong"/>
          <w:b/>
          <w:bCs/>
          <w:sz w:val="40"/>
        </w:rPr>
        <w:t>-</w:t>
      </w:r>
    </w:p>
    <w:p w:rsidR="00624BFF" w:rsidRPr="00624BFF" w:rsidRDefault="00624BFF" w:rsidP="00624BFF">
      <w:pPr>
        <w:pStyle w:val="Heading1"/>
        <w:numPr>
          <w:ilvl w:val="0"/>
          <w:numId w:val="13"/>
        </w:numPr>
        <w:rPr>
          <w:rStyle w:val="Strong"/>
          <w:b/>
          <w:bCs/>
          <w:sz w:val="36"/>
        </w:rPr>
      </w:pPr>
      <w:r w:rsidRPr="00624BFF">
        <w:rPr>
          <w:rStyle w:val="Strong"/>
          <w:b/>
          <w:bCs/>
          <w:sz w:val="36"/>
        </w:rPr>
        <w:t>Danish Solkar (24111590805)</w:t>
      </w:r>
    </w:p>
    <w:p w:rsidR="00624BFF" w:rsidRPr="00624BFF" w:rsidRDefault="00624BFF" w:rsidP="00624BFF">
      <w:pPr>
        <w:pStyle w:val="Heading1"/>
        <w:numPr>
          <w:ilvl w:val="0"/>
          <w:numId w:val="13"/>
        </w:numPr>
        <w:rPr>
          <w:sz w:val="36"/>
        </w:rPr>
      </w:pPr>
      <w:proofErr w:type="spellStart"/>
      <w:r w:rsidRPr="00624BFF">
        <w:rPr>
          <w:rStyle w:val="Strong"/>
          <w:b/>
          <w:bCs/>
          <w:sz w:val="36"/>
        </w:rPr>
        <w:t>Ayaan</w:t>
      </w:r>
      <w:proofErr w:type="spellEnd"/>
      <w:r w:rsidRPr="00624BFF">
        <w:rPr>
          <w:rStyle w:val="Strong"/>
          <w:b/>
          <w:bCs/>
          <w:sz w:val="36"/>
        </w:rPr>
        <w:t xml:space="preserve"> </w:t>
      </w:r>
      <w:proofErr w:type="spellStart"/>
      <w:r w:rsidRPr="00624BFF">
        <w:rPr>
          <w:rStyle w:val="Strong"/>
          <w:b/>
          <w:bCs/>
          <w:sz w:val="36"/>
        </w:rPr>
        <w:t>Shaikh</w:t>
      </w:r>
      <w:proofErr w:type="spellEnd"/>
      <w:r w:rsidRPr="00624BFF">
        <w:rPr>
          <w:rStyle w:val="Strong"/>
          <w:b/>
          <w:bCs/>
          <w:sz w:val="36"/>
        </w:rPr>
        <w:t xml:space="preserve"> (24111590810)</w:t>
      </w:r>
    </w:p>
    <w:p w:rsidR="00624BFF" w:rsidRPr="00624BFF" w:rsidRDefault="00624BFF" w:rsidP="00624BFF">
      <w:pPr>
        <w:pStyle w:val="Heading1"/>
        <w:numPr>
          <w:ilvl w:val="0"/>
          <w:numId w:val="13"/>
        </w:numPr>
        <w:rPr>
          <w:rStyle w:val="Strong"/>
          <w:b/>
          <w:bCs/>
          <w:sz w:val="36"/>
        </w:rPr>
      </w:pPr>
      <w:proofErr w:type="spellStart"/>
      <w:r w:rsidRPr="00624BFF">
        <w:rPr>
          <w:rStyle w:val="Strong"/>
          <w:b/>
          <w:bCs/>
          <w:sz w:val="36"/>
        </w:rPr>
        <w:t>Yasir</w:t>
      </w:r>
      <w:proofErr w:type="spellEnd"/>
      <w:r w:rsidRPr="00624BFF">
        <w:rPr>
          <w:rStyle w:val="Strong"/>
          <w:b/>
          <w:bCs/>
          <w:sz w:val="36"/>
        </w:rPr>
        <w:t xml:space="preserve"> </w:t>
      </w:r>
      <w:proofErr w:type="spellStart"/>
      <w:r w:rsidRPr="00624BFF">
        <w:rPr>
          <w:rStyle w:val="Strong"/>
          <w:b/>
          <w:bCs/>
          <w:sz w:val="36"/>
        </w:rPr>
        <w:t>Shaikh</w:t>
      </w:r>
      <w:proofErr w:type="spellEnd"/>
      <w:r w:rsidRPr="00624BFF">
        <w:rPr>
          <w:rStyle w:val="Strong"/>
          <w:b/>
          <w:bCs/>
          <w:sz w:val="36"/>
        </w:rPr>
        <w:t xml:space="preserve"> (24111590765)</w:t>
      </w:r>
    </w:p>
    <w:p w:rsidR="00624BFF" w:rsidRPr="00624BFF" w:rsidRDefault="00624BFF" w:rsidP="00624BFF">
      <w:pPr>
        <w:pStyle w:val="Heading1"/>
        <w:numPr>
          <w:ilvl w:val="0"/>
          <w:numId w:val="13"/>
        </w:numPr>
        <w:rPr>
          <w:sz w:val="36"/>
        </w:rPr>
      </w:pPr>
      <w:proofErr w:type="spellStart"/>
      <w:r>
        <w:rPr>
          <w:rStyle w:val="Strong"/>
          <w:b/>
          <w:bCs/>
          <w:sz w:val="36"/>
        </w:rPr>
        <w:t>Kalam</w:t>
      </w:r>
      <w:proofErr w:type="spellEnd"/>
      <w:r>
        <w:rPr>
          <w:rStyle w:val="Strong"/>
          <w:b/>
          <w:bCs/>
          <w:sz w:val="36"/>
        </w:rPr>
        <w:t xml:space="preserve"> Khan</w:t>
      </w:r>
      <w:r w:rsidRPr="00624BFF">
        <w:rPr>
          <w:rStyle w:val="Strong"/>
          <w:b/>
          <w:bCs/>
          <w:sz w:val="36"/>
        </w:rPr>
        <w:t xml:space="preserve"> (24111590</w:t>
      </w:r>
      <w:r>
        <w:rPr>
          <w:rStyle w:val="Strong"/>
          <w:b/>
          <w:bCs/>
          <w:sz w:val="36"/>
        </w:rPr>
        <w:t>782</w:t>
      </w:r>
      <w:r w:rsidRPr="00624BFF">
        <w:rPr>
          <w:rStyle w:val="Strong"/>
          <w:b/>
          <w:bCs/>
          <w:sz w:val="36"/>
        </w:rPr>
        <w:t>)</w:t>
      </w:r>
    </w:p>
    <w:p w:rsidR="00624BFF" w:rsidRPr="00624BFF" w:rsidRDefault="00624BFF" w:rsidP="00624BFF"/>
    <w:tbl>
      <w:tblPr>
        <w:tblStyle w:val="TableGrid"/>
        <w:tblpPr w:leftFromText="180" w:rightFromText="180" w:vertAnchor="page" w:horzAnchor="margin" w:tblpY="4661"/>
        <w:tblW w:w="0" w:type="auto"/>
        <w:tblLayout w:type="fixed"/>
        <w:tblLook w:val="04A0" w:firstRow="1" w:lastRow="0" w:firstColumn="1" w:lastColumn="0" w:noHBand="0" w:noVBand="1"/>
      </w:tblPr>
      <w:tblGrid>
        <w:gridCol w:w="1078"/>
        <w:gridCol w:w="4651"/>
        <w:gridCol w:w="1458"/>
        <w:gridCol w:w="2055"/>
      </w:tblGrid>
      <w:tr w:rsidR="00CD4E59" w:rsidTr="009E4F9D">
        <w:trPr>
          <w:trHeight w:val="1418"/>
        </w:trPr>
        <w:tc>
          <w:tcPr>
            <w:tcW w:w="9242" w:type="dxa"/>
            <w:gridSpan w:val="4"/>
            <w:shd w:val="clear" w:color="auto" w:fill="8DB3E2" w:themeFill="text2" w:themeFillTint="66"/>
          </w:tcPr>
          <w:p w:rsidR="00CD4E59" w:rsidRP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rFonts w:ascii="Book Antiqua" w:hAnsi="Book Antiqua"/>
                <w:b/>
                <w:bCs/>
                <w:sz w:val="40"/>
              </w:rPr>
            </w:pPr>
            <w:r w:rsidRPr="00CD4E59">
              <w:rPr>
                <w:rStyle w:val="Strong"/>
                <w:rFonts w:ascii="Book Antiqua" w:hAnsi="Book Antiqua"/>
                <w:b/>
                <w:bCs/>
                <w:sz w:val="72"/>
              </w:rPr>
              <w:lastRenderedPageBreak/>
              <w:t>INDEX</w:t>
            </w:r>
          </w:p>
        </w:tc>
      </w:tr>
      <w:tr w:rsidR="00CD4E59" w:rsidTr="009E4F9D">
        <w:trPr>
          <w:trHeight w:val="1418"/>
        </w:trPr>
        <w:tc>
          <w:tcPr>
            <w:tcW w:w="1078" w:type="dxa"/>
            <w:shd w:val="clear" w:color="auto" w:fill="95B3D7" w:themeFill="accent1" w:themeFillTint="99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proofErr w:type="gramStart"/>
            <w:r>
              <w:rPr>
                <w:rStyle w:val="Strong"/>
                <w:b/>
                <w:bCs/>
                <w:sz w:val="40"/>
              </w:rPr>
              <w:t>SR. NO.</w:t>
            </w:r>
            <w:proofErr w:type="gramEnd"/>
          </w:p>
        </w:tc>
        <w:tc>
          <w:tcPr>
            <w:tcW w:w="4651" w:type="dxa"/>
            <w:shd w:val="clear" w:color="auto" w:fill="95B3D7" w:themeFill="accent1" w:themeFillTint="99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r>
              <w:rPr>
                <w:rStyle w:val="Strong"/>
                <w:b/>
                <w:bCs/>
                <w:sz w:val="40"/>
              </w:rPr>
              <w:t>TOPIC</w:t>
            </w:r>
          </w:p>
        </w:tc>
        <w:tc>
          <w:tcPr>
            <w:tcW w:w="1458" w:type="dxa"/>
            <w:shd w:val="clear" w:color="auto" w:fill="95B3D7" w:themeFill="accent1" w:themeFillTint="99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r>
              <w:rPr>
                <w:rStyle w:val="Strong"/>
                <w:b/>
                <w:bCs/>
                <w:sz w:val="40"/>
              </w:rPr>
              <w:t>PAGE NO.</w:t>
            </w:r>
          </w:p>
        </w:tc>
        <w:tc>
          <w:tcPr>
            <w:tcW w:w="2055" w:type="dxa"/>
            <w:shd w:val="clear" w:color="auto" w:fill="95B3D7" w:themeFill="accent1" w:themeFillTint="99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r>
              <w:rPr>
                <w:rStyle w:val="Strong"/>
                <w:b/>
                <w:bCs/>
                <w:sz w:val="40"/>
              </w:rPr>
              <w:t>REMARKS</w:t>
            </w:r>
          </w:p>
        </w:tc>
      </w:tr>
      <w:tr w:rsidR="00CF3FA8" w:rsidTr="009E4F9D">
        <w:trPr>
          <w:trHeight w:val="1418"/>
        </w:trPr>
        <w:tc>
          <w:tcPr>
            <w:tcW w:w="1078" w:type="dxa"/>
            <w:shd w:val="clear" w:color="auto" w:fill="DAEEF3" w:themeFill="accent5" w:themeFillTint="33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r>
              <w:rPr>
                <w:rStyle w:val="Strong"/>
                <w:b/>
                <w:bCs/>
                <w:sz w:val="40"/>
              </w:rPr>
              <w:t>1.</w:t>
            </w:r>
          </w:p>
        </w:tc>
        <w:tc>
          <w:tcPr>
            <w:tcW w:w="4651" w:type="dxa"/>
            <w:shd w:val="clear" w:color="auto" w:fill="DAEEF3" w:themeFill="accent5" w:themeFillTint="33"/>
          </w:tcPr>
          <w:p w:rsidR="00CD4E59" w:rsidRP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color w:val="4F81BD" w:themeColor="accent1"/>
                <w:sz w:val="26"/>
                <w:szCs w:val="26"/>
              </w:rPr>
            </w:pPr>
            <w:r w:rsidRPr="004F7E26">
              <w:rPr>
                <w:rStyle w:val="Strong"/>
                <w:b/>
                <w:bCs/>
                <w:sz w:val="40"/>
              </w:rPr>
              <w:t>42nd Constitutional Amendment Act, 1976</w:t>
            </w:r>
          </w:p>
        </w:tc>
        <w:tc>
          <w:tcPr>
            <w:tcW w:w="1458" w:type="dxa"/>
            <w:shd w:val="clear" w:color="auto" w:fill="DAEEF3" w:themeFill="accent5" w:themeFillTint="33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r>
              <w:rPr>
                <w:rStyle w:val="Strong"/>
                <w:b/>
                <w:bCs/>
                <w:sz w:val="40"/>
              </w:rPr>
              <w:t>3,</w:t>
            </w:r>
            <w:r w:rsidR="00CF3FA8">
              <w:rPr>
                <w:rStyle w:val="Strong"/>
                <w:b/>
                <w:bCs/>
                <w:sz w:val="40"/>
              </w:rPr>
              <w:t xml:space="preserve"> </w:t>
            </w:r>
            <w:r>
              <w:rPr>
                <w:rStyle w:val="Strong"/>
                <w:b/>
                <w:bCs/>
                <w:sz w:val="40"/>
              </w:rPr>
              <w:t>4</w:t>
            </w:r>
          </w:p>
        </w:tc>
        <w:tc>
          <w:tcPr>
            <w:tcW w:w="2055" w:type="dxa"/>
            <w:shd w:val="clear" w:color="auto" w:fill="DAEEF3" w:themeFill="accent5" w:themeFillTint="33"/>
            <w:vAlign w:val="center"/>
          </w:tcPr>
          <w:p w:rsidR="00CD4E59" w:rsidRDefault="00CD4E59" w:rsidP="00CF3FA8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</w:p>
        </w:tc>
      </w:tr>
      <w:tr w:rsidR="00CD4E59" w:rsidTr="009E4F9D">
        <w:trPr>
          <w:trHeight w:val="1418"/>
        </w:trPr>
        <w:tc>
          <w:tcPr>
            <w:tcW w:w="1078" w:type="dxa"/>
            <w:shd w:val="clear" w:color="auto" w:fill="DAEEF3" w:themeFill="accent5" w:themeFillTint="33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r>
              <w:rPr>
                <w:rStyle w:val="Strong"/>
                <w:b/>
                <w:bCs/>
                <w:sz w:val="40"/>
              </w:rPr>
              <w:t>2.</w:t>
            </w:r>
          </w:p>
        </w:tc>
        <w:tc>
          <w:tcPr>
            <w:tcW w:w="4651" w:type="dxa"/>
            <w:shd w:val="clear" w:color="auto" w:fill="DAEEF3" w:themeFill="accent5" w:themeFillTint="33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r w:rsidRPr="004F7E26">
              <w:rPr>
                <w:rStyle w:val="Strong"/>
                <w:b/>
                <w:bCs/>
                <w:sz w:val="40"/>
                <w:szCs w:val="40"/>
              </w:rPr>
              <w:t>97th Constitutional Amendment Act, 2011</w:t>
            </w:r>
          </w:p>
        </w:tc>
        <w:tc>
          <w:tcPr>
            <w:tcW w:w="1458" w:type="dxa"/>
            <w:shd w:val="clear" w:color="auto" w:fill="DAEEF3" w:themeFill="accent5" w:themeFillTint="33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r>
              <w:rPr>
                <w:rStyle w:val="Strong"/>
                <w:b/>
                <w:bCs/>
                <w:sz w:val="40"/>
              </w:rPr>
              <w:t>5,</w:t>
            </w:r>
            <w:r w:rsidR="00CF3FA8">
              <w:rPr>
                <w:rStyle w:val="Strong"/>
                <w:b/>
                <w:bCs/>
                <w:sz w:val="40"/>
              </w:rPr>
              <w:t xml:space="preserve"> </w:t>
            </w:r>
            <w:r>
              <w:rPr>
                <w:rStyle w:val="Strong"/>
                <w:b/>
                <w:bCs/>
                <w:sz w:val="40"/>
              </w:rPr>
              <w:t>6</w:t>
            </w:r>
          </w:p>
        </w:tc>
        <w:tc>
          <w:tcPr>
            <w:tcW w:w="2055" w:type="dxa"/>
            <w:shd w:val="clear" w:color="auto" w:fill="DAEEF3" w:themeFill="accent5" w:themeFillTint="33"/>
            <w:vAlign w:val="center"/>
          </w:tcPr>
          <w:p w:rsidR="00CD4E59" w:rsidRDefault="00CD4E59" w:rsidP="00CF3FA8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</w:p>
        </w:tc>
      </w:tr>
      <w:tr w:rsidR="00CF3FA8" w:rsidTr="009E4F9D">
        <w:trPr>
          <w:trHeight w:val="1418"/>
        </w:trPr>
        <w:tc>
          <w:tcPr>
            <w:tcW w:w="1078" w:type="dxa"/>
            <w:shd w:val="clear" w:color="auto" w:fill="DAEEF3" w:themeFill="accent5" w:themeFillTint="33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r>
              <w:rPr>
                <w:rStyle w:val="Strong"/>
                <w:b/>
                <w:bCs/>
                <w:sz w:val="40"/>
              </w:rPr>
              <w:t>3.</w:t>
            </w:r>
          </w:p>
        </w:tc>
        <w:tc>
          <w:tcPr>
            <w:tcW w:w="4651" w:type="dxa"/>
            <w:shd w:val="clear" w:color="auto" w:fill="DAEEF3" w:themeFill="accent5" w:themeFillTint="33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r w:rsidRPr="004F7E26">
              <w:rPr>
                <w:rStyle w:val="Strong"/>
                <w:b/>
                <w:bCs/>
                <w:sz w:val="40"/>
                <w:szCs w:val="40"/>
              </w:rPr>
              <w:t>103rd Constitutional Amendment Act, 2019</w:t>
            </w:r>
          </w:p>
        </w:tc>
        <w:tc>
          <w:tcPr>
            <w:tcW w:w="1458" w:type="dxa"/>
            <w:shd w:val="clear" w:color="auto" w:fill="DAEEF3" w:themeFill="accent5" w:themeFillTint="33"/>
          </w:tcPr>
          <w:p w:rsidR="00CD4E59" w:rsidRDefault="00CD4E59" w:rsidP="009E4F9D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  <w:r>
              <w:rPr>
                <w:rStyle w:val="Strong"/>
                <w:b/>
                <w:bCs/>
                <w:sz w:val="40"/>
              </w:rPr>
              <w:t>7,</w:t>
            </w:r>
            <w:r w:rsidR="00CF3FA8">
              <w:rPr>
                <w:rStyle w:val="Strong"/>
                <w:b/>
                <w:bCs/>
                <w:sz w:val="40"/>
              </w:rPr>
              <w:t xml:space="preserve"> </w:t>
            </w:r>
            <w:r>
              <w:rPr>
                <w:rStyle w:val="Strong"/>
                <w:b/>
                <w:bCs/>
                <w:sz w:val="40"/>
              </w:rPr>
              <w:t>8</w:t>
            </w:r>
          </w:p>
        </w:tc>
        <w:tc>
          <w:tcPr>
            <w:tcW w:w="2055" w:type="dxa"/>
            <w:shd w:val="clear" w:color="auto" w:fill="DAEEF3" w:themeFill="accent5" w:themeFillTint="33"/>
            <w:vAlign w:val="center"/>
          </w:tcPr>
          <w:p w:rsidR="00CD4E59" w:rsidRDefault="00CD4E59" w:rsidP="00CF3FA8">
            <w:pPr>
              <w:pStyle w:val="Heading1"/>
              <w:jc w:val="center"/>
              <w:outlineLvl w:val="0"/>
              <w:rPr>
                <w:rStyle w:val="Strong"/>
                <w:b/>
                <w:bCs/>
                <w:sz w:val="40"/>
              </w:rPr>
            </w:pPr>
          </w:p>
        </w:tc>
      </w:tr>
    </w:tbl>
    <w:p w:rsidR="00630615" w:rsidRDefault="00630615" w:rsidP="00624BFF">
      <w:pPr>
        <w:pStyle w:val="Heading1"/>
        <w:rPr>
          <w:rStyle w:val="Strong"/>
          <w:b/>
          <w:bCs/>
          <w:sz w:val="40"/>
        </w:rPr>
      </w:pPr>
    </w:p>
    <w:p w:rsidR="00630615" w:rsidRDefault="00630615" w:rsidP="00630615">
      <w:pPr>
        <w:rPr>
          <w:rStyle w:val="Strong"/>
          <w:rFonts w:asciiTheme="majorHAnsi" w:eastAsiaTheme="majorEastAsia" w:hAnsiTheme="majorHAnsi" w:cstheme="majorBidi"/>
          <w:color w:val="365F91" w:themeColor="accent1" w:themeShade="BF"/>
          <w:sz w:val="40"/>
          <w:szCs w:val="28"/>
        </w:rPr>
      </w:pPr>
      <w:r>
        <w:rPr>
          <w:rStyle w:val="Strong"/>
          <w:b w:val="0"/>
          <w:bCs w:val="0"/>
          <w:sz w:val="40"/>
        </w:rPr>
        <w:br w:type="page"/>
      </w:r>
    </w:p>
    <w:p w:rsidR="00E218AA" w:rsidRPr="00624BFF" w:rsidRDefault="00E218AA" w:rsidP="00624BFF">
      <w:pPr>
        <w:pStyle w:val="Heading1"/>
        <w:rPr>
          <w:bCs w:val="0"/>
          <w:color w:val="4F81BD" w:themeColor="accent1"/>
          <w:sz w:val="26"/>
          <w:szCs w:val="26"/>
        </w:rPr>
      </w:pPr>
      <w:r w:rsidRPr="004F7E26">
        <w:rPr>
          <w:rStyle w:val="Strong"/>
          <w:b/>
          <w:bCs/>
          <w:sz w:val="40"/>
        </w:rPr>
        <w:lastRenderedPageBreak/>
        <w:t>42nd Con</w:t>
      </w:r>
      <w:bookmarkStart w:id="0" w:name="_GoBack"/>
      <w:bookmarkEnd w:id="0"/>
      <w:r w:rsidRPr="004F7E26">
        <w:rPr>
          <w:rStyle w:val="Strong"/>
          <w:b/>
          <w:bCs/>
          <w:sz w:val="40"/>
        </w:rPr>
        <w:t>stitutional Amendment Act, 1976</w:t>
      </w:r>
    </w:p>
    <w:p w:rsidR="003A73DF" w:rsidRPr="003A73DF" w:rsidRDefault="003A73DF" w:rsidP="003A7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42nd Constitutional Amendment Act, 1976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most important and also one of the most controversial amendments in the history of the Indian Constitution. It is often called the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“Mini Constitution”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brought about extensive changes.</w:t>
      </w:r>
    </w:p>
    <w:p w:rsidR="003A73DF" w:rsidRPr="003A73DF" w:rsidRDefault="005C2D0B" w:rsidP="003A7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A73DF" w:rsidRPr="003A73DF" w:rsidRDefault="003A73DF" w:rsidP="003A7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Background</w:t>
      </w:r>
    </w:p>
    <w:p w:rsidR="003A73DF" w:rsidRPr="003A73DF" w:rsidRDefault="003A73DF" w:rsidP="003A7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Enacted during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Emergency (1975–77)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Prime Minister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Indira Gandhi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73DF" w:rsidRPr="003A73DF" w:rsidRDefault="003A73DF" w:rsidP="003A73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main aim was to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strengthen the central government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the powers of the judiciary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73DF" w:rsidRPr="003A73DF" w:rsidRDefault="005C2D0B" w:rsidP="003A7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A73DF" w:rsidRPr="003A73DF" w:rsidRDefault="003A73DF" w:rsidP="003A7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Major Provisions of the 42nd Amendment</w:t>
      </w:r>
    </w:p>
    <w:p w:rsidR="003A73DF" w:rsidRPr="003A73DF" w:rsidRDefault="003A73DF" w:rsidP="003A7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Preamble Changes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the words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“Socialist”, “Secular”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“Integrity”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Preamble.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Preamble now reads: </w:t>
      </w:r>
      <w:r w:rsidRPr="003A73D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“Sovereign, Socialist, Secular, Democratic Republic”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A73D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“unity and integrity of the Nation”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73DF" w:rsidRPr="003A73DF" w:rsidRDefault="003A73DF" w:rsidP="003A7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Fundamental Rights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Restricted the power of courts to review constitutional amendments.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Made it difficult for courts to strike down laws on grounds of violation of Fundamental Rights.</w:t>
      </w:r>
    </w:p>
    <w:p w:rsidR="003A73DF" w:rsidRPr="003A73DF" w:rsidRDefault="003A73DF" w:rsidP="003A7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Directive Principles of State Policy (DPSP)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Gave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primacy to DPSPs over Fundamental Rights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 certain cases).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new DPSPs like:</w:t>
      </w:r>
    </w:p>
    <w:p w:rsidR="003A73DF" w:rsidRPr="003A73DF" w:rsidRDefault="003A73DF" w:rsidP="003A73D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Free legal aid</w:t>
      </w:r>
    </w:p>
    <w:p w:rsidR="003A73DF" w:rsidRPr="003A73DF" w:rsidRDefault="003A73DF" w:rsidP="003A73D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Protection of environment, forests, and wildlife</w:t>
      </w:r>
    </w:p>
    <w:p w:rsidR="003A73DF" w:rsidRPr="003A73DF" w:rsidRDefault="003A73DF" w:rsidP="003A73DF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Equal justice and promotion of welfare of workers.</w:t>
      </w:r>
    </w:p>
    <w:p w:rsidR="003A73DF" w:rsidRPr="003A73DF" w:rsidRDefault="003A73DF" w:rsidP="003A7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Fundamental Duties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Introduced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Article 51A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new part (Part IVA) listing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Fundamental Duties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citizens (e.g., respect the Constitution, protect environment, safeguard public property).</w:t>
      </w:r>
    </w:p>
    <w:p w:rsidR="003A73DF" w:rsidRPr="003A73DF" w:rsidRDefault="003A73DF" w:rsidP="003A7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Judiciary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Curtailed the power of judicial review of the Supreme Court and High Courts.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Made constitutional amendments immune from judicial review.</w:t>
      </w:r>
    </w:p>
    <w:p w:rsidR="003A73DF" w:rsidRPr="003A73DF" w:rsidRDefault="003A73DF" w:rsidP="003A7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Parliament &amp; Executive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Extended the tenure of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Lok Sabha and State Assemblies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to 6 years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Empowered Parliament to make laws on any subject in the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List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, giving more power to the Centre.</w:t>
      </w:r>
    </w:p>
    <w:p w:rsidR="003A73DF" w:rsidRPr="003A73DF" w:rsidRDefault="003A73DF" w:rsidP="00B64D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provisions to protect laws implementing DPSPs from being challenged in court.</w:t>
      </w:r>
    </w:p>
    <w:p w:rsidR="003A73DF" w:rsidRPr="003A73DF" w:rsidRDefault="003A73DF" w:rsidP="003A73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Emergency Provisions</w:t>
      </w:r>
    </w:p>
    <w:p w:rsidR="003A73DF" w:rsidRPr="003A73DF" w:rsidRDefault="003A73DF" w:rsidP="003A73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Made the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President bound by the advice of the Council of Ministers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218AA" w:rsidRPr="00E218AA" w:rsidRDefault="003A73DF" w:rsidP="00E218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Strengthened the Centre’s control during Emergency.</w:t>
      </w:r>
    </w:p>
    <w:p w:rsidR="003A73DF" w:rsidRPr="00E218AA" w:rsidRDefault="005C2D0B" w:rsidP="00E21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3A73DF" w:rsidRPr="003A73DF" w:rsidRDefault="003A73DF" w:rsidP="003A7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Criticism</w:t>
      </w:r>
    </w:p>
    <w:p w:rsidR="003A73DF" w:rsidRPr="003A73DF" w:rsidRDefault="003A73DF" w:rsidP="003A73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Called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authoritarian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against the spirit of democracy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73DF" w:rsidRPr="003A73DF" w:rsidRDefault="003A73DF" w:rsidP="003A73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centralization of power.</w:t>
      </w:r>
    </w:p>
    <w:p w:rsidR="003A73DF" w:rsidRPr="003A73DF" w:rsidRDefault="003A73DF" w:rsidP="003A73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independence of the judiciary.</w:t>
      </w:r>
    </w:p>
    <w:p w:rsidR="003A73DF" w:rsidRPr="003A73DF" w:rsidRDefault="003A73DF" w:rsidP="003A73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Weakened the concept of Fundamental Rights.</w:t>
      </w:r>
    </w:p>
    <w:p w:rsidR="003A73DF" w:rsidRPr="003A73DF" w:rsidRDefault="005C2D0B" w:rsidP="003A7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A73DF" w:rsidRPr="003A73DF" w:rsidRDefault="003A73DF" w:rsidP="003A7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Later Developments</w:t>
      </w:r>
    </w:p>
    <w:p w:rsidR="003A73DF" w:rsidRPr="003A73DF" w:rsidRDefault="003A73DF" w:rsidP="003A73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44th Amendment Act, 1978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(under Janata Government)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removed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many provisions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42nd Amendment:</w:t>
      </w:r>
    </w:p>
    <w:p w:rsidR="003A73DF" w:rsidRPr="003A73DF" w:rsidRDefault="003A73DF" w:rsidP="003A73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Restored judicial review.</w:t>
      </w:r>
    </w:p>
    <w:p w:rsidR="003A73DF" w:rsidRPr="003A73DF" w:rsidRDefault="003A73DF" w:rsidP="003A73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Lok </w:t>
      </w:r>
      <w:proofErr w:type="spellStart"/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Sabha’s</w:t>
      </w:r>
      <w:proofErr w:type="spellEnd"/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tenure back to 5 years.</w:t>
      </w:r>
    </w:p>
    <w:p w:rsidR="003A73DF" w:rsidRPr="003A73DF" w:rsidRDefault="003A73DF" w:rsidP="003A73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>Restored balance between Fundamental Rights and DPSPs.</w:t>
      </w:r>
    </w:p>
    <w:p w:rsidR="003A73DF" w:rsidRPr="003A73DF" w:rsidRDefault="005C2D0B" w:rsidP="003A73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A73DF" w:rsidRDefault="003A73DF" w:rsidP="003A7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short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42nd Amendment Act, 1976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remembered as the </w:t>
      </w:r>
      <w:r w:rsidRPr="003A7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“Mini Constitution”</w:t>
      </w:r>
      <w:r w:rsidRPr="003A73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made sweeping changes to the Preamble, Fundamental Rights, DPSPs, added Fundamental Duties, curtailed the powers of the judiciary, and strengthened the Central Government—many of which were later reversed.</w:t>
      </w:r>
    </w:p>
    <w:p w:rsidR="003A73DF" w:rsidRDefault="005C2D0B" w:rsidP="003A73DF">
      <w:pPr>
        <w:rPr>
          <w:rStyle w:val="Strong"/>
          <w:b w:val="0"/>
          <w:bCs w:val="0"/>
        </w:rPr>
      </w:pPr>
      <w:r>
        <w:pict>
          <v:rect id="_x0000_i1030" style="width:0;height:1.5pt" o:hralign="center" o:hrstd="t" o:hr="t" fillcolor="#a0a0a0" stroked="f"/>
        </w:pict>
      </w:r>
    </w:p>
    <w:p w:rsidR="003A73DF" w:rsidRDefault="003A73DF" w:rsidP="003A73DF">
      <w:pPr>
        <w:pStyle w:val="Heading2"/>
        <w:rPr>
          <w:rStyle w:val="Strong"/>
          <w:b/>
          <w:bCs/>
        </w:rPr>
      </w:pPr>
    </w:p>
    <w:p w:rsidR="003A73DF" w:rsidRDefault="003A73DF" w:rsidP="003A73DF"/>
    <w:p w:rsidR="003A73DF" w:rsidRDefault="00EE1A31" w:rsidP="003A73DF">
      <w:r>
        <w:rPr>
          <w:noProof/>
          <w:lang w:eastAsia="en-IN"/>
        </w:rPr>
        <w:drawing>
          <wp:inline distT="0" distB="0" distL="0" distR="0" wp14:anchorId="6BD1CB01" wp14:editId="20101005">
            <wp:extent cx="5731510" cy="3223974"/>
            <wp:effectExtent l="76200" t="76200" r="78740" b="71755"/>
            <wp:docPr id="3" name="Picture 3" descr="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lo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A73DF" w:rsidRPr="004F7E26" w:rsidRDefault="003A73DF" w:rsidP="003A73DF">
      <w:pPr>
        <w:pStyle w:val="Heading2"/>
        <w:rPr>
          <w:sz w:val="40"/>
          <w:szCs w:val="40"/>
        </w:rPr>
      </w:pPr>
      <w:r w:rsidRPr="004F7E26">
        <w:rPr>
          <w:rStyle w:val="Strong"/>
          <w:b/>
          <w:bCs/>
          <w:sz w:val="40"/>
          <w:szCs w:val="40"/>
        </w:rPr>
        <w:lastRenderedPageBreak/>
        <w:t>97th Constitutional Amendment Act, 2011</w:t>
      </w:r>
    </w:p>
    <w:p w:rsidR="003A73DF" w:rsidRDefault="003A73DF" w:rsidP="003A73DF">
      <w:pPr>
        <w:pStyle w:val="NormalWeb"/>
      </w:pPr>
      <w:r>
        <w:rPr>
          <w:rStyle w:val="Emphasis"/>
        </w:rPr>
        <w:t>(Came into effect on 15th February 2012)</w:t>
      </w:r>
    </w:p>
    <w:p w:rsidR="003A73DF" w:rsidRDefault="003A73DF" w:rsidP="003A73DF">
      <w:pPr>
        <w:pStyle w:val="Heading3"/>
      </w:pPr>
      <w:r>
        <w:rPr>
          <w:rStyle w:val="Strong"/>
          <w:b/>
          <w:bCs/>
        </w:rPr>
        <w:t>Purpose</w:t>
      </w:r>
    </w:p>
    <w:p w:rsidR="003A73DF" w:rsidRDefault="003A73DF" w:rsidP="003A73DF">
      <w:pPr>
        <w:pStyle w:val="NormalWeb"/>
        <w:numPr>
          <w:ilvl w:val="0"/>
          <w:numId w:val="5"/>
        </w:numPr>
      </w:pPr>
      <w:r>
        <w:t xml:space="preserve">To </w:t>
      </w:r>
      <w:r>
        <w:rPr>
          <w:rStyle w:val="Strong"/>
        </w:rPr>
        <w:t>promote cooperative societies</w:t>
      </w:r>
      <w:r>
        <w:t xml:space="preserve"> in India by giving them constitutional status.</w:t>
      </w:r>
    </w:p>
    <w:p w:rsidR="003A73DF" w:rsidRDefault="003A73DF" w:rsidP="003A73DF">
      <w:pPr>
        <w:pStyle w:val="NormalWeb"/>
        <w:numPr>
          <w:ilvl w:val="0"/>
          <w:numId w:val="5"/>
        </w:numPr>
      </w:pPr>
      <w:r>
        <w:t>Strengthen democratic functioning and ensure autonomy of cooperatives.</w:t>
      </w:r>
    </w:p>
    <w:p w:rsidR="003A73DF" w:rsidRDefault="005C2D0B" w:rsidP="003A73DF">
      <w:r>
        <w:pict>
          <v:rect id="_x0000_i1031" style="width:0;height:1.5pt" o:hralign="center" o:hrstd="t" o:hr="t" fillcolor="#a0a0a0" stroked="f"/>
        </w:pict>
      </w:r>
    </w:p>
    <w:p w:rsidR="003A73DF" w:rsidRDefault="003A73DF" w:rsidP="003A73DF">
      <w:pPr>
        <w:pStyle w:val="Heading3"/>
      </w:pPr>
      <w:r>
        <w:rPr>
          <w:rStyle w:val="Strong"/>
          <w:b/>
          <w:bCs/>
        </w:rPr>
        <w:t>Key Provisions</w:t>
      </w:r>
    </w:p>
    <w:p w:rsidR="003A73DF" w:rsidRDefault="003A73DF" w:rsidP="003A73DF">
      <w:pPr>
        <w:pStyle w:val="NormalWeb"/>
        <w:numPr>
          <w:ilvl w:val="0"/>
          <w:numId w:val="6"/>
        </w:numPr>
      </w:pPr>
      <w:r>
        <w:rPr>
          <w:rStyle w:val="Strong"/>
        </w:rPr>
        <w:t>Preamble</w:t>
      </w:r>
    </w:p>
    <w:p w:rsidR="003A73DF" w:rsidRDefault="003A73DF" w:rsidP="003A73DF">
      <w:pPr>
        <w:pStyle w:val="NormalWeb"/>
        <w:numPr>
          <w:ilvl w:val="1"/>
          <w:numId w:val="6"/>
        </w:numPr>
      </w:pPr>
      <w:r>
        <w:t xml:space="preserve">Added the word </w:t>
      </w:r>
      <w:r>
        <w:rPr>
          <w:rStyle w:val="Strong"/>
        </w:rPr>
        <w:t>“Co-operative”</w:t>
      </w:r>
      <w:r>
        <w:t xml:space="preserve"> after </w:t>
      </w:r>
      <w:r>
        <w:rPr>
          <w:rStyle w:val="Emphasis"/>
        </w:rPr>
        <w:t>“Socialist, Secular, Democratic, Republic”</w:t>
      </w:r>
      <w:r>
        <w:t>.</w:t>
      </w:r>
    </w:p>
    <w:p w:rsidR="003A73DF" w:rsidRDefault="003A73DF" w:rsidP="003A73DF">
      <w:pPr>
        <w:pStyle w:val="NormalWeb"/>
        <w:numPr>
          <w:ilvl w:val="1"/>
          <w:numId w:val="6"/>
        </w:numPr>
      </w:pPr>
      <w:r>
        <w:t>Shows importance of the cooperative movement.</w:t>
      </w:r>
    </w:p>
    <w:p w:rsidR="003A73DF" w:rsidRDefault="003A73DF" w:rsidP="003A73DF">
      <w:pPr>
        <w:pStyle w:val="NormalWeb"/>
        <w:numPr>
          <w:ilvl w:val="0"/>
          <w:numId w:val="6"/>
        </w:numPr>
      </w:pPr>
      <w:r>
        <w:rPr>
          <w:rStyle w:val="Strong"/>
        </w:rPr>
        <w:t>Fundamental Rights (Part III)</w:t>
      </w:r>
    </w:p>
    <w:p w:rsidR="003A73DF" w:rsidRDefault="003A73DF" w:rsidP="003A73DF">
      <w:pPr>
        <w:pStyle w:val="NormalWeb"/>
        <w:numPr>
          <w:ilvl w:val="1"/>
          <w:numId w:val="6"/>
        </w:numPr>
      </w:pPr>
      <w:r>
        <w:t xml:space="preserve">Inserted </w:t>
      </w:r>
      <w:r>
        <w:rPr>
          <w:rStyle w:val="Strong"/>
        </w:rPr>
        <w:t>Article 19(1</w:t>
      </w:r>
      <w:proofErr w:type="gramStart"/>
      <w:r>
        <w:rPr>
          <w:rStyle w:val="Strong"/>
        </w:rPr>
        <w:t>)(</w:t>
      </w:r>
      <w:proofErr w:type="gramEnd"/>
      <w:r>
        <w:rPr>
          <w:rStyle w:val="Strong"/>
        </w:rPr>
        <w:t>c)</w:t>
      </w:r>
      <w:r>
        <w:t xml:space="preserve">: Right to form </w:t>
      </w:r>
      <w:r>
        <w:rPr>
          <w:rStyle w:val="Strong"/>
        </w:rPr>
        <w:t>Co-operative Societies</w:t>
      </w:r>
      <w:r>
        <w:t xml:space="preserve"> became a </w:t>
      </w:r>
      <w:r>
        <w:rPr>
          <w:rStyle w:val="Strong"/>
        </w:rPr>
        <w:t>Fundamental Right</w:t>
      </w:r>
      <w:r>
        <w:t xml:space="preserve"> (along with unions &amp; associations).</w:t>
      </w:r>
    </w:p>
    <w:p w:rsidR="003A73DF" w:rsidRDefault="003A73DF" w:rsidP="003A73DF">
      <w:pPr>
        <w:pStyle w:val="NormalWeb"/>
        <w:numPr>
          <w:ilvl w:val="0"/>
          <w:numId w:val="6"/>
        </w:numPr>
      </w:pPr>
      <w:r>
        <w:rPr>
          <w:rStyle w:val="Strong"/>
        </w:rPr>
        <w:t>Directive Principles of State Policy (Part IV)</w:t>
      </w:r>
    </w:p>
    <w:p w:rsidR="003A73DF" w:rsidRDefault="003A73DF" w:rsidP="003A73DF">
      <w:pPr>
        <w:pStyle w:val="NormalWeb"/>
        <w:numPr>
          <w:ilvl w:val="1"/>
          <w:numId w:val="6"/>
        </w:numPr>
      </w:pPr>
      <w:r>
        <w:t xml:space="preserve">Added </w:t>
      </w:r>
      <w:r>
        <w:rPr>
          <w:rStyle w:val="Strong"/>
        </w:rPr>
        <w:t>Article 43B</w:t>
      </w:r>
      <w:r>
        <w:t>: The State shall promote voluntary formation, autonomous functioning, democratic control, and professional management of cooperative societies.</w:t>
      </w:r>
    </w:p>
    <w:p w:rsidR="003A73DF" w:rsidRDefault="003A73DF" w:rsidP="003A73DF">
      <w:pPr>
        <w:pStyle w:val="NormalWeb"/>
        <w:numPr>
          <w:ilvl w:val="0"/>
          <w:numId w:val="6"/>
        </w:numPr>
      </w:pPr>
      <w:r>
        <w:rPr>
          <w:rStyle w:val="Strong"/>
        </w:rPr>
        <w:t>New Part IXB (Articles 243ZH–243ZT)</w:t>
      </w:r>
    </w:p>
    <w:p w:rsidR="003A73DF" w:rsidRDefault="003A73DF" w:rsidP="003A73DF">
      <w:pPr>
        <w:pStyle w:val="NormalWeb"/>
        <w:numPr>
          <w:ilvl w:val="1"/>
          <w:numId w:val="6"/>
        </w:numPr>
      </w:pPr>
      <w:r>
        <w:t xml:space="preserve">Gave detailed provisions for </w:t>
      </w:r>
      <w:r>
        <w:rPr>
          <w:rStyle w:val="Strong"/>
        </w:rPr>
        <w:t>Co-operative Societies</w:t>
      </w:r>
      <w:r>
        <w:t xml:space="preserve">, similar to </w:t>
      </w:r>
      <w:proofErr w:type="spellStart"/>
      <w:r>
        <w:t>Panchayats</w:t>
      </w:r>
      <w:proofErr w:type="spellEnd"/>
      <w:r>
        <w:t xml:space="preserve"> &amp; Municipalities.</w:t>
      </w:r>
    </w:p>
    <w:p w:rsidR="003A73DF" w:rsidRDefault="003A73DF" w:rsidP="003A73DF">
      <w:pPr>
        <w:pStyle w:val="NormalWeb"/>
        <w:numPr>
          <w:ilvl w:val="1"/>
          <w:numId w:val="6"/>
        </w:numPr>
      </w:pPr>
      <w:r>
        <w:t>Key features:</w:t>
      </w:r>
    </w:p>
    <w:p w:rsidR="003A73DF" w:rsidRDefault="003A73DF" w:rsidP="003A73DF">
      <w:pPr>
        <w:pStyle w:val="NormalWeb"/>
        <w:numPr>
          <w:ilvl w:val="2"/>
          <w:numId w:val="6"/>
        </w:numPr>
      </w:pPr>
      <w:r>
        <w:t xml:space="preserve">Maximum number of directors: </w:t>
      </w:r>
      <w:r>
        <w:rPr>
          <w:rStyle w:val="Strong"/>
        </w:rPr>
        <w:t>21</w:t>
      </w:r>
      <w:r>
        <w:t>.</w:t>
      </w:r>
    </w:p>
    <w:p w:rsidR="003A73DF" w:rsidRDefault="003A73DF" w:rsidP="003A73DF">
      <w:pPr>
        <w:pStyle w:val="NormalWeb"/>
        <w:numPr>
          <w:ilvl w:val="2"/>
          <w:numId w:val="6"/>
        </w:numPr>
      </w:pPr>
      <w:r>
        <w:t xml:space="preserve">Elections of members within a </w:t>
      </w:r>
      <w:r>
        <w:rPr>
          <w:rStyle w:val="Strong"/>
        </w:rPr>
        <w:t>time-bound</w:t>
      </w:r>
      <w:r>
        <w:t xml:space="preserve"> manner.</w:t>
      </w:r>
    </w:p>
    <w:p w:rsidR="003A73DF" w:rsidRDefault="003A73DF" w:rsidP="003A73DF">
      <w:pPr>
        <w:pStyle w:val="NormalWeb"/>
        <w:numPr>
          <w:ilvl w:val="2"/>
          <w:numId w:val="6"/>
        </w:numPr>
      </w:pPr>
      <w:r>
        <w:t xml:space="preserve">Fixed term of </w:t>
      </w:r>
      <w:r>
        <w:rPr>
          <w:rStyle w:val="Strong"/>
        </w:rPr>
        <w:t>5 years</w:t>
      </w:r>
      <w:r>
        <w:t xml:space="preserve"> for elected boards.</w:t>
      </w:r>
    </w:p>
    <w:p w:rsidR="003A73DF" w:rsidRDefault="003A73DF" w:rsidP="003A73DF">
      <w:pPr>
        <w:pStyle w:val="NormalWeb"/>
        <w:numPr>
          <w:ilvl w:val="2"/>
          <w:numId w:val="6"/>
        </w:numPr>
      </w:pPr>
      <w:r>
        <w:t>Independent professional management.</w:t>
      </w:r>
    </w:p>
    <w:p w:rsidR="003A73DF" w:rsidRDefault="003A73DF" w:rsidP="003A73DF">
      <w:pPr>
        <w:pStyle w:val="NormalWeb"/>
        <w:numPr>
          <w:ilvl w:val="2"/>
          <w:numId w:val="6"/>
        </w:numPr>
      </w:pPr>
      <w:r>
        <w:rPr>
          <w:rStyle w:val="Strong"/>
        </w:rPr>
        <w:t>Audit by professionals</w:t>
      </w:r>
      <w:r>
        <w:t>.</w:t>
      </w:r>
    </w:p>
    <w:p w:rsidR="003A73DF" w:rsidRDefault="003A73DF" w:rsidP="003A73DF">
      <w:pPr>
        <w:pStyle w:val="NormalWeb"/>
        <w:numPr>
          <w:ilvl w:val="2"/>
          <w:numId w:val="6"/>
        </w:numPr>
      </w:pPr>
      <w:r>
        <w:t>Supersession of a cooperative board allowed only in exceptional cases.</w:t>
      </w:r>
    </w:p>
    <w:p w:rsidR="003A73DF" w:rsidRDefault="005C2D0B" w:rsidP="003A73DF">
      <w:r>
        <w:pict>
          <v:rect id="_x0000_i1032" style="width:0;height:1.5pt" o:hralign="center" o:hrstd="t" o:hr="t" fillcolor="#a0a0a0" stroked="f"/>
        </w:pict>
      </w:r>
    </w:p>
    <w:p w:rsidR="003A73DF" w:rsidRDefault="003A73DF" w:rsidP="003A73DF">
      <w:pPr>
        <w:pStyle w:val="Heading3"/>
      </w:pPr>
      <w:r>
        <w:rPr>
          <w:rStyle w:val="Strong"/>
          <w:b/>
          <w:bCs/>
        </w:rPr>
        <w:t>Supreme Court Judgment (2021)</w:t>
      </w:r>
    </w:p>
    <w:p w:rsidR="003A73DF" w:rsidRDefault="003A73DF" w:rsidP="003A73DF">
      <w:pPr>
        <w:pStyle w:val="NormalWeb"/>
        <w:numPr>
          <w:ilvl w:val="0"/>
          <w:numId w:val="7"/>
        </w:numPr>
      </w:pPr>
      <w:r>
        <w:t xml:space="preserve">In </w:t>
      </w:r>
      <w:r>
        <w:rPr>
          <w:rStyle w:val="Emphasis"/>
        </w:rPr>
        <w:t xml:space="preserve">Union of India </w:t>
      </w:r>
      <w:proofErr w:type="spellStart"/>
      <w:r>
        <w:rPr>
          <w:rStyle w:val="Emphasis"/>
        </w:rPr>
        <w:t>vs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Rajendra</w:t>
      </w:r>
      <w:proofErr w:type="spellEnd"/>
      <w:r>
        <w:rPr>
          <w:rStyle w:val="Emphasis"/>
        </w:rPr>
        <w:t xml:space="preserve"> N. Shah (2021)</w:t>
      </w:r>
      <w:r>
        <w:t xml:space="preserve">, SC struck down </w:t>
      </w:r>
      <w:r>
        <w:rPr>
          <w:rStyle w:val="Strong"/>
        </w:rPr>
        <w:t>Part IXB</w:t>
      </w:r>
      <w:r>
        <w:t xml:space="preserve"> </w:t>
      </w:r>
      <w:r>
        <w:rPr>
          <w:rStyle w:val="Strong"/>
        </w:rPr>
        <w:t>insofar as it applied to State cooperatives</w:t>
      </w:r>
      <w:r>
        <w:t xml:space="preserve">, saying it violated the </w:t>
      </w:r>
      <w:r>
        <w:rPr>
          <w:rStyle w:val="Strong"/>
        </w:rPr>
        <w:t>federal structure</w:t>
      </w:r>
      <w:r>
        <w:t xml:space="preserve"> (since “cooperatives” is a </w:t>
      </w:r>
      <w:r>
        <w:rPr>
          <w:rStyle w:val="Strong"/>
        </w:rPr>
        <w:t>State subject</w:t>
      </w:r>
      <w:r>
        <w:t xml:space="preserve"> under the State List).</w:t>
      </w:r>
    </w:p>
    <w:p w:rsidR="003A73DF" w:rsidRDefault="003A73DF" w:rsidP="003A73DF">
      <w:pPr>
        <w:pStyle w:val="NormalWeb"/>
        <w:numPr>
          <w:ilvl w:val="0"/>
          <w:numId w:val="7"/>
        </w:numPr>
      </w:pPr>
      <w:r>
        <w:t xml:space="preserve">However, provisions relating to </w:t>
      </w:r>
      <w:r>
        <w:rPr>
          <w:rStyle w:val="Strong"/>
        </w:rPr>
        <w:t>Multi-State Co-operative Societies</w:t>
      </w:r>
      <w:r>
        <w:t xml:space="preserve"> (under Union’s jurisdiction) remained valid.</w:t>
      </w:r>
    </w:p>
    <w:p w:rsidR="003A73DF" w:rsidRDefault="003A73DF" w:rsidP="003A73DF">
      <w:pPr>
        <w:pStyle w:val="NormalWeb"/>
        <w:numPr>
          <w:ilvl w:val="0"/>
          <w:numId w:val="7"/>
        </w:numPr>
      </w:pPr>
      <w:r>
        <w:t>Preamble, Article 19(1</w:t>
      </w:r>
      <w:proofErr w:type="gramStart"/>
      <w:r>
        <w:t>)(</w:t>
      </w:r>
      <w:proofErr w:type="gramEnd"/>
      <w:r>
        <w:t xml:space="preserve">c), and Article 43B </w:t>
      </w:r>
      <w:r>
        <w:rPr>
          <w:rStyle w:val="Strong"/>
        </w:rPr>
        <w:t>still stand</w:t>
      </w:r>
      <w:r>
        <w:t>.</w:t>
      </w:r>
    </w:p>
    <w:p w:rsidR="003A73DF" w:rsidRDefault="005C2D0B" w:rsidP="003A73DF">
      <w:r>
        <w:pict>
          <v:rect id="_x0000_i1033" style="width:0;height:1.5pt" o:hralign="center" o:hrstd="t" o:hr="t" fillcolor="#a0a0a0" stroked="f"/>
        </w:pict>
      </w:r>
    </w:p>
    <w:p w:rsidR="003A73DF" w:rsidRDefault="003A73DF" w:rsidP="003A73DF">
      <w:pPr>
        <w:pStyle w:val="Heading3"/>
        <w:rPr>
          <w:rStyle w:val="Strong"/>
          <w:b/>
          <w:bCs/>
        </w:rPr>
      </w:pPr>
    </w:p>
    <w:p w:rsidR="003A73DF" w:rsidRDefault="003A73DF" w:rsidP="003A73DF">
      <w:pPr>
        <w:pStyle w:val="Heading3"/>
      </w:pPr>
      <w:r>
        <w:rPr>
          <w:rStyle w:val="Strong"/>
          <w:b/>
          <w:bCs/>
        </w:rPr>
        <w:t>Significance</w:t>
      </w:r>
    </w:p>
    <w:p w:rsidR="003A73DF" w:rsidRDefault="003A73DF" w:rsidP="003A73DF">
      <w:pPr>
        <w:pStyle w:val="NormalWeb"/>
        <w:numPr>
          <w:ilvl w:val="0"/>
          <w:numId w:val="8"/>
        </w:numPr>
      </w:pPr>
      <w:r>
        <w:t>Strengthened the cooperative movement.</w:t>
      </w:r>
    </w:p>
    <w:p w:rsidR="003A73DF" w:rsidRDefault="003A73DF" w:rsidP="003A73DF">
      <w:pPr>
        <w:pStyle w:val="NormalWeb"/>
        <w:numPr>
          <w:ilvl w:val="0"/>
          <w:numId w:val="8"/>
        </w:numPr>
      </w:pPr>
      <w:r>
        <w:t>Gave citizens a Fundamental Right to form cooperatives.</w:t>
      </w:r>
    </w:p>
    <w:p w:rsidR="003A73DF" w:rsidRDefault="003A73DF" w:rsidP="003A73DF">
      <w:pPr>
        <w:pStyle w:val="NormalWeb"/>
        <w:numPr>
          <w:ilvl w:val="0"/>
          <w:numId w:val="8"/>
        </w:numPr>
      </w:pPr>
      <w:r>
        <w:t>Brought transparency, accountability, and democracy in cooperative functioning.</w:t>
      </w:r>
    </w:p>
    <w:p w:rsidR="003A73DF" w:rsidRDefault="005C2D0B" w:rsidP="003A73DF">
      <w:r>
        <w:pict>
          <v:rect id="_x0000_i1034" style="width:0;height:1.5pt" o:hralign="center" o:hrstd="t" o:hr="t" fillcolor="#a0a0a0" stroked="f"/>
        </w:pict>
      </w:r>
    </w:p>
    <w:p w:rsidR="003A73DF" w:rsidRDefault="003A73DF" w:rsidP="003A73DF">
      <w:pPr>
        <w:pStyle w:val="NormalWeb"/>
      </w:pPr>
      <w:r>
        <w:rPr>
          <w:rStyle w:val="Strong"/>
        </w:rPr>
        <w:t>In short</w:t>
      </w:r>
      <w:r>
        <w:t>:</w:t>
      </w:r>
      <w:r>
        <w:br/>
        <w:t xml:space="preserve">The </w:t>
      </w:r>
      <w:r>
        <w:rPr>
          <w:rStyle w:val="Strong"/>
        </w:rPr>
        <w:t>97th Amendment Act, 2011</w:t>
      </w:r>
      <w:r>
        <w:t xml:space="preserve"> gave </w:t>
      </w:r>
      <w:r>
        <w:rPr>
          <w:rStyle w:val="Strong"/>
        </w:rPr>
        <w:t>constitutional recognition to co-operatives</w:t>
      </w:r>
      <w:r>
        <w:t xml:space="preserve">, inserted the word “Co-operative” in the </w:t>
      </w:r>
      <w:r>
        <w:rPr>
          <w:rStyle w:val="Strong"/>
        </w:rPr>
        <w:t>Preamble</w:t>
      </w:r>
      <w:r>
        <w:t xml:space="preserve">, made forming them a </w:t>
      </w:r>
      <w:r>
        <w:rPr>
          <w:rStyle w:val="Strong"/>
        </w:rPr>
        <w:t>Fundamental Right</w:t>
      </w:r>
      <w:r>
        <w:t xml:space="preserve">, added a </w:t>
      </w:r>
      <w:r>
        <w:rPr>
          <w:rStyle w:val="Strong"/>
        </w:rPr>
        <w:t>DPSP (Article 43B)</w:t>
      </w:r>
      <w:r>
        <w:t xml:space="preserve">, and inserted </w:t>
      </w:r>
      <w:r>
        <w:rPr>
          <w:rStyle w:val="Strong"/>
        </w:rPr>
        <w:t>Part IXB</w:t>
      </w:r>
      <w:r>
        <w:t xml:space="preserve"> for their governance (partly struck down by SC in 2021).</w:t>
      </w:r>
    </w:p>
    <w:p w:rsidR="003A73DF" w:rsidRDefault="003A73DF" w:rsidP="003A73DF">
      <w:pPr>
        <w:pStyle w:val="NormalWeb"/>
      </w:pPr>
      <w:r>
        <w:t xml:space="preserve">Here’s a clear, exam-oriented explanation of the </w:t>
      </w:r>
      <w:r>
        <w:rPr>
          <w:rStyle w:val="Strong"/>
        </w:rPr>
        <w:t>103rd Constitutional Amendment Act, 2019</w:t>
      </w:r>
      <w:r>
        <w:t xml:space="preserve"> </w:t>
      </w:r>
      <w:r>
        <w:rPr>
          <w:rFonts w:ascii="Calibri" w:hAnsi="Calibri" w:cs="Calibri"/>
        </w:rPr>
        <w:t>👇</w:t>
      </w:r>
    </w:p>
    <w:p w:rsidR="00E218AA" w:rsidRDefault="005C2D0B" w:rsidP="00E218AA">
      <w:r>
        <w:pict>
          <v:rect id="_x0000_i1035" style="width:0;height:1.5pt" o:hralign="center" o:hrstd="t" o:hr="t" fillcolor="#a0a0a0" stroked="f"/>
        </w:pict>
      </w:r>
    </w:p>
    <w:p w:rsidR="00E218AA" w:rsidRDefault="00E218AA" w:rsidP="00E218AA"/>
    <w:p w:rsidR="00E218AA" w:rsidRDefault="00EE1A31" w:rsidP="00E218AA">
      <w:r>
        <w:rPr>
          <w:noProof/>
          <w:lang w:eastAsia="en-IN"/>
        </w:rPr>
        <w:drawing>
          <wp:inline distT="0" distB="0" distL="0" distR="0">
            <wp:extent cx="5731510" cy="2865755"/>
            <wp:effectExtent l="76200" t="76200" r="78740" b="67945"/>
            <wp:docPr id="4" name="Picture 4" descr="97th Constitutional Amendment: Cooperative Societies – Gujarat Cooperative  Socie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97th Constitutional Amendment: Cooperative Societies – Gujarat Cooperative  Societi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218AA" w:rsidRDefault="00E218AA" w:rsidP="00E218AA"/>
    <w:p w:rsidR="00E218AA" w:rsidRDefault="00E218AA" w:rsidP="00E218AA"/>
    <w:p w:rsidR="00E218AA" w:rsidRDefault="00E218AA" w:rsidP="00E218AA"/>
    <w:p w:rsidR="004F7E26" w:rsidRDefault="004F7E26" w:rsidP="00E218AA">
      <w:pPr>
        <w:pStyle w:val="Heading2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p w:rsidR="004F7E26" w:rsidRPr="004F7E26" w:rsidRDefault="004F7E26" w:rsidP="004F7E26"/>
    <w:p w:rsidR="00E218AA" w:rsidRPr="004F7E26" w:rsidRDefault="00E218AA" w:rsidP="00E218AA">
      <w:pPr>
        <w:pStyle w:val="Heading2"/>
        <w:rPr>
          <w:sz w:val="40"/>
          <w:szCs w:val="40"/>
        </w:rPr>
      </w:pPr>
      <w:r w:rsidRPr="004F7E26">
        <w:rPr>
          <w:rStyle w:val="Strong"/>
          <w:b/>
          <w:bCs/>
          <w:sz w:val="40"/>
          <w:szCs w:val="40"/>
        </w:rPr>
        <w:lastRenderedPageBreak/>
        <w:t>103rd Constitutional Amendment Act, 2019</w:t>
      </w:r>
    </w:p>
    <w:p w:rsidR="003A73DF" w:rsidRDefault="00E218AA" w:rsidP="00E218AA">
      <w:pPr>
        <w:pStyle w:val="NormalWeb"/>
      </w:pPr>
      <w:r>
        <w:rPr>
          <w:rStyle w:val="Emphasis"/>
        </w:rPr>
        <w:t xml:space="preserve"> </w:t>
      </w:r>
      <w:r w:rsidR="003A73DF">
        <w:rPr>
          <w:rStyle w:val="Emphasis"/>
        </w:rPr>
        <w:t>(Came into effect on 14th January 2019)</w:t>
      </w:r>
    </w:p>
    <w:p w:rsidR="003A73DF" w:rsidRDefault="003A73DF" w:rsidP="003A73DF">
      <w:pPr>
        <w:pStyle w:val="Heading3"/>
      </w:pPr>
      <w:r>
        <w:rPr>
          <w:rStyle w:val="Strong"/>
          <w:b/>
          <w:bCs/>
        </w:rPr>
        <w:t>Purpose</w:t>
      </w:r>
    </w:p>
    <w:p w:rsidR="003A73DF" w:rsidRDefault="003A73DF" w:rsidP="003A73DF">
      <w:pPr>
        <w:pStyle w:val="NormalWeb"/>
        <w:numPr>
          <w:ilvl w:val="0"/>
          <w:numId w:val="9"/>
        </w:numPr>
      </w:pPr>
      <w:r>
        <w:t xml:space="preserve">To provide </w:t>
      </w:r>
      <w:r>
        <w:rPr>
          <w:rStyle w:val="Strong"/>
        </w:rPr>
        <w:t>10% reservation in government jobs and educational institutions</w:t>
      </w:r>
      <w:r>
        <w:t xml:space="preserve"> to the </w:t>
      </w:r>
      <w:r>
        <w:rPr>
          <w:rStyle w:val="Strong"/>
        </w:rPr>
        <w:t>Economically Weaker Sections (EWS)</w:t>
      </w:r>
      <w:r>
        <w:t xml:space="preserve"> of citizens </w:t>
      </w:r>
      <w:r>
        <w:rPr>
          <w:rStyle w:val="Strong"/>
        </w:rPr>
        <w:t xml:space="preserve">other than those covered under existing reservations (SC, ST, </w:t>
      </w:r>
      <w:proofErr w:type="gramStart"/>
      <w:r>
        <w:rPr>
          <w:rStyle w:val="Strong"/>
        </w:rPr>
        <w:t>OBC</w:t>
      </w:r>
      <w:proofErr w:type="gramEnd"/>
      <w:r>
        <w:rPr>
          <w:rStyle w:val="Strong"/>
        </w:rPr>
        <w:t>)</w:t>
      </w:r>
      <w:r>
        <w:t>.</w:t>
      </w:r>
    </w:p>
    <w:p w:rsidR="003A73DF" w:rsidRDefault="005C2D0B" w:rsidP="003A73DF">
      <w:r>
        <w:pict>
          <v:rect id="_x0000_i1036" style="width:0;height:1.5pt" o:hralign="center" o:hrstd="t" o:hr="t" fillcolor="#a0a0a0" stroked="f"/>
        </w:pict>
      </w:r>
    </w:p>
    <w:p w:rsidR="003A73DF" w:rsidRDefault="003A73DF" w:rsidP="003A73DF">
      <w:pPr>
        <w:pStyle w:val="Heading3"/>
      </w:pPr>
      <w:r>
        <w:rPr>
          <w:rStyle w:val="Strong"/>
          <w:b/>
          <w:bCs/>
        </w:rPr>
        <w:t>Key Provisions</w:t>
      </w:r>
    </w:p>
    <w:p w:rsidR="003A73DF" w:rsidRDefault="003A73DF" w:rsidP="003A73DF">
      <w:pPr>
        <w:pStyle w:val="NormalWeb"/>
        <w:numPr>
          <w:ilvl w:val="0"/>
          <w:numId w:val="10"/>
        </w:numPr>
      </w:pPr>
      <w:r>
        <w:rPr>
          <w:rStyle w:val="Strong"/>
        </w:rPr>
        <w:t>Articles Amended</w:t>
      </w:r>
    </w:p>
    <w:p w:rsidR="003A73DF" w:rsidRDefault="003A73DF" w:rsidP="003A73DF">
      <w:pPr>
        <w:pStyle w:val="NormalWeb"/>
        <w:numPr>
          <w:ilvl w:val="1"/>
          <w:numId w:val="10"/>
        </w:numPr>
      </w:pPr>
      <w:r>
        <w:rPr>
          <w:rStyle w:val="Strong"/>
        </w:rPr>
        <w:t>Article 15</w:t>
      </w:r>
      <w:r>
        <w:t xml:space="preserve"> (Right to Equality in education)</w:t>
      </w:r>
    </w:p>
    <w:p w:rsidR="003A73DF" w:rsidRDefault="003A73DF" w:rsidP="003A73DF">
      <w:pPr>
        <w:pStyle w:val="NormalWeb"/>
        <w:numPr>
          <w:ilvl w:val="2"/>
          <w:numId w:val="10"/>
        </w:numPr>
      </w:pPr>
      <w:r>
        <w:t xml:space="preserve">Inserted </w:t>
      </w:r>
      <w:r>
        <w:rPr>
          <w:rStyle w:val="Strong"/>
        </w:rPr>
        <w:t>15(6):</w:t>
      </w:r>
      <w:r>
        <w:t xml:space="preserve"> Allows reservation for EWS in educational institutions, including </w:t>
      </w:r>
      <w:r>
        <w:rPr>
          <w:rStyle w:val="Strong"/>
        </w:rPr>
        <w:t>private unaided institutions</w:t>
      </w:r>
      <w:r>
        <w:t xml:space="preserve"> (except minority institutions).</w:t>
      </w:r>
    </w:p>
    <w:p w:rsidR="003A73DF" w:rsidRDefault="003A73DF" w:rsidP="003A73DF">
      <w:pPr>
        <w:pStyle w:val="NormalWeb"/>
        <w:numPr>
          <w:ilvl w:val="1"/>
          <w:numId w:val="10"/>
        </w:numPr>
      </w:pPr>
      <w:r>
        <w:rPr>
          <w:rStyle w:val="Strong"/>
        </w:rPr>
        <w:t>Article 16</w:t>
      </w:r>
      <w:r>
        <w:t xml:space="preserve"> (Equality of Opportunity in public employment)</w:t>
      </w:r>
    </w:p>
    <w:p w:rsidR="003A73DF" w:rsidRDefault="003A73DF" w:rsidP="003A73DF">
      <w:pPr>
        <w:pStyle w:val="NormalWeb"/>
        <w:numPr>
          <w:ilvl w:val="2"/>
          <w:numId w:val="10"/>
        </w:numPr>
      </w:pPr>
      <w:r>
        <w:t xml:space="preserve">Inserted </w:t>
      </w:r>
      <w:r>
        <w:rPr>
          <w:rStyle w:val="Strong"/>
        </w:rPr>
        <w:t>16(6):</w:t>
      </w:r>
      <w:r>
        <w:t xml:space="preserve"> Provides up to </w:t>
      </w:r>
      <w:r>
        <w:rPr>
          <w:rStyle w:val="Strong"/>
        </w:rPr>
        <w:t>10% reservation</w:t>
      </w:r>
      <w:r>
        <w:t xml:space="preserve"> in jobs for EWS in addition to existing reservations.</w:t>
      </w:r>
    </w:p>
    <w:p w:rsidR="003A73DF" w:rsidRDefault="003A73DF" w:rsidP="003A73DF">
      <w:pPr>
        <w:pStyle w:val="NormalWeb"/>
        <w:numPr>
          <w:ilvl w:val="0"/>
          <w:numId w:val="10"/>
        </w:numPr>
      </w:pPr>
      <w:r>
        <w:rPr>
          <w:rStyle w:val="Strong"/>
        </w:rPr>
        <w:t>Beneficiaries</w:t>
      </w:r>
    </w:p>
    <w:p w:rsidR="003A73DF" w:rsidRDefault="003A73DF" w:rsidP="003A73DF">
      <w:pPr>
        <w:pStyle w:val="NormalWeb"/>
        <w:numPr>
          <w:ilvl w:val="1"/>
          <w:numId w:val="10"/>
        </w:numPr>
      </w:pPr>
      <w:r>
        <w:t xml:space="preserve">Citizens belonging to the </w:t>
      </w:r>
      <w:r>
        <w:rPr>
          <w:rStyle w:val="Strong"/>
        </w:rPr>
        <w:t>general category</w:t>
      </w:r>
      <w:r>
        <w:t xml:space="preserve"> (not covered under SC, ST, OBC quotas) but meeting </w:t>
      </w:r>
      <w:r>
        <w:rPr>
          <w:rStyle w:val="Strong"/>
        </w:rPr>
        <w:t>EWS income &amp; asset criteria</w:t>
      </w:r>
      <w:r>
        <w:t>.</w:t>
      </w:r>
    </w:p>
    <w:p w:rsidR="003A73DF" w:rsidRDefault="003A73DF" w:rsidP="003A73DF">
      <w:pPr>
        <w:pStyle w:val="NormalWeb"/>
        <w:numPr>
          <w:ilvl w:val="0"/>
          <w:numId w:val="10"/>
        </w:numPr>
      </w:pPr>
      <w:r>
        <w:rPr>
          <w:rStyle w:val="Strong"/>
        </w:rPr>
        <w:t>Eligibility (as per Govt. Notification)</w:t>
      </w:r>
    </w:p>
    <w:p w:rsidR="003A73DF" w:rsidRDefault="003A73DF" w:rsidP="003A73DF">
      <w:pPr>
        <w:pStyle w:val="NormalWeb"/>
        <w:numPr>
          <w:ilvl w:val="1"/>
          <w:numId w:val="10"/>
        </w:numPr>
      </w:pPr>
      <w:r>
        <w:t xml:space="preserve">Annual family income </w:t>
      </w:r>
      <w:r>
        <w:rPr>
          <w:rStyle w:val="Strong"/>
        </w:rPr>
        <w:t>less than ₹8 lakh</w:t>
      </w:r>
      <w:r>
        <w:t>.</w:t>
      </w:r>
    </w:p>
    <w:p w:rsidR="003A73DF" w:rsidRDefault="003A73DF" w:rsidP="003A73DF">
      <w:pPr>
        <w:pStyle w:val="NormalWeb"/>
        <w:numPr>
          <w:ilvl w:val="1"/>
          <w:numId w:val="10"/>
        </w:numPr>
      </w:pPr>
      <w:r>
        <w:t xml:space="preserve">Landholding </w:t>
      </w:r>
      <w:r>
        <w:rPr>
          <w:rStyle w:val="Strong"/>
        </w:rPr>
        <w:t>below 5 acres</w:t>
      </w:r>
      <w:r>
        <w:t>.</w:t>
      </w:r>
    </w:p>
    <w:p w:rsidR="003A73DF" w:rsidRDefault="003A73DF" w:rsidP="003A73DF">
      <w:pPr>
        <w:pStyle w:val="NormalWeb"/>
        <w:numPr>
          <w:ilvl w:val="1"/>
          <w:numId w:val="10"/>
        </w:numPr>
      </w:pPr>
      <w:r>
        <w:t xml:space="preserve">Residential house area: </w:t>
      </w:r>
      <w:r>
        <w:rPr>
          <w:rStyle w:val="Strong"/>
        </w:rPr>
        <w:t>&lt;1000 sq. ft.</w:t>
      </w:r>
      <w:r>
        <w:t>, etc.</w:t>
      </w:r>
    </w:p>
    <w:p w:rsidR="003A73DF" w:rsidRDefault="003A73DF" w:rsidP="003A73DF">
      <w:pPr>
        <w:pStyle w:val="NormalWeb"/>
        <w:numPr>
          <w:ilvl w:val="1"/>
          <w:numId w:val="10"/>
        </w:numPr>
      </w:pPr>
      <w:r>
        <w:t>(Subject to periodic revision).</w:t>
      </w:r>
    </w:p>
    <w:p w:rsidR="003A73DF" w:rsidRDefault="005C2D0B" w:rsidP="003A73DF">
      <w:r>
        <w:pict>
          <v:rect id="_x0000_i1037" style="width:0;height:1.5pt" o:hralign="center" o:hrstd="t" o:hr="t" fillcolor="#a0a0a0" stroked="f"/>
        </w:pict>
      </w:r>
    </w:p>
    <w:p w:rsidR="003A73DF" w:rsidRDefault="003A73DF" w:rsidP="003A73DF">
      <w:pPr>
        <w:pStyle w:val="Heading3"/>
      </w:pPr>
      <w:r>
        <w:rPr>
          <w:rStyle w:val="Strong"/>
          <w:b/>
          <w:bCs/>
        </w:rPr>
        <w:t>Significance</w:t>
      </w:r>
    </w:p>
    <w:p w:rsidR="003A73DF" w:rsidRDefault="003A73DF" w:rsidP="003A73DF">
      <w:pPr>
        <w:pStyle w:val="NormalWeb"/>
        <w:numPr>
          <w:ilvl w:val="0"/>
          <w:numId w:val="11"/>
        </w:numPr>
      </w:pPr>
      <w:r>
        <w:t xml:space="preserve">For the </w:t>
      </w:r>
      <w:r>
        <w:rPr>
          <w:rStyle w:val="Strong"/>
        </w:rPr>
        <w:t>first time</w:t>
      </w:r>
      <w:r>
        <w:t xml:space="preserve">, reservation in India was given </w:t>
      </w:r>
      <w:r>
        <w:rPr>
          <w:rStyle w:val="Strong"/>
        </w:rPr>
        <w:t>solely on economic basis</w:t>
      </w:r>
      <w:r>
        <w:t>, not caste/social category.</w:t>
      </w:r>
    </w:p>
    <w:p w:rsidR="003A73DF" w:rsidRDefault="003A73DF" w:rsidP="003A73DF">
      <w:pPr>
        <w:pStyle w:val="NormalWeb"/>
        <w:numPr>
          <w:ilvl w:val="0"/>
          <w:numId w:val="11"/>
        </w:numPr>
      </w:pPr>
      <w:r>
        <w:t>Aimed to uplift the poor in the general category.</w:t>
      </w:r>
    </w:p>
    <w:p w:rsidR="003A73DF" w:rsidRDefault="005C2D0B" w:rsidP="003A73DF">
      <w:r>
        <w:pict>
          <v:rect id="_x0000_i1038" style="width:0;height:1.5pt" o:hralign="center" o:hrstd="t" o:hr="t" fillcolor="#a0a0a0" stroked="f"/>
        </w:pict>
      </w:r>
    </w:p>
    <w:p w:rsidR="00E218AA" w:rsidRDefault="00E218AA" w:rsidP="003A73DF">
      <w:pPr>
        <w:pStyle w:val="Heading3"/>
        <w:rPr>
          <w:rStyle w:val="Strong"/>
          <w:b/>
          <w:bCs/>
        </w:rPr>
      </w:pPr>
    </w:p>
    <w:p w:rsidR="00E218AA" w:rsidRDefault="00E218AA" w:rsidP="003A73DF">
      <w:pPr>
        <w:pStyle w:val="Heading3"/>
        <w:rPr>
          <w:rStyle w:val="Strong"/>
          <w:b/>
          <w:bCs/>
        </w:rPr>
      </w:pPr>
    </w:p>
    <w:p w:rsidR="00E218AA" w:rsidRDefault="00E218AA" w:rsidP="003A73DF">
      <w:pPr>
        <w:pStyle w:val="Heading3"/>
        <w:rPr>
          <w:rStyle w:val="Strong"/>
          <w:b/>
          <w:bCs/>
        </w:rPr>
      </w:pPr>
    </w:p>
    <w:p w:rsidR="00E218AA" w:rsidRDefault="00E218AA" w:rsidP="003A73DF">
      <w:pPr>
        <w:pStyle w:val="Heading3"/>
        <w:rPr>
          <w:rStyle w:val="Strong"/>
          <w:b/>
          <w:bCs/>
        </w:rPr>
      </w:pPr>
    </w:p>
    <w:p w:rsidR="003A73DF" w:rsidRDefault="003A73DF" w:rsidP="003A73DF">
      <w:pPr>
        <w:pStyle w:val="Heading3"/>
      </w:pPr>
      <w:r>
        <w:rPr>
          <w:rStyle w:val="Strong"/>
          <w:b/>
          <w:bCs/>
        </w:rPr>
        <w:lastRenderedPageBreak/>
        <w:t xml:space="preserve">Supreme Court Verdict (Nov 2022, </w:t>
      </w:r>
      <w:proofErr w:type="spellStart"/>
      <w:r>
        <w:rPr>
          <w:rStyle w:val="Emphasis"/>
        </w:rPr>
        <w:t>Janhit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Abhiyan</w:t>
      </w:r>
      <w:proofErr w:type="spellEnd"/>
      <w:r>
        <w:rPr>
          <w:rStyle w:val="Emphasis"/>
        </w:rPr>
        <w:t xml:space="preserve"> v. Union of India</w:t>
      </w:r>
      <w:r>
        <w:rPr>
          <w:rStyle w:val="Strong"/>
          <w:b/>
          <w:bCs/>
        </w:rPr>
        <w:t>)</w:t>
      </w:r>
    </w:p>
    <w:p w:rsidR="003A73DF" w:rsidRDefault="003A73DF" w:rsidP="003A73DF">
      <w:pPr>
        <w:pStyle w:val="NormalWeb"/>
        <w:numPr>
          <w:ilvl w:val="0"/>
          <w:numId w:val="12"/>
        </w:numPr>
      </w:pPr>
      <w:r>
        <w:t xml:space="preserve">Constitutionality of the 103rd Amendment was </w:t>
      </w:r>
      <w:r>
        <w:rPr>
          <w:rStyle w:val="Strong"/>
        </w:rPr>
        <w:t>challenged</w:t>
      </w:r>
      <w:r>
        <w:t>, arguing it violated the basic structure (by breaching 50% reservation cap and excluding SC/ST/OBC from EWS quota).</w:t>
      </w:r>
    </w:p>
    <w:p w:rsidR="003A73DF" w:rsidRDefault="003A73DF" w:rsidP="003A73DF">
      <w:pPr>
        <w:pStyle w:val="NormalWeb"/>
        <w:numPr>
          <w:ilvl w:val="0"/>
          <w:numId w:val="12"/>
        </w:numPr>
      </w:pPr>
      <w:r>
        <w:rPr>
          <w:rStyle w:val="Strong"/>
        </w:rPr>
        <w:t>5-Judge Bench Decision (3:2 majority):</w:t>
      </w:r>
    </w:p>
    <w:p w:rsidR="003A73DF" w:rsidRDefault="003A73DF" w:rsidP="003A73DF">
      <w:pPr>
        <w:pStyle w:val="NormalWeb"/>
        <w:numPr>
          <w:ilvl w:val="1"/>
          <w:numId w:val="12"/>
        </w:numPr>
      </w:pPr>
      <w:r>
        <w:t xml:space="preserve">Upheld the </w:t>
      </w:r>
      <w:r>
        <w:rPr>
          <w:rStyle w:val="Strong"/>
        </w:rPr>
        <w:t>validity</w:t>
      </w:r>
      <w:r>
        <w:t xml:space="preserve"> of the amendment.</w:t>
      </w:r>
    </w:p>
    <w:p w:rsidR="003A73DF" w:rsidRDefault="003A73DF" w:rsidP="003A73DF">
      <w:pPr>
        <w:pStyle w:val="NormalWeb"/>
        <w:numPr>
          <w:ilvl w:val="1"/>
          <w:numId w:val="12"/>
        </w:numPr>
      </w:pPr>
      <w:r>
        <w:t xml:space="preserve">Ruled that </w:t>
      </w:r>
      <w:r>
        <w:rPr>
          <w:rStyle w:val="Strong"/>
        </w:rPr>
        <w:t>economic criteria</w:t>
      </w:r>
      <w:r>
        <w:t xml:space="preserve"> can be a basis for reservation.</w:t>
      </w:r>
    </w:p>
    <w:p w:rsidR="003A73DF" w:rsidRDefault="003A73DF" w:rsidP="003A73DF">
      <w:pPr>
        <w:pStyle w:val="NormalWeb"/>
        <w:numPr>
          <w:ilvl w:val="1"/>
          <w:numId w:val="12"/>
        </w:numPr>
      </w:pPr>
      <w:r>
        <w:t xml:space="preserve">Excluding SC/ST/OBC from EWS quota is </w:t>
      </w:r>
      <w:r>
        <w:rPr>
          <w:rStyle w:val="Strong"/>
        </w:rPr>
        <w:t>not discriminatory</w:t>
      </w:r>
      <w:r>
        <w:t xml:space="preserve"> because they already have reservation benefits.</w:t>
      </w:r>
    </w:p>
    <w:p w:rsidR="003A73DF" w:rsidRDefault="005C2D0B" w:rsidP="003A73DF">
      <w:r>
        <w:pict>
          <v:rect id="_x0000_i1039" style="width:0;height:1.5pt" o:hralign="center" o:hrstd="t" o:hr="t" fillcolor="#a0a0a0" stroked="f"/>
        </w:pict>
      </w:r>
    </w:p>
    <w:p w:rsidR="003A73DF" w:rsidRDefault="003A73DF" w:rsidP="003A73DF">
      <w:pPr>
        <w:pStyle w:val="Heading3"/>
      </w:pPr>
      <w:r>
        <w:rPr>
          <w:rStyle w:val="Strong"/>
          <w:b/>
          <w:bCs/>
        </w:rPr>
        <w:t>In Short</w:t>
      </w:r>
    </w:p>
    <w:p w:rsidR="003A73DF" w:rsidRDefault="003A73DF" w:rsidP="003A73DF">
      <w:pPr>
        <w:pStyle w:val="NormalWeb"/>
      </w:pPr>
      <w:r>
        <w:t xml:space="preserve">The </w:t>
      </w:r>
      <w:r>
        <w:rPr>
          <w:rStyle w:val="Strong"/>
        </w:rPr>
        <w:t>103rd Amendment Act, 2019</w:t>
      </w:r>
      <w:r>
        <w:t xml:space="preserve"> amended </w:t>
      </w:r>
      <w:r>
        <w:rPr>
          <w:rStyle w:val="Strong"/>
        </w:rPr>
        <w:t>Articles 15 &amp; 16</w:t>
      </w:r>
      <w:r>
        <w:t xml:space="preserve"> to introduce </w:t>
      </w:r>
      <w:r>
        <w:rPr>
          <w:rStyle w:val="Strong"/>
        </w:rPr>
        <w:t>10% EWS reservation</w:t>
      </w:r>
      <w:r>
        <w:t xml:space="preserve"> in education (including private institutions) and public employment, marking a shift by allowing </w:t>
      </w:r>
      <w:r>
        <w:rPr>
          <w:rStyle w:val="Strong"/>
        </w:rPr>
        <w:t>economic criteria as a basis for reservation</w:t>
      </w:r>
      <w:r>
        <w:t>. It was upheld by the Supreme Court in 2022.</w:t>
      </w:r>
    </w:p>
    <w:p w:rsidR="003A73DF" w:rsidRDefault="005C2D0B" w:rsidP="003A73DF">
      <w:pPr>
        <w:pStyle w:val="NormalWeb"/>
      </w:pPr>
      <w:r>
        <w:pict>
          <v:rect id="_x0000_i1040" style="width:0;height:1.5pt" o:hralign="center" o:hrstd="t" o:hr="t" fillcolor="#a0a0a0" stroked="f"/>
        </w:pict>
      </w:r>
    </w:p>
    <w:p w:rsidR="004F7E26" w:rsidRDefault="004F7E26" w:rsidP="003A73DF">
      <w:pPr>
        <w:pStyle w:val="NormalWeb"/>
      </w:pPr>
    </w:p>
    <w:p w:rsidR="004F7E26" w:rsidRDefault="004F7E26" w:rsidP="003A73DF">
      <w:pPr>
        <w:pStyle w:val="NormalWeb"/>
      </w:pPr>
      <w:r>
        <w:rPr>
          <w:noProof/>
        </w:rPr>
        <w:drawing>
          <wp:inline distT="0" distB="0" distL="0" distR="0">
            <wp:extent cx="5731510" cy="3222401"/>
            <wp:effectExtent l="76200" t="76200" r="78740" b="73660"/>
            <wp:docPr id="5" name="Picture 5" descr="103 Amendment of Indian Constitution | Current Affairs for UP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103 Amendment of Indian Constitution | Current Affairs for UPS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A73DF" w:rsidRPr="003A73DF" w:rsidRDefault="003A73DF" w:rsidP="003A7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32F4" w:rsidRDefault="00BF32F4"/>
    <w:sectPr w:rsidR="00BF32F4" w:rsidSect="001453AE">
      <w:footerReference w:type="default" r:id="rId13"/>
      <w:pgSz w:w="11906" w:h="16838"/>
      <w:pgMar w:top="1440" w:right="1440" w:bottom="1440" w:left="1440" w:header="708" w:footer="708" w:gutter="0"/>
      <w:pgBorders w:display="firstPage" w:offsetFrom="page">
        <w:top w:val="dashed" w:sz="24" w:space="24" w:color="1F497D" w:themeColor="text2"/>
        <w:left w:val="dashed" w:sz="24" w:space="24" w:color="1F497D" w:themeColor="text2"/>
        <w:bottom w:val="dashed" w:sz="24" w:space="24" w:color="1F497D" w:themeColor="text2"/>
        <w:right w:val="dashed" w:sz="24" w:space="24" w:color="1F497D" w:themeColor="tex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2D0B" w:rsidRDefault="005C2D0B" w:rsidP="00630615">
      <w:pPr>
        <w:spacing w:after="0" w:line="240" w:lineRule="auto"/>
      </w:pPr>
      <w:r>
        <w:separator/>
      </w:r>
    </w:p>
  </w:endnote>
  <w:endnote w:type="continuationSeparator" w:id="0">
    <w:p w:rsidR="005C2D0B" w:rsidRDefault="005C2D0B" w:rsidP="0063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3072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D4E59" w:rsidRDefault="00CD4E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53A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30615" w:rsidRDefault="0063061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2D0B" w:rsidRDefault="005C2D0B" w:rsidP="00630615">
      <w:pPr>
        <w:spacing w:after="0" w:line="240" w:lineRule="auto"/>
      </w:pPr>
      <w:r>
        <w:separator/>
      </w:r>
    </w:p>
  </w:footnote>
  <w:footnote w:type="continuationSeparator" w:id="0">
    <w:p w:rsidR="005C2D0B" w:rsidRDefault="005C2D0B" w:rsidP="00630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907E7"/>
    <w:multiLevelType w:val="multilevel"/>
    <w:tmpl w:val="A6E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DC01F9"/>
    <w:multiLevelType w:val="multilevel"/>
    <w:tmpl w:val="DD40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FB21FB"/>
    <w:multiLevelType w:val="multilevel"/>
    <w:tmpl w:val="C4D8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BF7A2B"/>
    <w:multiLevelType w:val="multilevel"/>
    <w:tmpl w:val="0E5E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5B1472"/>
    <w:multiLevelType w:val="multilevel"/>
    <w:tmpl w:val="13B2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DD1CAD"/>
    <w:multiLevelType w:val="multilevel"/>
    <w:tmpl w:val="B42A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D075CB"/>
    <w:multiLevelType w:val="multilevel"/>
    <w:tmpl w:val="635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9C726E"/>
    <w:multiLevelType w:val="multilevel"/>
    <w:tmpl w:val="8EBC6BF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8">
    <w:nsid w:val="39DB3932"/>
    <w:multiLevelType w:val="multilevel"/>
    <w:tmpl w:val="064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8A71D8"/>
    <w:multiLevelType w:val="multilevel"/>
    <w:tmpl w:val="577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836238"/>
    <w:multiLevelType w:val="multilevel"/>
    <w:tmpl w:val="8EBC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0351C1"/>
    <w:multiLevelType w:val="multilevel"/>
    <w:tmpl w:val="1DCA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FC48ED"/>
    <w:multiLevelType w:val="multilevel"/>
    <w:tmpl w:val="E680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2"/>
  </w:num>
  <w:num w:numId="5">
    <w:abstractNumId w:val="6"/>
  </w:num>
  <w:num w:numId="6">
    <w:abstractNumId w:val="12"/>
  </w:num>
  <w:num w:numId="7">
    <w:abstractNumId w:val="9"/>
  </w:num>
  <w:num w:numId="8">
    <w:abstractNumId w:val="8"/>
  </w:num>
  <w:num w:numId="9">
    <w:abstractNumId w:val="3"/>
  </w:num>
  <w:num w:numId="10">
    <w:abstractNumId w:val="4"/>
  </w:num>
  <w:num w:numId="11">
    <w:abstractNumId w:val="11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3DF"/>
    <w:rsid w:val="000B6843"/>
    <w:rsid w:val="001453AE"/>
    <w:rsid w:val="0026702D"/>
    <w:rsid w:val="003A73DF"/>
    <w:rsid w:val="004F7E26"/>
    <w:rsid w:val="005C2D0B"/>
    <w:rsid w:val="00624BFF"/>
    <w:rsid w:val="00630615"/>
    <w:rsid w:val="00713D38"/>
    <w:rsid w:val="00805EE8"/>
    <w:rsid w:val="00971567"/>
    <w:rsid w:val="009E15D2"/>
    <w:rsid w:val="009E4F9D"/>
    <w:rsid w:val="00B64DC2"/>
    <w:rsid w:val="00BF32F4"/>
    <w:rsid w:val="00C13405"/>
    <w:rsid w:val="00CD4E59"/>
    <w:rsid w:val="00CF3FA8"/>
    <w:rsid w:val="00E218AA"/>
    <w:rsid w:val="00EE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D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3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73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3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7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73DF"/>
    <w:rPr>
      <w:b/>
      <w:bCs/>
    </w:rPr>
  </w:style>
  <w:style w:type="character" w:styleId="Emphasis">
    <w:name w:val="Emphasis"/>
    <w:basedOn w:val="DefaultParagraphFont"/>
    <w:uiPriority w:val="20"/>
    <w:qFormat/>
    <w:rsid w:val="003A73D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3A73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64DC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64DC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64D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A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0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615"/>
  </w:style>
  <w:style w:type="paragraph" w:styleId="Footer">
    <w:name w:val="footer"/>
    <w:basedOn w:val="Normal"/>
    <w:link w:val="FooterChar"/>
    <w:uiPriority w:val="99"/>
    <w:unhideWhenUsed/>
    <w:rsid w:val="00630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615"/>
  </w:style>
  <w:style w:type="table" w:styleId="TableGrid">
    <w:name w:val="Table Grid"/>
    <w:basedOn w:val="TableNormal"/>
    <w:uiPriority w:val="59"/>
    <w:rsid w:val="00CD4E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CD4E5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D4E5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D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3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73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3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7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73DF"/>
    <w:rPr>
      <w:b/>
      <w:bCs/>
    </w:rPr>
  </w:style>
  <w:style w:type="character" w:styleId="Emphasis">
    <w:name w:val="Emphasis"/>
    <w:basedOn w:val="DefaultParagraphFont"/>
    <w:uiPriority w:val="20"/>
    <w:qFormat/>
    <w:rsid w:val="003A73D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3A73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64DC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64DC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64D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A3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0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615"/>
  </w:style>
  <w:style w:type="paragraph" w:styleId="Footer">
    <w:name w:val="footer"/>
    <w:basedOn w:val="Normal"/>
    <w:link w:val="FooterChar"/>
    <w:uiPriority w:val="99"/>
    <w:unhideWhenUsed/>
    <w:rsid w:val="006306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615"/>
  </w:style>
  <w:style w:type="table" w:styleId="TableGrid">
    <w:name w:val="Table Grid"/>
    <w:basedOn w:val="TableNormal"/>
    <w:uiPriority w:val="59"/>
    <w:rsid w:val="00CD4E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CD4E5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D4E5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1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321515-4E30-4E20-9896-49786CDA1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2025-09-02T03:51:00Z</cp:lastPrinted>
  <dcterms:created xsi:type="dcterms:W3CDTF">2025-09-02T03:51:00Z</dcterms:created>
  <dcterms:modified xsi:type="dcterms:W3CDTF">2025-09-02T03:57:00Z</dcterms:modified>
</cp:coreProperties>
</file>