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77B9" w14:textId="146ADCB1" w:rsidR="0004582A" w:rsidRDefault="00DF2F99" w:rsidP="00DF2F99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F2F99">
        <w:rPr>
          <w:rFonts w:ascii="Calibri" w:hAnsi="Calibri" w:cs="Calibri"/>
          <w:b/>
          <w:bCs/>
          <w:sz w:val="28"/>
          <w:szCs w:val="28"/>
          <w:u w:val="single"/>
        </w:rPr>
        <w:t xml:space="preserve">JPR Assignment </w:t>
      </w:r>
      <w:r w:rsidR="00BF1DCC">
        <w:rPr>
          <w:rFonts w:ascii="Calibri" w:hAnsi="Calibri" w:cs="Calibri"/>
          <w:b/>
          <w:bCs/>
          <w:sz w:val="28"/>
          <w:szCs w:val="28"/>
          <w:u w:val="single"/>
        </w:rPr>
        <w:t>6</w:t>
      </w:r>
    </w:p>
    <w:p w14:paraId="331D8D68" w14:textId="3923EE73" w:rsidR="00DF2F99" w:rsidRDefault="00DF2F99" w:rsidP="00DF2F99">
      <w:pPr>
        <w:rPr>
          <w:rFonts w:ascii="Calibri" w:hAnsi="Calibri" w:cs="Calibri"/>
          <w:b/>
          <w:bCs/>
        </w:rPr>
      </w:pPr>
      <w:r w:rsidRPr="00DF2F99">
        <w:rPr>
          <w:rFonts w:ascii="Calibri" w:hAnsi="Calibri" w:cs="Calibri"/>
          <w:b/>
          <w:bCs/>
        </w:rPr>
        <w:t xml:space="preserve">1. </w:t>
      </w:r>
      <w:r w:rsidR="00BF1DCC">
        <w:rPr>
          <w:rFonts w:ascii="Calibri" w:hAnsi="Calibri" w:cs="Calibri"/>
          <w:b/>
          <w:bCs/>
        </w:rPr>
        <w:t>Difference between ODBC and JDBC</w:t>
      </w:r>
      <w:r w:rsidR="00D633DB">
        <w:rPr>
          <w:rFonts w:ascii="Calibri" w:hAnsi="Calibri" w:cs="Calibri"/>
          <w:b/>
          <w:bCs/>
        </w:rPr>
        <w:t>.</w:t>
      </w:r>
    </w:p>
    <w:p w14:paraId="749995CD" w14:textId="66F068B7" w:rsidR="004A755A" w:rsidRPr="004A755A" w:rsidRDefault="00DF2F99" w:rsidP="0045362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5114ED9D" w14:textId="77777777" w:rsidR="00BF1DCC" w:rsidRDefault="00BF1DCC" w:rsidP="00DF2F99">
      <w:pPr>
        <w:rPr>
          <w:rFonts w:ascii="Calibri" w:hAnsi="Calibri" w:cs="Calibri"/>
          <w:b/>
          <w:bCs/>
        </w:rPr>
      </w:pPr>
      <w:r w:rsidRPr="00BF1DCC">
        <w:rPr>
          <w:rFonts w:ascii="Calibri" w:hAnsi="Calibri" w:cs="Calibri"/>
          <w:b/>
          <w:bCs/>
        </w:rPr>
        <w:drawing>
          <wp:inline distT="0" distB="0" distL="0" distR="0" wp14:anchorId="2B6BC648" wp14:editId="1147C7C0">
            <wp:extent cx="5731510" cy="3361690"/>
            <wp:effectExtent l="0" t="0" r="2540" b="0"/>
            <wp:docPr id="611868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1DCC">
        <w:rPr>
          <w:rFonts w:ascii="Calibri" w:hAnsi="Calibri" w:cs="Calibri"/>
          <w:b/>
          <w:bCs/>
        </w:rPr>
        <w:t xml:space="preserve"> </w:t>
      </w:r>
    </w:p>
    <w:p w14:paraId="5042730F" w14:textId="77777777" w:rsidR="00BF1DCC" w:rsidRDefault="00BF1DCC" w:rsidP="00DF2F99">
      <w:pPr>
        <w:rPr>
          <w:rFonts w:ascii="Calibri" w:hAnsi="Calibri" w:cs="Calibri"/>
          <w:b/>
          <w:bCs/>
        </w:rPr>
      </w:pPr>
    </w:p>
    <w:p w14:paraId="06ADDC1E" w14:textId="3A1557BE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 </w:t>
      </w:r>
      <w:r w:rsidR="00BF1DCC">
        <w:rPr>
          <w:rFonts w:ascii="Calibri" w:hAnsi="Calibri" w:cs="Calibri"/>
          <w:b/>
          <w:bCs/>
        </w:rPr>
        <w:t>Explain 4 types of JDBC Drivers</w:t>
      </w:r>
      <w:r w:rsidR="00D633DB">
        <w:rPr>
          <w:rFonts w:ascii="Calibri" w:hAnsi="Calibri" w:cs="Calibri"/>
          <w:b/>
          <w:bCs/>
        </w:rPr>
        <w:t>.</w:t>
      </w:r>
    </w:p>
    <w:p w14:paraId="3B4AD322" w14:textId="1F3F89F8" w:rsidR="0045362C" w:rsidRPr="0045362C" w:rsidRDefault="00DF2F99" w:rsidP="0045362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40829660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JDBC (Java Database Connectivity) drivers are used to connect Java applications with  databases.  </w:t>
      </w:r>
    </w:p>
    <w:p w14:paraId="6CCFBFE2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There are four types of JDBC drivers, each working differently to establish the connection  between a Java program and a database.  </w:t>
      </w:r>
    </w:p>
    <w:p w14:paraId="7901273A" w14:textId="2299EC4E" w:rsidR="00001117" w:rsidRPr="00001117" w:rsidRDefault="00001117" w:rsidP="00001117">
      <w:pPr>
        <w:rPr>
          <w:rFonts w:ascii="Calibri" w:hAnsi="Calibri" w:cs="Calibri"/>
          <w:b/>
          <w:bCs/>
        </w:rPr>
      </w:pPr>
      <w:r w:rsidRPr="00001117">
        <w:rPr>
          <w:rFonts w:ascii="Calibri" w:hAnsi="Calibri" w:cs="Calibri"/>
          <w:b/>
          <w:bCs/>
        </w:rPr>
        <w:t xml:space="preserve">1. </w:t>
      </w:r>
      <w:r w:rsidRPr="00001117">
        <w:rPr>
          <w:rFonts w:ascii="Calibri" w:hAnsi="Calibri" w:cs="Calibri"/>
          <w:b/>
          <w:bCs/>
          <w:u w:val="single"/>
        </w:rPr>
        <w:t xml:space="preserve">Type 1: JDBC-ODBC Bridge Driver </w:t>
      </w:r>
      <w:r w:rsidRPr="00001117">
        <w:rPr>
          <w:rFonts w:ascii="Calibri" w:hAnsi="Calibri" w:cs="Calibri"/>
          <w:b/>
          <w:bCs/>
        </w:rPr>
        <w:t> </w:t>
      </w:r>
    </w:p>
    <w:p w14:paraId="5789C168" w14:textId="77777777" w:rsid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 xml:space="preserve">• Uses the ODBC (Open Database Connectivity) driver to connect to the database.  </w:t>
      </w:r>
    </w:p>
    <w:p w14:paraId="3C4ACC17" w14:textId="7E9FE7BA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• Translates JDBC method calls into ODBC calls.  </w:t>
      </w:r>
    </w:p>
    <w:p w14:paraId="1C84571D" w14:textId="77777777" w:rsidR="00001117" w:rsidRPr="00001117" w:rsidRDefault="00001117" w:rsidP="00001117">
      <w:pPr>
        <w:rPr>
          <w:rFonts w:ascii="Calibri" w:hAnsi="Calibri" w:cs="Calibri"/>
          <w:b/>
          <w:bCs/>
        </w:rPr>
      </w:pPr>
      <w:r w:rsidRPr="00001117">
        <w:rPr>
          <w:rFonts w:ascii="Calibri" w:hAnsi="Calibri" w:cs="Calibri"/>
          <w:b/>
          <w:bCs/>
        </w:rPr>
        <w:t xml:space="preserve">• Advantage: </w:t>
      </w:r>
      <w:r w:rsidRPr="00001117">
        <w:rPr>
          <w:rFonts w:ascii="Calibri" w:hAnsi="Calibri" w:cs="Calibri"/>
        </w:rPr>
        <w:t>Easy to use for testing.</w:t>
      </w:r>
      <w:r w:rsidRPr="00001117">
        <w:rPr>
          <w:rFonts w:ascii="Calibri" w:hAnsi="Calibri" w:cs="Calibri"/>
          <w:b/>
          <w:bCs/>
        </w:rPr>
        <w:t>  </w:t>
      </w:r>
    </w:p>
    <w:p w14:paraId="1C0EB553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  <w:b/>
          <w:bCs/>
        </w:rPr>
        <w:t xml:space="preserve">• Disadvantage: </w:t>
      </w:r>
      <w:r w:rsidRPr="00001117">
        <w:rPr>
          <w:rFonts w:ascii="Calibri" w:hAnsi="Calibri" w:cs="Calibri"/>
        </w:rPr>
        <w:t>Requires ODBC driver to be installed. Not suitable for production.  </w:t>
      </w:r>
    </w:p>
    <w:p w14:paraId="1B16FBBF" w14:textId="77777777" w:rsidR="00001117" w:rsidRDefault="00001117" w:rsidP="00001117">
      <w:pPr>
        <w:rPr>
          <w:rFonts w:ascii="Calibri" w:hAnsi="Calibri" w:cs="Calibri"/>
          <w:b/>
          <w:bCs/>
        </w:rPr>
      </w:pPr>
    </w:p>
    <w:p w14:paraId="7B4EF70F" w14:textId="5ACD8FEA" w:rsidR="00001117" w:rsidRPr="00001117" w:rsidRDefault="00001117" w:rsidP="00001117">
      <w:pPr>
        <w:rPr>
          <w:rFonts w:ascii="Calibri" w:hAnsi="Calibri" w:cs="Calibri"/>
          <w:b/>
          <w:bCs/>
        </w:rPr>
      </w:pPr>
      <w:r w:rsidRPr="00001117">
        <w:rPr>
          <w:rFonts w:ascii="Calibri" w:hAnsi="Calibri" w:cs="Calibri"/>
          <w:b/>
          <w:bCs/>
        </w:rPr>
        <w:t xml:space="preserve">2. </w:t>
      </w:r>
      <w:r w:rsidRPr="00001117">
        <w:rPr>
          <w:rFonts w:ascii="Calibri" w:hAnsi="Calibri" w:cs="Calibri"/>
          <w:b/>
          <w:bCs/>
          <w:u w:val="single"/>
        </w:rPr>
        <w:t xml:space="preserve">Type 2: Native-API Driver </w:t>
      </w:r>
      <w:r w:rsidRPr="00001117">
        <w:rPr>
          <w:rFonts w:ascii="Calibri" w:hAnsi="Calibri" w:cs="Calibri"/>
          <w:b/>
          <w:bCs/>
        </w:rPr>
        <w:t> </w:t>
      </w:r>
    </w:p>
    <w:p w14:paraId="1E37FBA1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 xml:space="preserve">• Converts JDBC calls into native database API calls using database-specific libraries.  </w:t>
      </w:r>
    </w:p>
    <w:p w14:paraId="1F68E659" w14:textId="5BC48BE7" w:rsidR="00001117" w:rsidRPr="00001117" w:rsidRDefault="00001117" w:rsidP="00001117">
      <w:pPr>
        <w:rPr>
          <w:rFonts w:ascii="Calibri" w:hAnsi="Calibri" w:cs="Calibri"/>
          <w:b/>
          <w:bCs/>
        </w:rPr>
      </w:pPr>
      <w:r w:rsidRPr="00001117">
        <w:rPr>
          <w:rFonts w:ascii="Calibri" w:hAnsi="Calibri" w:cs="Calibri"/>
          <w:b/>
          <w:bCs/>
        </w:rPr>
        <w:t xml:space="preserve">• Advantage: </w:t>
      </w:r>
      <w:r w:rsidRPr="00001117">
        <w:rPr>
          <w:rFonts w:ascii="Calibri" w:hAnsi="Calibri" w:cs="Calibri"/>
        </w:rPr>
        <w:t>Better performance than Type 1.  </w:t>
      </w:r>
    </w:p>
    <w:p w14:paraId="1659AD64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  <w:b/>
          <w:bCs/>
        </w:rPr>
        <w:t xml:space="preserve">• Disadvantage: </w:t>
      </w:r>
      <w:r w:rsidRPr="00001117">
        <w:rPr>
          <w:rFonts w:ascii="Calibri" w:hAnsi="Calibri" w:cs="Calibri"/>
        </w:rPr>
        <w:t>Platform dependent. Requires native DB libraries on the client machine. </w:t>
      </w:r>
    </w:p>
    <w:p w14:paraId="45916816" w14:textId="77777777" w:rsidR="00001117" w:rsidRDefault="00001117" w:rsidP="00001117">
      <w:pPr>
        <w:rPr>
          <w:rFonts w:ascii="Calibri" w:hAnsi="Calibri" w:cs="Calibri"/>
          <w:b/>
          <w:bCs/>
        </w:rPr>
      </w:pPr>
    </w:p>
    <w:p w14:paraId="095D8CA1" w14:textId="64BD19BE" w:rsidR="00001117" w:rsidRPr="00001117" w:rsidRDefault="00001117" w:rsidP="00001117">
      <w:pPr>
        <w:rPr>
          <w:rFonts w:ascii="Calibri" w:hAnsi="Calibri" w:cs="Calibri"/>
          <w:b/>
          <w:bCs/>
        </w:rPr>
      </w:pPr>
      <w:r w:rsidRPr="00001117">
        <w:rPr>
          <w:rFonts w:ascii="Calibri" w:hAnsi="Calibri" w:cs="Calibri"/>
          <w:b/>
          <w:bCs/>
        </w:rPr>
        <w:t xml:space="preserve">3. </w:t>
      </w:r>
      <w:r w:rsidRPr="00001117">
        <w:rPr>
          <w:rFonts w:ascii="Calibri" w:hAnsi="Calibri" w:cs="Calibri"/>
          <w:b/>
          <w:bCs/>
          <w:u w:val="single"/>
        </w:rPr>
        <w:t xml:space="preserve">Type 3: Network Protocol Driver </w:t>
      </w:r>
      <w:r w:rsidRPr="00001117">
        <w:rPr>
          <w:rFonts w:ascii="Calibri" w:hAnsi="Calibri" w:cs="Calibri"/>
          <w:b/>
          <w:bCs/>
        </w:rPr>
        <w:t> </w:t>
      </w:r>
    </w:p>
    <w:p w14:paraId="68638010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 xml:space="preserve">• Sends JDBC calls to a middleware server which then connects to the database.  </w:t>
      </w:r>
    </w:p>
    <w:p w14:paraId="64E8B1E9" w14:textId="7652FA91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• The middleware server handles the database communication.  </w:t>
      </w:r>
    </w:p>
    <w:p w14:paraId="1E78FD4B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  <w:b/>
          <w:bCs/>
        </w:rPr>
        <w:t xml:space="preserve">• Advantage: </w:t>
      </w:r>
      <w:r w:rsidRPr="00001117">
        <w:rPr>
          <w:rFonts w:ascii="Calibri" w:hAnsi="Calibri" w:cs="Calibri"/>
        </w:rPr>
        <w:t>No client-side database library needed. Good for internet-based</w:t>
      </w:r>
      <w:r w:rsidRPr="00001117">
        <w:rPr>
          <w:rFonts w:ascii="Calibri" w:hAnsi="Calibri" w:cs="Calibri"/>
        </w:rPr>
        <w:t xml:space="preserve"> </w:t>
      </w:r>
      <w:r w:rsidRPr="00001117">
        <w:rPr>
          <w:rFonts w:ascii="Calibri" w:hAnsi="Calibri" w:cs="Calibri"/>
        </w:rPr>
        <w:t xml:space="preserve">applications.  </w:t>
      </w:r>
    </w:p>
    <w:p w14:paraId="4DFE250A" w14:textId="1BA83153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  <w:b/>
          <w:bCs/>
        </w:rPr>
        <w:t xml:space="preserve">• Disadvantage: </w:t>
      </w:r>
      <w:r w:rsidRPr="00001117">
        <w:rPr>
          <w:rFonts w:ascii="Calibri" w:hAnsi="Calibri" w:cs="Calibri"/>
        </w:rPr>
        <w:t>Requires middleware server setup.  </w:t>
      </w:r>
    </w:p>
    <w:p w14:paraId="06AFB681" w14:textId="77777777" w:rsidR="00001117" w:rsidRDefault="00001117" w:rsidP="00001117">
      <w:pPr>
        <w:rPr>
          <w:rFonts w:ascii="Calibri" w:hAnsi="Calibri" w:cs="Calibri"/>
          <w:b/>
          <w:bCs/>
        </w:rPr>
      </w:pPr>
    </w:p>
    <w:p w14:paraId="29DFD1F7" w14:textId="789BA902" w:rsidR="00001117" w:rsidRPr="00001117" w:rsidRDefault="00001117" w:rsidP="00001117">
      <w:pPr>
        <w:rPr>
          <w:rFonts w:ascii="Calibri" w:hAnsi="Calibri" w:cs="Calibri"/>
          <w:b/>
          <w:bCs/>
        </w:rPr>
      </w:pPr>
      <w:r w:rsidRPr="00001117">
        <w:rPr>
          <w:rFonts w:ascii="Calibri" w:hAnsi="Calibri" w:cs="Calibri"/>
          <w:b/>
          <w:bCs/>
        </w:rPr>
        <w:t xml:space="preserve">4. </w:t>
      </w:r>
      <w:r w:rsidRPr="00001117">
        <w:rPr>
          <w:rFonts w:ascii="Calibri" w:hAnsi="Calibri" w:cs="Calibri"/>
          <w:b/>
          <w:bCs/>
          <w:u w:val="single"/>
        </w:rPr>
        <w:t xml:space="preserve">Type 4: Thin Driver (Pure Java Driver) </w:t>
      </w:r>
      <w:r w:rsidRPr="00001117">
        <w:rPr>
          <w:rFonts w:ascii="Calibri" w:hAnsi="Calibri" w:cs="Calibri"/>
          <w:b/>
          <w:bCs/>
        </w:rPr>
        <w:t> </w:t>
      </w:r>
    </w:p>
    <w:p w14:paraId="0A86C8B3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• Directly converts JDBC calls to the database-specific protocol.  </w:t>
      </w:r>
    </w:p>
    <w:p w14:paraId="6FCE37F1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• Written entirely in Java.  </w:t>
      </w:r>
    </w:p>
    <w:p w14:paraId="55450C3D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  <w:b/>
          <w:bCs/>
        </w:rPr>
        <w:t xml:space="preserve">• Advantage: </w:t>
      </w:r>
      <w:r w:rsidRPr="00001117">
        <w:rPr>
          <w:rFonts w:ascii="Calibri" w:hAnsi="Calibri" w:cs="Calibri"/>
        </w:rPr>
        <w:t>Platform independent, best performance, widely used.  </w:t>
      </w:r>
    </w:p>
    <w:p w14:paraId="54F36B62" w14:textId="77777777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  <w:b/>
          <w:bCs/>
        </w:rPr>
        <w:t xml:space="preserve">• Disadvantage: </w:t>
      </w:r>
      <w:r w:rsidRPr="00001117">
        <w:rPr>
          <w:rFonts w:ascii="Calibri" w:hAnsi="Calibri" w:cs="Calibri"/>
        </w:rPr>
        <w:t>One driver per database (e.g., MySQL, Oracle, etc.).</w:t>
      </w:r>
    </w:p>
    <w:p w14:paraId="5F68A20A" w14:textId="77777777" w:rsidR="00D633DB" w:rsidRDefault="00D633DB" w:rsidP="00DF2F99">
      <w:pPr>
        <w:rPr>
          <w:rFonts w:ascii="Calibri" w:hAnsi="Calibri" w:cs="Calibri"/>
          <w:b/>
          <w:bCs/>
        </w:rPr>
      </w:pPr>
    </w:p>
    <w:p w14:paraId="46386E26" w14:textId="1FC9209F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3. </w:t>
      </w:r>
      <w:r w:rsidR="00001117">
        <w:rPr>
          <w:rFonts w:ascii="Calibri" w:hAnsi="Calibri" w:cs="Calibri"/>
          <w:b/>
          <w:bCs/>
        </w:rPr>
        <w:t>Write any four methods of Statement</w:t>
      </w:r>
      <w:r w:rsidR="00D633DB">
        <w:rPr>
          <w:rFonts w:ascii="Calibri" w:hAnsi="Calibri" w:cs="Calibri"/>
          <w:b/>
          <w:bCs/>
        </w:rPr>
        <w:t>.</w:t>
      </w:r>
    </w:p>
    <w:p w14:paraId="490F38F3" w14:textId="2D20A72E" w:rsidR="00F6724C" w:rsidRPr="008C0001" w:rsidRDefault="00DF2F99" w:rsidP="00F6724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0CFDEAF5" w14:textId="3B78C59D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1</w:t>
      </w:r>
      <w:r>
        <w:rPr>
          <w:rFonts w:ascii="Calibri" w:hAnsi="Calibri" w:cs="Calibri"/>
        </w:rPr>
        <w:t>.</w:t>
      </w:r>
      <w:r w:rsidRPr="00001117">
        <w:rPr>
          <w:rFonts w:ascii="Calibri" w:hAnsi="Calibri" w:cs="Calibri"/>
        </w:rPr>
        <w:t xml:space="preserve"> </w:t>
      </w:r>
      <w:proofErr w:type="spellStart"/>
      <w:r w:rsidRPr="00001117">
        <w:rPr>
          <w:rFonts w:ascii="Calibri" w:hAnsi="Calibri" w:cs="Calibri"/>
        </w:rPr>
        <w:t>executeQuery</w:t>
      </w:r>
      <w:proofErr w:type="spellEnd"/>
      <w:r w:rsidRPr="00001117">
        <w:rPr>
          <w:rFonts w:ascii="Calibri" w:hAnsi="Calibri" w:cs="Calibri"/>
        </w:rPr>
        <w:t xml:space="preserve">(String </w:t>
      </w:r>
      <w:proofErr w:type="spellStart"/>
      <w:r w:rsidRPr="00001117">
        <w:rPr>
          <w:rFonts w:ascii="Calibri" w:hAnsi="Calibri" w:cs="Calibri"/>
        </w:rPr>
        <w:t>sql</w:t>
      </w:r>
      <w:proofErr w:type="spellEnd"/>
      <w:r w:rsidRPr="00001117">
        <w:rPr>
          <w:rFonts w:ascii="Calibri" w:hAnsi="Calibri" w:cs="Calibri"/>
        </w:rPr>
        <w:t>)  </w:t>
      </w:r>
    </w:p>
    <w:p w14:paraId="042B7FBD" w14:textId="04664A7A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2</w:t>
      </w:r>
      <w:r>
        <w:rPr>
          <w:rFonts w:ascii="Calibri" w:hAnsi="Calibri" w:cs="Calibri"/>
        </w:rPr>
        <w:t>.</w:t>
      </w:r>
      <w:r w:rsidRPr="00001117">
        <w:rPr>
          <w:rFonts w:ascii="Calibri" w:hAnsi="Calibri" w:cs="Calibri"/>
        </w:rPr>
        <w:t xml:space="preserve"> </w:t>
      </w:r>
      <w:proofErr w:type="spellStart"/>
      <w:r w:rsidRPr="00001117">
        <w:rPr>
          <w:rFonts w:ascii="Calibri" w:hAnsi="Calibri" w:cs="Calibri"/>
        </w:rPr>
        <w:t>executeUpdate</w:t>
      </w:r>
      <w:proofErr w:type="spellEnd"/>
      <w:r w:rsidRPr="00001117">
        <w:rPr>
          <w:rFonts w:ascii="Calibri" w:hAnsi="Calibri" w:cs="Calibri"/>
        </w:rPr>
        <w:t xml:space="preserve">(String </w:t>
      </w:r>
      <w:proofErr w:type="spellStart"/>
      <w:r w:rsidRPr="00001117">
        <w:rPr>
          <w:rFonts w:ascii="Calibri" w:hAnsi="Calibri" w:cs="Calibri"/>
        </w:rPr>
        <w:t>sql</w:t>
      </w:r>
      <w:proofErr w:type="spellEnd"/>
      <w:r w:rsidRPr="00001117">
        <w:rPr>
          <w:rFonts w:ascii="Calibri" w:hAnsi="Calibri" w:cs="Calibri"/>
        </w:rPr>
        <w:t>) </w:t>
      </w:r>
    </w:p>
    <w:p w14:paraId="13D03B1F" w14:textId="07D2373B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3</w:t>
      </w:r>
      <w:r>
        <w:rPr>
          <w:rFonts w:ascii="Calibri" w:hAnsi="Calibri" w:cs="Calibri"/>
        </w:rPr>
        <w:t>.</w:t>
      </w:r>
      <w:r w:rsidRPr="00001117">
        <w:rPr>
          <w:rFonts w:ascii="Calibri" w:hAnsi="Calibri" w:cs="Calibri"/>
        </w:rPr>
        <w:t xml:space="preserve"> execute(String </w:t>
      </w:r>
      <w:proofErr w:type="spellStart"/>
      <w:r w:rsidRPr="00001117">
        <w:rPr>
          <w:rFonts w:ascii="Calibri" w:hAnsi="Calibri" w:cs="Calibri"/>
        </w:rPr>
        <w:t>sql</w:t>
      </w:r>
      <w:proofErr w:type="spellEnd"/>
      <w:r w:rsidRPr="00001117">
        <w:rPr>
          <w:rFonts w:ascii="Calibri" w:hAnsi="Calibri" w:cs="Calibri"/>
        </w:rPr>
        <w:t>)  </w:t>
      </w:r>
    </w:p>
    <w:p w14:paraId="393FB84C" w14:textId="2341E30A" w:rsidR="0045362C" w:rsidRPr="00001117" w:rsidRDefault="00001117" w:rsidP="00DF2F99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4</w:t>
      </w:r>
      <w:r>
        <w:rPr>
          <w:rFonts w:ascii="Calibri" w:hAnsi="Calibri" w:cs="Calibri"/>
        </w:rPr>
        <w:t>.</w:t>
      </w:r>
      <w:r w:rsidRPr="00001117">
        <w:rPr>
          <w:rFonts w:ascii="Calibri" w:hAnsi="Calibri" w:cs="Calibri"/>
        </w:rPr>
        <w:t xml:space="preserve"> close() </w:t>
      </w:r>
    </w:p>
    <w:p w14:paraId="4F054F0A" w14:textId="77777777" w:rsidR="0045362C" w:rsidRDefault="0045362C" w:rsidP="00DF2F99">
      <w:pPr>
        <w:rPr>
          <w:rFonts w:ascii="Calibri" w:hAnsi="Calibri" w:cs="Calibri"/>
          <w:b/>
          <w:bCs/>
        </w:rPr>
      </w:pPr>
    </w:p>
    <w:p w14:paraId="0B78C59B" w14:textId="6E6D83B6" w:rsidR="00D633DB" w:rsidRDefault="00DF2F99" w:rsidP="0000111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 </w:t>
      </w:r>
      <w:r w:rsidR="00001117">
        <w:rPr>
          <w:rFonts w:ascii="Calibri" w:hAnsi="Calibri" w:cs="Calibri"/>
          <w:b/>
          <w:bCs/>
        </w:rPr>
        <w:t xml:space="preserve">List methods of </w:t>
      </w:r>
      <w:proofErr w:type="spellStart"/>
      <w:r w:rsidR="00001117">
        <w:rPr>
          <w:rFonts w:ascii="Calibri" w:hAnsi="Calibri" w:cs="Calibri"/>
          <w:b/>
          <w:bCs/>
        </w:rPr>
        <w:t>ResultSet</w:t>
      </w:r>
      <w:proofErr w:type="spellEnd"/>
      <w:r w:rsidR="00001117">
        <w:rPr>
          <w:rFonts w:ascii="Calibri" w:hAnsi="Calibri" w:cs="Calibri"/>
          <w:b/>
          <w:bCs/>
        </w:rPr>
        <w:t xml:space="preserve"> Interface.</w:t>
      </w:r>
    </w:p>
    <w:p w14:paraId="3D272C89" w14:textId="6FBFD196" w:rsidR="00802642" w:rsidRPr="00802642" w:rsidRDefault="00DF2F99" w:rsidP="00D633DB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7E5D1211" w14:textId="266D05B6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. </w:t>
      </w:r>
      <w:proofErr w:type="spellStart"/>
      <w:r w:rsidRPr="00001117">
        <w:rPr>
          <w:rFonts w:ascii="Calibri" w:hAnsi="Calibri" w:cs="Calibri"/>
        </w:rPr>
        <w:t>boolean</w:t>
      </w:r>
      <w:proofErr w:type="spellEnd"/>
      <w:r w:rsidRPr="00001117">
        <w:rPr>
          <w:rFonts w:ascii="Calibri" w:hAnsi="Calibri" w:cs="Calibri"/>
        </w:rPr>
        <w:t xml:space="preserve"> next() </w:t>
      </w:r>
    </w:p>
    <w:p w14:paraId="538B0E0F" w14:textId="54EDC820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2</w:t>
      </w:r>
      <w:r>
        <w:rPr>
          <w:rFonts w:ascii="Calibri" w:hAnsi="Calibri" w:cs="Calibri"/>
        </w:rPr>
        <w:t xml:space="preserve">. </w:t>
      </w:r>
      <w:proofErr w:type="spellStart"/>
      <w:r w:rsidRPr="00001117">
        <w:rPr>
          <w:rFonts w:ascii="Calibri" w:hAnsi="Calibri" w:cs="Calibri"/>
        </w:rPr>
        <w:t>boolean</w:t>
      </w:r>
      <w:proofErr w:type="spellEnd"/>
      <w:r w:rsidRPr="00001117">
        <w:rPr>
          <w:rFonts w:ascii="Calibri" w:hAnsi="Calibri" w:cs="Calibri"/>
        </w:rPr>
        <w:t xml:space="preserve"> previous() </w:t>
      </w:r>
    </w:p>
    <w:p w14:paraId="18A74745" w14:textId="4F656936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. </w:t>
      </w:r>
      <w:proofErr w:type="spellStart"/>
      <w:r w:rsidRPr="00001117">
        <w:rPr>
          <w:rFonts w:ascii="Calibri" w:hAnsi="Calibri" w:cs="Calibri"/>
        </w:rPr>
        <w:t>boolean</w:t>
      </w:r>
      <w:proofErr w:type="spellEnd"/>
      <w:r w:rsidRPr="00001117">
        <w:rPr>
          <w:rFonts w:ascii="Calibri" w:hAnsi="Calibri" w:cs="Calibri"/>
        </w:rPr>
        <w:t xml:space="preserve"> first() </w:t>
      </w:r>
    </w:p>
    <w:p w14:paraId="6465D22B" w14:textId="186CD19A" w:rsidR="00001117" w:rsidRPr="00001117" w:rsidRDefault="00001117" w:rsidP="00001117">
      <w:pPr>
        <w:rPr>
          <w:rFonts w:ascii="Calibri" w:hAnsi="Calibri" w:cs="Calibri"/>
        </w:rPr>
      </w:pPr>
      <w:r w:rsidRPr="00001117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. </w:t>
      </w:r>
      <w:r w:rsidRPr="00001117">
        <w:rPr>
          <w:rFonts w:ascii="Calibri" w:hAnsi="Calibri" w:cs="Calibri"/>
        </w:rPr>
        <w:t>Boolean last()</w:t>
      </w:r>
    </w:p>
    <w:p w14:paraId="6A1A6BC0" w14:textId="7A62BEBF" w:rsidR="00DF2F99" w:rsidRPr="0045362C" w:rsidRDefault="00DF2F99" w:rsidP="0045362C">
      <w:pPr>
        <w:rPr>
          <w:rFonts w:ascii="Calibri" w:hAnsi="Calibri" w:cs="Calibri"/>
        </w:rPr>
      </w:pPr>
    </w:p>
    <w:sectPr w:rsidR="00DF2F99" w:rsidRPr="00453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4C"/>
    <w:multiLevelType w:val="multilevel"/>
    <w:tmpl w:val="7ED8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56268"/>
    <w:multiLevelType w:val="multilevel"/>
    <w:tmpl w:val="1C7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F79"/>
    <w:multiLevelType w:val="multilevel"/>
    <w:tmpl w:val="F59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57A22"/>
    <w:multiLevelType w:val="multilevel"/>
    <w:tmpl w:val="895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6B7E"/>
    <w:multiLevelType w:val="multilevel"/>
    <w:tmpl w:val="FA06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261B5"/>
    <w:multiLevelType w:val="multilevel"/>
    <w:tmpl w:val="321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463F6"/>
    <w:multiLevelType w:val="multilevel"/>
    <w:tmpl w:val="2B52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96597"/>
    <w:multiLevelType w:val="multilevel"/>
    <w:tmpl w:val="D82E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71FE3"/>
    <w:multiLevelType w:val="multilevel"/>
    <w:tmpl w:val="0B2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A5A4F"/>
    <w:multiLevelType w:val="multilevel"/>
    <w:tmpl w:val="8D4E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324B42"/>
    <w:multiLevelType w:val="multilevel"/>
    <w:tmpl w:val="F2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87903">
    <w:abstractNumId w:val="3"/>
  </w:num>
  <w:num w:numId="2" w16cid:durableId="1094671286">
    <w:abstractNumId w:val="1"/>
  </w:num>
  <w:num w:numId="3" w16cid:durableId="1207834731">
    <w:abstractNumId w:val="4"/>
  </w:num>
  <w:num w:numId="4" w16cid:durableId="737443281">
    <w:abstractNumId w:val="6"/>
  </w:num>
  <w:num w:numId="5" w16cid:durableId="211309192">
    <w:abstractNumId w:val="0"/>
  </w:num>
  <w:num w:numId="6" w16cid:durableId="1887793782">
    <w:abstractNumId w:val="5"/>
  </w:num>
  <w:num w:numId="7" w16cid:durableId="694500522">
    <w:abstractNumId w:val="10"/>
  </w:num>
  <w:num w:numId="8" w16cid:durableId="950404044">
    <w:abstractNumId w:val="2"/>
  </w:num>
  <w:num w:numId="9" w16cid:durableId="1877229006">
    <w:abstractNumId w:val="7"/>
  </w:num>
  <w:num w:numId="10" w16cid:durableId="226233907">
    <w:abstractNumId w:val="8"/>
  </w:num>
  <w:num w:numId="11" w16cid:durableId="2019234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99"/>
    <w:rsid w:val="00001117"/>
    <w:rsid w:val="0004582A"/>
    <w:rsid w:val="00105954"/>
    <w:rsid w:val="0035286B"/>
    <w:rsid w:val="00372441"/>
    <w:rsid w:val="0045362C"/>
    <w:rsid w:val="004A755A"/>
    <w:rsid w:val="005B40DC"/>
    <w:rsid w:val="006F6441"/>
    <w:rsid w:val="00802642"/>
    <w:rsid w:val="008C0001"/>
    <w:rsid w:val="009B1A88"/>
    <w:rsid w:val="00B57FEF"/>
    <w:rsid w:val="00BF1DCC"/>
    <w:rsid w:val="00D633DB"/>
    <w:rsid w:val="00DA6011"/>
    <w:rsid w:val="00DF2F99"/>
    <w:rsid w:val="00E4305D"/>
    <w:rsid w:val="00F6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311E"/>
  <w15:chartTrackingRefBased/>
  <w15:docId w15:val="{4AF4EC2B-E63C-4782-B6E5-8BE85B07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9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9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F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cp:lastPrinted>2026-03-19T11:25:00Z</cp:lastPrinted>
  <dcterms:created xsi:type="dcterms:W3CDTF">2026-03-19T11:36:00Z</dcterms:created>
  <dcterms:modified xsi:type="dcterms:W3CDTF">2026-03-19T11:36:00Z</dcterms:modified>
</cp:coreProperties>
</file>