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21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WAP to implement Action Event in Frame using Swing Components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javax.swing.*;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java.awt.event.*;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java.awt.*;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class griddemo extends Frame implements ActionListener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JLabel l;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griddemo()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setSize(1000,1000);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setVisible(true);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setLayout(new GridBagLayout());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GridBagConstraints gbc=new GridBagConstraints();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JLabel l1=new JLabel("Name");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JLabel l2=new JLabel("Comments");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JTextField t1=new JTextField(20);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JTextArea t2=new JTextArea(5,20);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JButton btn=new JButton("Submit");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gbc.gridx=0;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gbc.gridy=0;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add(l1,gbc);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gbc.gridx=1;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gbc.gridy=0;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add(t1,gbc);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gbc.gridx=0;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gbc.gridy=1;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add(l2,gbc);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gbc.gridx=1;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gbc.gridy=1;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add(t2,gbc);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gbc.gridx=1;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gbc.gridy=2;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add(btn,gbc);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l=new JLabel("");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gbc.gridx=1;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gbc.gridy=3;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add(l,gbc);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btn.addActionListener(this);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public void actionPerformed(ActionEvent 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l.setText("Submitted successfully");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new griddemo();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95713" cy="1771753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177175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BSNCVKp/nZRtfNHBcU+x0lNYbg==">CgMxLjA4AHIhMUxoaHhBeS1RRHU4NkxNYmhWMWZub3hTUF9MSlI1ckFj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