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Design foodservice kiosks with navigation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j2M97kYlHuObmzYZExYtrVzVg==">CgMxLjA4AHIhMU9PRFVNcFY3V0JiWUxEQW4waEJZRXhLaFFRdnNTanZr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