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F34" w:rsidRPr="00402F34" w:rsidRDefault="00402F34" w:rsidP="00402F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F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Diabetes Prediction System – Project Documentation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Diabetes Prediction System</w:t>
      </w: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is an AI-powered web application built using </w:t>
      </w: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, designed to predict the likelihood of diabetes based on a patient’s medical information. The application uses a 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trained Support Vector Machine (SVM) model</w:t>
      </w: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along with a 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scaler</w:t>
      </w: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to analyze input data and generate a personalized risk assessment.</w:t>
      </w:r>
    </w:p>
    <w:p w:rsid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This system helps users understand their potential diabetes risk and encourages early medical consultation and healthy lifestyle choices.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The main goals of this project are:</w:t>
      </w:r>
    </w:p>
    <w:p w:rsidR="00402F34" w:rsidRPr="00402F34" w:rsidRDefault="00402F34" w:rsidP="0040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To build a user-friendly web application for diabetes risk prediction</w:t>
      </w:r>
    </w:p>
    <w:p w:rsidR="00402F34" w:rsidRPr="00402F34" w:rsidRDefault="00402F34" w:rsidP="0040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To utilize machine learning for accurate medical risk assessment</w:t>
      </w:r>
    </w:p>
    <w:p w:rsidR="00402F34" w:rsidRPr="00402F34" w:rsidRDefault="00402F34" w:rsidP="0040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To visualize risk levels using interactive charts</w:t>
      </w:r>
    </w:p>
    <w:p w:rsidR="00402F34" w:rsidRPr="00402F34" w:rsidRDefault="00402F34" w:rsidP="0040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To provide insights based on important medical parameters</w:t>
      </w:r>
    </w:p>
    <w:p w:rsidR="00402F34" w:rsidRPr="00402F34" w:rsidRDefault="00402F34" w:rsidP="00402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To guide users with helpful recommendations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Technologies Used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&amp; App Framework</w:t>
      </w:r>
    </w:p>
    <w:p w:rsidR="00402F34" w:rsidRPr="00402F34" w:rsidRDefault="00402F34" w:rsidP="0040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– for building the interactive web application</w:t>
      </w:r>
    </w:p>
    <w:p w:rsidR="00402F34" w:rsidRPr="00402F34" w:rsidRDefault="00402F34" w:rsidP="00402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– for creating the gauge-style risk indicator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>Backend / Machine Learning</w:t>
      </w:r>
    </w:p>
    <w:p w:rsidR="00402F34" w:rsidRPr="00402F34" w:rsidRDefault="00402F34" w:rsidP="0040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402F34" w:rsidRPr="00402F34" w:rsidRDefault="00402F34" w:rsidP="0040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Pandas</w:t>
      </w: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– for data manipulation</w:t>
      </w:r>
    </w:p>
    <w:p w:rsidR="00402F34" w:rsidRPr="00402F34" w:rsidRDefault="00402F34" w:rsidP="0040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Joblib</w:t>
      </w:r>
      <w:proofErr w:type="spellEnd"/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– for loading the saved model and scaler</w:t>
      </w:r>
    </w:p>
    <w:p w:rsidR="00402F34" w:rsidRPr="00402F34" w:rsidRDefault="00402F34" w:rsidP="00402F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-Learn (SVM)</w:t>
      </w: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 – for training the prediction model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System Architecture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The system follows a simple and effective architecture:</w:t>
      </w:r>
    </w:p>
    <w:p w:rsidR="00402F34" w:rsidRPr="00402F34" w:rsidRDefault="00402F34" w:rsidP="0040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User Input (via sidebar)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Pregnancies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Glucose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Skin Thickness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Insulin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BMI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Diabetes Pedigree Function</w:t>
      </w:r>
    </w:p>
    <w:p w:rsidR="00402F34" w:rsidRPr="00402F34" w:rsidRDefault="00402F34" w:rsidP="0040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Inputs are standardized using the 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trained scaler</w:t>
      </w:r>
    </w:p>
    <w:p w:rsidR="00402F34" w:rsidRPr="00402F34" w:rsidRDefault="00402F34" w:rsidP="0040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SVM model predicts diabetic / non-diabetic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If available, prediction probability is calculated</w:t>
      </w:r>
    </w:p>
    <w:p w:rsidR="00402F34" w:rsidRPr="00402F34" w:rsidRDefault="00402F34" w:rsidP="0040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Risk Visualization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Gauge meter showing overall risk percentage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Metrics for positive and negative probabilities</w:t>
      </w:r>
    </w:p>
    <w:p w:rsidR="00402F34" w:rsidRPr="00402F34" w:rsidRDefault="00402F34" w:rsidP="0040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Risk Factor Analysis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Highlights high-risk indicators (e.g., high glucose, age &gt;45)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Shows positive health indicators</w:t>
      </w:r>
    </w:p>
    <w:p w:rsidR="00402F34" w:rsidRPr="00402F34" w:rsidRDefault="00402F34" w:rsidP="00402F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&amp; Disclaimer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Health advice based on prediction</w:t>
      </w:r>
    </w:p>
    <w:p w:rsidR="00402F34" w:rsidRPr="00402F34" w:rsidRDefault="00402F34" w:rsidP="00402F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Medical safety warning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t>5. Application Features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Model Loading with Error Handling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The app loads:</w:t>
      </w:r>
    </w:p>
    <w:p w:rsidR="00402F34" w:rsidRPr="00402F34" w:rsidRDefault="00402F34" w:rsidP="00402F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Courier New" w:eastAsia="Times New Roman" w:hAnsi="Courier New" w:cs="Courier New"/>
          <w:sz w:val="20"/>
          <w:szCs w:val="20"/>
        </w:rPr>
        <w:t>diabetes_model.pkl</w:t>
      </w:r>
      <w:proofErr w:type="spellEnd"/>
    </w:p>
    <w:p w:rsidR="00402F34" w:rsidRPr="00402F34" w:rsidRDefault="00402F34" w:rsidP="00402F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F34">
        <w:rPr>
          <w:rFonts w:ascii="Courier New" w:eastAsia="Times New Roman" w:hAnsi="Courier New" w:cs="Courier New"/>
          <w:sz w:val="20"/>
          <w:szCs w:val="20"/>
        </w:rPr>
        <w:t>scaler_svm.pkl</w:t>
      </w:r>
      <w:proofErr w:type="spellEnd"/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If not found, the user receives a helpful error message.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Beautiful &amp; Responsive User Interface</w:t>
      </w:r>
    </w:p>
    <w:p w:rsidR="00402F34" w:rsidRPr="00402F34" w:rsidRDefault="00402F34" w:rsidP="0040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lastRenderedPageBreak/>
        <w:t>Custom CSS for cleaner styling</w:t>
      </w:r>
    </w:p>
    <w:p w:rsidR="00402F34" w:rsidRPr="00402F34" w:rsidRDefault="00402F34" w:rsidP="0040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Sidebar for input collection</w:t>
      </w:r>
    </w:p>
    <w:p w:rsidR="00402F34" w:rsidRPr="00402F34" w:rsidRDefault="00402F34" w:rsidP="00402F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Wide layout for better dashboard-like appearance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Interactive Risk Visualization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The risk score is shown using a </w:t>
      </w:r>
      <w:proofErr w:type="spellStart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gauge chart</w:t>
      </w:r>
      <w:r w:rsidRPr="00402F34">
        <w:rPr>
          <w:rFonts w:ascii="Times New Roman" w:eastAsia="Times New Roman" w:hAnsi="Times New Roman" w:cs="Times New Roman"/>
          <w:sz w:val="24"/>
          <w:szCs w:val="24"/>
        </w:rPr>
        <w:t>, divided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95"/>
      </w:tblGrid>
      <w:tr w:rsidR="00402F34" w:rsidRPr="00402F34" w:rsidTr="00402F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02F34" w:rsidRPr="00402F34" w:rsidTr="00402F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sz w:val="24"/>
                <w:szCs w:val="24"/>
              </w:rPr>
              <w:t>0–30%</w:t>
            </w:r>
          </w:p>
        </w:tc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sz w:val="24"/>
                <w:szCs w:val="24"/>
              </w:rPr>
              <w:t>Low Risk</w:t>
            </w:r>
          </w:p>
        </w:tc>
      </w:tr>
      <w:tr w:rsidR="00402F34" w:rsidRPr="00402F34" w:rsidTr="00402F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sz w:val="24"/>
                <w:szCs w:val="24"/>
              </w:rPr>
              <w:t>30–70%</w:t>
            </w:r>
          </w:p>
        </w:tc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Risk</w:t>
            </w:r>
          </w:p>
        </w:tc>
      </w:tr>
      <w:tr w:rsidR="00402F34" w:rsidRPr="00402F34" w:rsidTr="00402F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sz w:val="24"/>
                <w:szCs w:val="24"/>
              </w:rPr>
              <w:t>70–100%</w:t>
            </w:r>
          </w:p>
        </w:tc>
        <w:tc>
          <w:tcPr>
            <w:tcW w:w="0" w:type="auto"/>
            <w:vAlign w:val="center"/>
            <w:hideMark/>
          </w:tcPr>
          <w:p w:rsidR="00402F34" w:rsidRPr="00402F34" w:rsidRDefault="00402F34" w:rsidP="00402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F34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</w:t>
            </w:r>
          </w:p>
        </w:tc>
      </w:tr>
    </w:tbl>
    <w:p w:rsid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Automatic Health Indicator Detection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The system analyzes user inputs and highlights: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F34">
        <w:rPr>
          <w:rFonts w:ascii="Segoe UI Symbol" w:eastAsia="Times New Roman" w:hAnsi="Segoe UI Symbol" w:cs="Segoe UI Symbol"/>
          <w:b/>
          <w:bCs/>
          <w:sz w:val="24"/>
          <w:szCs w:val="24"/>
        </w:rPr>
        <w:t>🔴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Risk Factors, such as:</w:t>
      </w:r>
    </w:p>
    <w:p w:rsidR="00402F34" w:rsidRPr="00402F34" w:rsidRDefault="00402F34" w:rsidP="0040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High glucose (&gt;125)</w:t>
      </w:r>
    </w:p>
    <w:p w:rsidR="00402F34" w:rsidRPr="00402F34" w:rsidRDefault="00402F34" w:rsidP="0040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High BMI (&gt;30)</w:t>
      </w:r>
    </w:p>
    <w:p w:rsidR="00402F34" w:rsidRPr="00402F34" w:rsidRDefault="00402F34" w:rsidP="0040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High blood pressure (&gt;80)</w:t>
      </w:r>
    </w:p>
    <w:p w:rsidR="00402F34" w:rsidRPr="00402F34" w:rsidRDefault="00402F34" w:rsidP="0040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Age &gt; 45</w:t>
      </w:r>
    </w:p>
    <w:p w:rsidR="00402F34" w:rsidRPr="00402F34" w:rsidRDefault="00402F34" w:rsidP="00402F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High pedigree function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🟢 Positive Indicators, such as:</w:t>
      </w:r>
    </w:p>
    <w:p w:rsidR="00402F34" w:rsidRPr="00402F34" w:rsidRDefault="00402F34" w:rsidP="00402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Normal glucose</w:t>
      </w:r>
    </w:p>
    <w:p w:rsidR="00402F34" w:rsidRPr="00402F34" w:rsidRDefault="00402F34" w:rsidP="00402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Healthy BMI</w:t>
      </w:r>
    </w:p>
    <w:p w:rsidR="00402F34" w:rsidRPr="00402F34" w:rsidRDefault="00402F34" w:rsidP="00402F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Normal BP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Recommendations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Depending on the result: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If Diabetic / High Risk:</w:t>
      </w:r>
    </w:p>
    <w:p w:rsidR="00402F34" w:rsidRPr="00402F34" w:rsidRDefault="00402F34" w:rsidP="00402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Consult doctor immediately</w:t>
      </w:r>
    </w:p>
    <w:p w:rsidR="00402F34" w:rsidRPr="00402F34" w:rsidRDefault="00402F34" w:rsidP="00402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lastRenderedPageBreak/>
        <w:t>Full medical screening</w:t>
      </w:r>
    </w:p>
    <w:p w:rsidR="00402F34" w:rsidRPr="00402F34" w:rsidRDefault="00402F34" w:rsidP="00402F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Lifestyle modifications</w:t>
      </w: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If Non-Diabetic / Low Risk:</w:t>
      </w:r>
    </w:p>
    <w:p w:rsidR="00402F34" w:rsidRPr="00402F34" w:rsidRDefault="00402F34" w:rsidP="00402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Maintain exercise</w:t>
      </w:r>
    </w:p>
    <w:p w:rsidR="00402F34" w:rsidRPr="00402F34" w:rsidRDefault="00402F34" w:rsidP="00402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Healthy diet</w:t>
      </w:r>
    </w:p>
    <w:p w:rsidR="00402F34" w:rsidRPr="00402F34" w:rsidRDefault="00402F34" w:rsidP="00402F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Regular monitoring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F3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402F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Medical Disclaimer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A clear disclaimer informs users that:</w:t>
      </w:r>
    </w:p>
    <w:p w:rsidR="00402F34" w:rsidRPr="00402F34" w:rsidRDefault="00402F34" w:rsidP="00402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Results are 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not a medical diagnosis</w:t>
      </w:r>
    </w:p>
    <w:p w:rsidR="00402F34" w:rsidRPr="00402F34" w:rsidRDefault="00402F34" w:rsidP="00402F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 xml:space="preserve">App is for </w:t>
      </w: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purposes only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t>6. Code Workflow Summary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Load ML model + scaler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Collect patient data from sidebar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 data using scaler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prediction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probability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Display risk score with charts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Analyze health factors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Provide recommendations</w:t>
      </w:r>
    </w:p>
    <w:p w:rsidR="00402F34" w:rsidRPr="00402F34" w:rsidRDefault="00402F34" w:rsidP="00402F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b/>
          <w:bCs/>
          <w:sz w:val="24"/>
          <w:szCs w:val="24"/>
        </w:rPr>
        <w:t>Show disclaimer</w:t>
      </w:r>
    </w:p>
    <w:p w:rsidR="00402F34" w:rsidRPr="00402F34" w:rsidRDefault="00402F34" w:rsidP="00402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02F34" w:rsidRPr="00402F34" w:rsidRDefault="00402F34" w:rsidP="00402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F34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This project demonstrates how machine learning and Python libraries can be combined to create a powerful, interactive, and user-friendly medical prediction system. The Diabetes Prediction System is a practical example of applying data science to real-world healthcare challenges.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:rsidR="00402F34" w:rsidRPr="00402F34" w:rsidRDefault="00402F34" w:rsidP="0040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Fast predictions</w:t>
      </w:r>
    </w:p>
    <w:p w:rsidR="00402F34" w:rsidRPr="00402F34" w:rsidRDefault="00402F34" w:rsidP="0040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Clean interface</w:t>
      </w:r>
    </w:p>
    <w:p w:rsidR="00402F34" w:rsidRPr="00402F34" w:rsidRDefault="00402F34" w:rsidP="0040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lastRenderedPageBreak/>
        <w:t>Visual insights</w:t>
      </w:r>
    </w:p>
    <w:p w:rsidR="00402F34" w:rsidRPr="00402F34" w:rsidRDefault="00402F34" w:rsidP="00402F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Helpful recommendations</w:t>
      </w:r>
    </w:p>
    <w:p w:rsidR="00402F34" w:rsidRPr="00402F34" w:rsidRDefault="00402F34" w:rsidP="00402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This application can be extended further with:</w:t>
      </w:r>
    </w:p>
    <w:p w:rsidR="00402F34" w:rsidRPr="00402F34" w:rsidRDefault="00402F34" w:rsidP="0040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More features</w:t>
      </w:r>
    </w:p>
    <w:p w:rsidR="00402F34" w:rsidRPr="00402F34" w:rsidRDefault="00402F34" w:rsidP="0040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Larger dataset</w:t>
      </w:r>
    </w:p>
    <w:p w:rsidR="00402F34" w:rsidRPr="00402F34" w:rsidRDefault="00402F34" w:rsidP="0040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Deep learning models</w:t>
      </w:r>
    </w:p>
    <w:p w:rsidR="00402F34" w:rsidRPr="00402F34" w:rsidRDefault="00402F34" w:rsidP="00402F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F34">
        <w:rPr>
          <w:rFonts w:ascii="Times New Roman" w:eastAsia="Times New Roman" w:hAnsi="Times New Roman" w:cs="Times New Roman"/>
          <w:sz w:val="24"/>
          <w:szCs w:val="24"/>
        </w:rPr>
        <w:t>Medical report export options</w:t>
      </w:r>
    </w:p>
    <w:p w:rsidR="000C006A" w:rsidRDefault="000C006A"/>
    <w:sectPr w:rsidR="000C0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312E3"/>
    <w:multiLevelType w:val="multilevel"/>
    <w:tmpl w:val="A71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4148D"/>
    <w:multiLevelType w:val="multilevel"/>
    <w:tmpl w:val="47F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F3FFB"/>
    <w:multiLevelType w:val="multilevel"/>
    <w:tmpl w:val="5E5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70268"/>
    <w:multiLevelType w:val="multilevel"/>
    <w:tmpl w:val="1DD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07C46"/>
    <w:multiLevelType w:val="multilevel"/>
    <w:tmpl w:val="DC78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8C5046"/>
    <w:multiLevelType w:val="multilevel"/>
    <w:tmpl w:val="CA9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F37D6"/>
    <w:multiLevelType w:val="multilevel"/>
    <w:tmpl w:val="9BB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554C2"/>
    <w:multiLevelType w:val="multilevel"/>
    <w:tmpl w:val="CBC6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BD315A"/>
    <w:multiLevelType w:val="multilevel"/>
    <w:tmpl w:val="F39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F58DD"/>
    <w:multiLevelType w:val="multilevel"/>
    <w:tmpl w:val="9D8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F3198"/>
    <w:multiLevelType w:val="multilevel"/>
    <w:tmpl w:val="BFC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D0318"/>
    <w:multiLevelType w:val="multilevel"/>
    <w:tmpl w:val="C0A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F73C9"/>
    <w:multiLevelType w:val="multilevel"/>
    <w:tmpl w:val="4DA4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A2829"/>
    <w:multiLevelType w:val="multilevel"/>
    <w:tmpl w:val="F06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20"/>
  </w:num>
  <w:num w:numId="13">
    <w:abstractNumId w:val="16"/>
  </w:num>
  <w:num w:numId="14">
    <w:abstractNumId w:val="10"/>
  </w:num>
  <w:num w:numId="15">
    <w:abstractNumId w:val="15"/>
  </w:num>
  <w:num w:numId="16">
    <w:abstractNumId w:val="22"/>
  </w:num>
  <w:num w:numId="17">
    <w:abstractNumId w:val="18"/>
  </w:num>
  <w:num w:numId="18">
    <w:abstractNumId w:val="21"/>
  </w:num>
  <w:num w:numId="19">
    <w:abstractNumId w:val="19"/>
  </w:num>
  <w:num w:numId="20">
    <w:abstractNumId w:val="9"/>
  </w:num>
  <w:num w:numId="21">
    <w:abstractNumId w:val="13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006A"/>
    <w:rsid w:val="0015074B"/>
    <w:rsid w:val="0029639D"/>
    <w:rsid w:val="00326F90"/>
    <w:rsid w:val="00402F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E86D3"/>
  <w14:defaultImageDpi w14:val="300"/>
  <w15:docId w15:val="{F2504067-6720-4E58-A070-EC04DC97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1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E468E8-966C-4A2A-8E56-5A0898FE7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2025-12-06T05:10:00Z</dcterms:modified>
  <cp:category/>
</cp:coreProperties>
</file>