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May 9, 2018: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Yannick: 150  (1-150)   1 -&gt; fluoxetine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ChI: 130 (151-280)  flutamide -&gt; 9_anthraldehyde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Siyang: 200 (281-480) 9_cis_retinoic_acid -&gt; ezlopitant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Xuan: 200 (481-680) fluphenazine -&gt; tpa023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with 1,2,4-trichlorobenzene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these words: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Aromatic heterocyclic compounds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N-heterocyclic (aromatic) compounds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case we encounter N-dealkylation, add the index of the carbon atom that is specified as the SoM, and add the index atom of the N in the flag_comments section. E.g.: 5 (N from N dealkylation)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many reactions  (e.g. C-hydroxylation; N-dealkylation) occur at the same SoM, e.g. C5 in a molecule for CYP1A2: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SOM_1A2, write: 5 (C-hydroxylation; N-dealkylation)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Cis-Trans: https://chem.libretexts.org/Textbook_Maps/Introductory_Chemistry_Textbook_Maps/Map%3A_The_Basics_of_GOB_Chemistry_(Ball_et_al.)/13%3A_Unsaturated_and_Aromatic_Hydrocarbons/13.2%3A_Cis-Trans_Isomers_(Geometric_Isomers)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