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Levantar requerimientos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 realizará entrevista con el cliente para tomar nota del problema que quieren resolver o que quieren automatizar, analizar la fuente de datos si viene en excel o de base de datos entre otros, entender el flujo actual y documentar el proceso, preguntar por errores o preguntar por errores frecuentes o puntos de mejora.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Definir entregables esperados ¿Qué debe generar el script? (Excel, PDF, gráficas),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¿Qué cálculos o indicadores son importantes?, validar la frecuencia y automatización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¿El script se ejecutará manualmente o de forma automática? ¿Con qué frecuencia se requiere? (diario, semanal, mensual). Y por último revisar las restricciones de formato de archivo, políticas de seguridad, compatibilidad de sistemas.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Preguntas claves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¿Cuál es el objetivo principal del informe financiero?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¿De dónde provienen los datos a utilizar?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¿Qué métricas, cálculos o indicadores deben incluirse?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¿Cómo debe ser entregado el informe?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¿Cada cuánto debe generarse el informe?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README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# Generador de Informe Financiero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Este script automatiza la generación de un informe financiero consolidado a partir de archivos Excel de ingresos y egresos.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## Archivos esperados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- `ingresos.xlsx`: Contiene columnas `fecha`, `categoría`, `monto`.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- `egresos.xlsx`: Contiene columnas `fecha`, `categoría`, `monto`.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##  Cómo ejecutar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1. Instalar dependencias: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  pip install pandas openpyxl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Ejecutar el script: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Editar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python informe_financiero.py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Se generará el archivo reporte_financiero.xlsx con: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Total por mes.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Comparativo ingresos vs egresos.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Gráficas de barras por categoría.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Requisitos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Python 3.9+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