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D244A" w14:textId="09512C3A" w:rsidR="00D64DA4" w:rsidRDefault="00D64DA4" w:rsidP="00D64DA4">
      <w:r>
        <w:t>Nama : Satya Athaya Daniswara</w:t>
      </w:r>
    </w:p>
    <w:p w14:paraId="32B9F83A" w14:textId="42F5AD65" w:rsidR="00D64DA4" w:rsidRPr="00D64DA4" w:rsidRDefault="00D64DA4" w:rsidP="00D64DA4">
      <w:r>
        <w:t>NIM : 1103213152</w:t>
      </w:r>
    </w:p>
    <w:p w14:paraId="47A60826" w14:textId="77777777" w:rsidR="00D64DA4" w:rsidRPr="00D64DA4" w:rsidRDefault="00D64DA4" w:rsidP="00D64DA4">
      <w:pPr>
        <w:rPr>
          <w:b/>
          <w:bCs/>
        </w:rPr>
      </w:pPr>
      <w:r w:rsidRPr="00D64DA4">
        <w:rPr>
          <w:b/>
          <w:bCs/>
        </w:rPr>
        <w:t>1. Peningkatan Deteksi Visual dengan OpenCV</w:t>
      </w:r>
    </w:p>
    <w:p w14:paraId="479380FB" w14:textId="77777777" w:rsidR="00D64DA4" w:rsidRPr="00D64DA4" w:rsidRDefault="00D64DA4" w:rsidP="00D64DA4">
      <w:pPr>
        <w:numPr>
          <w:ilvl w:val="0"/>
          <w:numId w:val="1"/>
        </w:numPr>
      </w:pPr>
      <w:r w:rsidRPr="00D64DA4">
        <w:rPr>
          <w:b/>
          <w:bCs/>
        </w:rPr>
        <w:t>Hough Transform untuk Deteksi Garis dan Lingkaran</w:t>
      </w:r>
      <w:r w:rsidRPr="00D64DA4">
        <w:t>:</w:t>
      </w:r>
    </w:p>
    <w:p w14:paraId="00C7FB99" w14:textId="77777777" w:rsidR="00D64DA4" w:rsidRPr="00D64DA4" w:rsidRDefault="00D64DA4" w:rsidP="00D64DA4">
      <w:pPr>
        <w:numPr>
          <w:ilvl w:val="1"/>
          <w:numId w:val="1"/>
        </w:numPr>
      </w:pPr>
      <w:r w:rsidRPr="00D64DA4">
        <w:t>Teknik Hough Transform, yang digunakan untuk mendeteksi garis dan lingkaran, sangat relevan dalam tugas robotika seperti navigasi di lingkungan terstruktur. Contohnya, robot yang bergerak di jalur jalan dapat menggunakan deteksi garis untuk mengikuti lintasan dengan lebih akurat. Lingkaran yang terdeteksi bisa merepresentasikan objek seperti roda atau rambu lalu lintas berbentuk bulat.</w:t>
      </w:r>
    </w:p>
    <w:p w14:paraId="130BCAF7" w14:textId="77777777" w:rsidR="00D64DA4" w:rsidRPr="00D64DA4" w:rsidRDefault="00D64DA4" w:rsidP="00D64DA4">
      <w:pPr>
        <w:numPr>
          <w:ilvl w:val="1"/>
          <w:numId w:val="1"/>
        </w:numPr>
        <w:rPr>
          <w:lang w:val="fi-FI"/>
        </w:rPr>
      </w:pPr>
      <w:r w:rsidRPr="00D64DA4">
        <w:rPr>
          <w:lang w:val="fi-FI"/>
        </w:rPr>
        <w:t xml:space="preserve">Namun, hasil dari analisis menunjukkan kelemahan dalam menangani noise pada gambar. Untuk mengatasi ini, teknik pra-pemrosesan seperti </w:t>
      </w:r>
      <w:r w:rsidRPr="00D64DA4">
        <w:rPr>
          <w:b/>
          <w:bCs/>
          <w:lang w:val="fi-FI"/>
        </w:rPr>
        <w:t>Gaussian Blur</w:t>
      </w:r>
      <w:r w:rsidRPr="00D64DA4">
        <w:rPr>
          <w:lang w:val="fi-FI"/>
        </w:rPr>
        <w:t xml:space="preserve"> atau filter adaptif dapat diterapkan untuk meningkatkan akurasi deteksi dengan mengurangi artefak noise.</w:t>
      </w:r>
    </w:p>
    <w:p w14:paraId="467629EB" w14:textId="77777777" w:rsidR="00D64DA4" w:rsidRPr="00D64DA4" w:rsidRDefault="00D64DA4" w:rsidP="00D64DA4">
      <w:pPr>
        <w:numPr>
          <w:ilvl w:val="0"/>
          <w:numId w:val="1"/>
        </w:numPr>
      </w:pPr>
      <w:r w:rsidRPr="00D64DA4">
        <w:rPr>
          <w:b/>
          <w:bCs/>
        </w:rPr>
        <w:t>Template Matching</w:t>
      </w:r>
      <w:r w:rsidRPr="00D64DA4">
        <w:t>:</w:t>
      </w:r>
    </w:p>
    <w:p w14:paraId="3E32E697" w14:textId="77777777" w:rsidR="00D64DA4" w:rsidRPr="00D64DA4" w:rsidRDefault="00D64DA4" w:rsidP="00D64DA4">
      <w:pPr>
        <w:numPr>
          <w:ilvl w:val="1"/>
          <w:numId w:val="1"/>
        </w:numPr>
      </w:pPr>
      <w:r w:rsidRPr="00D64DA4">
        <w:t>Template matching dapat digunakan untuk mengenali pola tertentu pada lingkungan robot, seperti logo atau simbol penting. Dalam aplikasi robotika industri, metode ini berguna untuk memverifikasi posisi komponen berdasarkan gambar acuan.</w:t>
      </w:r>
    </w:p>
    <w:p w14:paraId="41C4F24B" w14:textId="77777777" w:rsidR="00D64DA4" w:rsidRPr="00D64DA4" w:rsidRDefault="00D64DA4" w:rsidP="00D64DA4">
      <w:pPr>
        <w:numPr>
          <w:ilvl w:val="1"/>
          <w:numId w:val="1"/>
        </w:numPr>
      </w:pPr>
      <w:r w:rsidRPr="00D64DA4">
        <w:rPr>
          <w:lang w:val="fi-FI"/>
        </w:rPr>
        <w:t xml:space="preserve">Namun, metode ini memiliki keterbatasan jika skala atau orientasi objek berubah. </w:t>
      </w:r>
      <w:r w:rsidRPr="00D64DA4">
        <w:t xml:space="preserve">Solusi potensial adalah menggabungkannya dengan fitur skala-invarian, seperti </w:t>
      </w:r>
      <w:r w:rsidRPr="00D64DA4">
        <w:rPr>
          <w:b/>
          <w:bCs/>
        </w:rPr>
        <w:t>Scale-Invariant Feature Transform (SIFT)</w:t>
      </w:r>
      <w:r w:rsidRPr="00D64DA4">
        <w:t>.</w:t>
      </w:r>
    </w:p>
    <w:p w14:paraId="3B8FED01" w14:textId="77777777" w:rsidR="00D64DA4" w:rsidRPr="00D64DA4" w:rsidRDefault="00D64DA4" w:rsidP="00D64DA4">
      <w:pPr>
        <w:numPr>
          <w:ilvl w:val="0"/>
          <w:numId w:val="1"/>
        </w:numPr>
      </w:pPr>
      <w:r w:rsidRPr="00D64DA4">
        <w:rPr>
          <w:b/>
          <w:bCs/>
        </w:rPr>
        <w:t>Ekstraksi Warna Dominan dan Kontur</w:t>
      </w:r>
      <w:r w:rsidRPr="00D64DA4">
        <w:t>:</w:t>
      </w:r>
    </w:p>
    <w:p w14:paraId="1B841D53" w14:textId="77777777" w:rsidR="00D64DA4" w:rsidRPr="00D64DA4" w:rsidRDefault="00D64DA4" w:rsidP="00D64DA4">
      <w:pPr>
        <w:numPr>
          <w:ilvl w:val="1"/>
          <w:numId w:val="1"/>
        </w:numPr>
      </w:pPr>
      <w:r w:rsidRPr="00D64DA4">
        <w:t>Teknik ekstraksi warna dominan bisa diterapkan dalam kasus di mana robot perlu mengidentifikasi objek berdasarkan warna (misalnya, memilah objek hijau dalam proses daur ulang).</w:t>
      </w:r>
    </w:p>
    <w:p w14:paraId="3665CA73" w14:textId="77777777" w:rsidR="00D64DA4" w:rsidRPr="00D64DA4" w:rsidRDefault="00D64DA4" w:rsidP="00D64DA4">
      <w:pPr>
        <w:numPr>
          <w:ilvl w:val="1"/>
          <w:numId w:val="1"/>
        </w:numPr>
      </w:pPr>
      <w:r w:rsidRPr="00D64DA4">
        <w:t>Deteksi kontur memberikan pengenalan batasan bentuk objek, yang penting untuk pemetaan dan pengenalan bentuk dalam aplikasi robotika otonom. Ini dapat digabungkan dengan algoritma segmentasi berbasis model, seperti Mask R-CNN, untuk pengenalan objek yang lebih kompleks.</w:t>
      </w:r>
    </w:p>
    <w:p w14:paraId="7A147AAF" w14:textId="208E1858" w:rsidR="00D64DA4" w:rsidRPr="00D64DA4" w:rsidRDefault="00D64DA4" w:rsidP="00D64DA4"/>
    <w:p w14:paraId="7EB394C4" w14:textId="77777777" w:rsidR="00D64DA4" w:rsidRPr="00D64DA4" w:rsidRDefault="00D64DA4" w:rsidP="00D64DA4">
      <w:pPr>
        <w:rPr>
          <w:b/>
          <w:bCs/>
        </w:rPr>
      </w:pPr>
      <w:r w:rsidRPr="00D64DA4">
        <w:rPr>
          <w:b/>
          <w:bCs/>
        </w:rPr>
        <w:t>2. Pengayaan Data dengan Webotz</w:t>
      </w:r>
    </w:p>
    <w:p w14:paraId="4A5F1385" w14:textId="77777777" w:rsidR="00D64DA4" w:rsidRPr="00D64DA4" w:rsidRDefault="00D64DA4" w:rsidP="00D64DA4">
      <w:pPr>
        <w:numPr>
          <w:ilvl w:val="0"/>
          <w:numId w:val="2"/>
        </w:numPr>
      </w:pPr>
      <w:r w:rsidRPr="00D64DA4">
        <w:rPr>
          <w:lang w:val="fi-FI"/>
        </w:rPr>
        <w:t xml:space="preserve">Webotz menawarkan kemampuan untuk mengotomatisasi pengumpulan data dari sumber internet. </w:t>
      </w:r>
      <w:r w:rsidRPr="00D64DA4">
        <w:t>Dalam konteks robotika, integrasi Webotz dapat digunakan untuk:</w:t>
      </w:r>
    </w:p>
    <w:p w14:paraId="3C7CB9F2" w14:textId="77777777" w:rsidR="00D64DA4" w:rsidRPr="00D64DA4" w:rsidRDefault="00D64DA4" w:rsidP="00D64DA4">
      <w:pPr>
        <w:numPr>
          <w:ilvl w:val="1"/>
          <w:numId w:val="2"/>
        </w:numPr>
      </w:pPr>
      <w:r w:rsidRPr="00D64DA4">
        <w:rPr>
          <w:b/>
          <w:bCs/>
        </w:rPr>
        <w:t>Peta dan Informasi Dinamis</w:t>
      </w:r>
      <w:r w:rsidRPr="00D64DA4">
        <w:t>: Robot otonom dapat mengakses data peta terbaru dari sumber daring menggunakan Webotz. Contohnya, robot pengiriman dapat memperoleh informasi jalan atau cuaca terkini untuk rute terbaik.</w:t>
      </w:r>
    </w:p>
    <w:p w14:paraId="17F65095" w14:textId="77777777" w:rsidR="00D64DA4" w:rsidRPr="00D64DA4" w:rsidRDefault="00D64DA4" w:rsidP="00D64DA4">
      <w:pPr>
        <w:numPr>
          <w:ilvl w:val="1"/>
          <w:numId w:val="2"/>
        </w:numPr>
      </w:pPr>
      <w:r w:rsidRPr="00D64DA4">
        <w:rPr>
          <w:b/>
          <w:bCs/>
        </w:rPr>
        <w:lastRenderedPageBreak/>
        <w:t>Analisis Harga dan Pengadaan</w:t>
      </w:r>
      <w:r w:rsidRPr="00D64DA4">
        <w:t>: Dalam aplikasi komersial, Webotz dapat mengotomatiskan pencarian informasi harga dan spesifikasi komponen robot dari katalog daring, mempercepat proses pengambilan keputusan.</w:t>
      </w:r>
    </w:p>
    <w:p w14:paraId="5F7E2B89" w14:textId="77777777" w:rsidR="00D64DA4" w:rsidRPr="00D64DA4" w:rsidRDefault="00D64DA4" w:rsidP="00D64DA4">
      <w:pPr>
        <w:numPr>
          <w:ilvl w:val="0"/>
          <w:numId w:val="2"/>
        </w:numPr>
      </w:pPr>
      <w:r w:rsidRPr="00D64DA4">
        <w:t>Selain itu, kombinasi data sensor real-time (seperti kamera atau LIDAR) dengan data berbasis web dapat menciptakan sistem pengendalian yang lebih adaptif. Sebagai contoh, robot yang menggunakan data visual untuk mendeteksi toko dengan logo tertentu bisa mengakses informasi lokasi spesifik toko dari database daring.</w:t>
      </w:r>
    </w:p>
    <w:p w14:paraId="06590495" w14:textId="0DA57BE1" w:rsidR="00D64DA4" w:rsidRPr="00D64DA4" w:rsidRDefault="00D64DA4" w:rsidP="00D64DA4"/>
    <w:p w14:paraId="20118B7E" w14:textId="77777777" w:rsidR="00D64DA4" w:rsidRPr="00D64DA4" w:rsidRDefault="00D64DA4" w:rsidP="00D64DA4">
      <w:pPr>
        <w:rPr>
          <w:b/>
          <w:bCs/>
        </w:rPr>
      </w:pPr>
      <w:r w:rsidRPr="00D64DA4">
        <w:rPr>
          <w:b/>
          <w:bCs/>
        </w:rPr>
        <w:t>3. Integrasi OpenCV dan Webotz dalam Robotika</w:t>
      </w:r>
    </w:p>
    <w:p w14:paraId="5C211F90" w14:textId="77777777" w:rsidR="00D64DA4" w:rsidRPr="00D64DA4" w:rsidRDefault="00D64DA4" w:rsidP="00D64DA4">
      <w:pPr>
        <w:numPr>
          <w:ilvl w:val="0"/>
          <w:numId w:val="3"/>
        </w:numPr>
      </w:pPr>
      <w:r w:rsidRPr="00D64DA4">
        <w:rPr>
          <w:b/>
          <w:bCs/>
        </w:rPr>
        <w:t>Navigasi dan Deteksi Rintangan</w:t>
      </w:r>
      <w:r w:rsidRPr="00D64DA4">
        <w:t>:</w:t>
      </w:r>
    </w:p>
    <w:p w14:paraId="7DC4B964" w14:textId="77777777" w:rsidR="00D64DA4" w:rsidRPr="00D64DA4" w:rsidRDefault="00D64DA4" w:rsidP="00D64DA4">
      <w:pPr>
        <w:numPr>
          <w:ilvl w:val="1"/>
          <w:numId w:val="3"/>
        </w:numPr>
      </w:pPr>
      <w:r w:rsidRPr="00D64DA4">
        <w:t>Penggunaan LIDAR dan ultrasonic untuk deteksi rintangan dapat dioptimalkan dengan informasi visual dari kamera menggunakan OpenCV. Sementara itu, Webotz dapat menyediakan informasi kontekstual tentang lingkungan, seperti lokasi objek atau rintangan yang diperbarui secara dinamis.</w:t>
      </w:r>
    </w:p>
    <w:p w14:paraId="7F09289C" w14:textId="77777777" w:rsidR="00D64DA4" w:rsidRPr="00D64DA4" w:rsidRDefault="00D64DA4" w:rsidP="00D64DA4">
      <w:pPr>
        <w:numPr>
          <w:ilvl w:val="1"/>
          <w:numId w:val="3"/>
        </w:numPr>
      </w:pPr>
      <w:r w:rsidRPr="00D64DA4">
        <w:t>Sebagai contoh, robot yang bergerak di gudang dapat menggunakan data dari LIDAR untuk menghindari rintangan fisik, kamera untuk mengenali barang berdasarkan warna atau bentuk, dan Webotz untuk memverifikasi data barang dari inventori daring.</w:t>
      </w:r>
    </w:p>
    <w:p w14:paraId="1D67EF78" w14:textId="77777777" w:rsidR="00D64DA4" w:rsidRPr="00D64DA4" w:rsidRDefault="00D64DA4" w:rsidP="00D64DA4">
      <w:pPr>
        <w:numPr>
          <w:ilvl w:val="0"/>
          <w:numId w:val="3"/>
        </w:numPr>
      </w:pPr>
      <w:r w:rsidRPr="00D64DA4">
        <w:rPr>
          <w:b/>
          <w:bCs/>
        </w:rPr>
        <w:t>Pengambilan Keputusan yang Lebih Kompleks</w:t>
      </w:r>
      <w:r w:rsidRPr="00D64DA4">
        <w:t>:</w:t>
      </w:r>
    </w:p>
    <w:p w14:paraId="375A9FBE" w14:textId="77777777" w:rsidR="00D64DA4" w:rsidRPr="00D64DA4" w:rsidRDefault="00D64DA4" w:rsidP="00D64DA4">
      <w:pPr>
        <w:numPr>
          <w:ilvl w:val="1"/>
          <w:numId w:val="3"/>
        </w:numPr>
      </w:pPr>
      <w:r w:rsidRPr="00D64DA4">
        <w:t>OpenCV dapat mendeteksi bentuk atau objek tertentu di lingkungan fisik, tetapi data ini dapat diperkuat dengan analisis berbasis Webotz. Misalnya, robot dapat mendeteksi lingkaran menggunakan OpenCV, lalu mengakses database daring melalui Webotz untuk menentukan apakah lingkaran tersebut adalah rambu lalu lintas tertentu (berdasarkan gambar referensi).</w:t>
      </w:r>
    </w:p>
    <w:p w14:paraId="2AAF0B00" w14:textId="77777777" w:rsidR="00D64DA4" w:rsidRPr="00D64DA4" w:rsidRDefault="00D64DA4" w:rsidP="00D64DA4">
      <w:pPr>
        <w:numPr>
          <w:ilvl w:val="0"/>
          <w:numId w:val="3"/>
        </w:numPr>
      </w:pPr>
      <w:r w:rsidRPr="00D64DA4">
        <w:rPr>
          <w:b/>
          <w:bCs/>
        </w:rPr>
        <w:t>Aplikasi Pemantauan</w:t>
      </w:r>
      <w:r w:rsidRPr="00D64DA4">
        <w:t>:</w:t>
      </w:r>
    </w:p>
    <w:p w14:paraId="1845C3B6" w14:textId="77777777" w:rsidR="00D64DA4" w:rsidRPr="00D64DA4" w:rsidRDefault="00D64DA4" w:rsidP="00D64DA4">
      <w:pPr>
        <w:numPr>
          <w:ilvl w:val="1"/>
          <w:numId w:val="3"/>
        </w:numPr>
      </w:pPr>
      <w:r w:rsidRPr="00D64DA4">
        <w:t>OCR (Optical Character Recognition) yang dianalisis dalam dokumen pertama dapat digunakan untuk membaca tanda atau dokumen dalam lingkungan robot. Data ini dapat divalidasi dengan sumber web melalui Webotz untuk memastikan keakuratan atau mendapatkan konteks tambahan.</w:t>
      </w:r>
    </w:p>
    <w:p w14:paraId="4771E63F" w14:textId="77777777" w:rsidR="00D64DA4" w:rsidRPr="00D64DA4" w:rsidRDefault="00D64DA4" w:rsidP="00D64DA4">
      <w:pPr>
        <w:numPr>
          <w:ilvl w:val="1"/>
          <w:numId w:val="3"/>
        </w:numPr>
      </w:pPr>
      <w:r w:rsidRPr="00D64DA4">
        <w:t>Sebagai contoh, dalam lingkungan industri, robot dapat membaca label produk menggunakan OCR dan membandingkan informasi ini dengan data katalog daring untuk memastikan kesesuaian.</w:t>
      </w:r>
    </w:p>
    <w:p w14:paraId="779AE383" w14:textId="4EA0E607" w:rsidR="00D64DA4" w:rsidRPr="00D64DA4" w:rsidRDefault="00D64DA4" w:rsidP="00D64DA4"/>
    <w:p w14:paraId="0C17169F" w14:textId="77777777" w:rsidR="00D64DA4" w:rsidRPr="00D64DA4" w:rsidRDefault="00D64DA4" w:rsidP="00D64DA4">
      <w:pPr>
        <w:rPr>
          <w:b/>
          <w:bCs/>
        </w:rPr>
      </w:pPr>
      <w:r w:rsidRPr="00D64DA4">
        <w:rPr>
          <w:b/>
          <w:bCs/>
        </w:rPr>
        <w:t>4. Optimasi Parameter dan Tantangan</w:t>
      </w:r>
    </w:p>
    <w:p w14:paraId="6CCB9951" w14:textId="77777777" w:rsidR="00D64DA4" w:rsidRPr="00D64DA4" w:rsidRDefault="00D64DA4" w:rsidP="00D64DA4">
      <w:pPr>
        <w:numPr>
          <w:ilvl w:val="0"/>
          <w:numId w:val="4"/>
        </w:numPr>
      </w:pPr>
      <w:r w:rsidRPr="00D64DA4">
        <w:rPr>
          <w:b/>
          <w:bCs/>
        </w:rPr>
        <w:t>Optimasi Parameter pada Sistem Sensor</w:t>
      </w:r>
      <w:r w:rsidRPr="00D64DA4">
        <w:t>:</w:t>
      </w:r>
    </w:p>
    <w:p w14:paraId="59C5A42C" w14:textId="77777777" w:rsidR="00D64DA4" w:rsidRPr="00D64DA4" w:rsidRDefault="00D64DA4" w:rsidP="00D64DA4">
      <w:pPr>
        <w:numPr>
          <w:ilvl w:val="1"/>
          <w:numId w:val="4"/>
        </w:numPr>
      </w:pPr>
      <w:r w:rsidRPr="00D64DA4">
        <w:lastRenderedPageBreak/>
        <w:t>Sensor LIDAR dan ultrasonic membutuhkan parameter yang optimal untuk memastikan robot dapat menghindari rintangan dengan efisien. Integrasi dengan data visual dari kamera (melalui OpenCV) memberikan redundansi dan meningkatkan akurasi deteksi, terutama untuk objek kecil atau transparan yang sulit dideteksi oleh LIDAR.</w:t>
      </w:r>
    </w:p>
    <w:p w14:paraId="0E380D9F" w14:textId="77777777" w:rsidR="00D64DA4" w:rsidRPr="00D64DA4" w:rsidRDefault="00D64DA4" w:rsidP="00D64DA4">
      <w:pPr>
        <w:numPr>
          <w:ilvl w:val="1"/>
          <w:numId w:val="4"/>
        </w:numPr>
      </w:pPr>
      <w:r w:rsidRPr="00D64DA4">
        <w:t>Koefisien empiris untuk pengendalian kecepatan robot yang disebutkan dalam dokumen tugas robotika juga dapat diadaptasi berdasarkan data kontekstual dari Webotz, seperti kecepatan kendaraan atau pola pejalan kaki di lokasi tertentu.</w:t>
      </w:r>
    </w:p>
    <w:p w14:paraId="176F33E1" w14:textId="77777777" w:rsidR="00D64DA4" w:rsidRPr="00D64DA4" w:rsidRDefault="00D64DA4" w:rsidP="00D64DA4">
      <w:pPr>
        <w:numPr>
          <w:ilvl w:val="0"/>
          <w:numId w:val="4"/>
        </w:numPr>
      </w:pPr>
      <w:r w:rsidRPr="00D64DA4">
        <w:rPr>
          <w:b/>
          <w:bCs/>
        </w:rPr>
        <w:t>Tantangan dalam Integrasi</w:t>
      </w:r>
      <w:r w:rsidRPr="00D64DA4">
        <w:t>:</w:t>
      </w:r>
    </w:p>
    <w:p w14:paraId="2025EB2C" w14:textId="77777777" w:rsidR="00D64DA4" w:rsidRPr="00D64DA4" w:rsidRDefault="00D64DA4" w:rsidP="00D64DA4">
      <w:pPr>
        <w:numPr>
          <w:ilvl w:val="1"/>
          <w:numId w:val="4"/>
        </w:numPr>
      </w:pPr>
      <w:r w:rsidRPr="00D64DA4">
        <w:rPr>
          <w:lang w:val="fi-FI"/>
        </w:rPr>
        <w:t xml:space="preserve">Salah satu tantangan utama adalah sinkronisasi data dari berbagai sumber. </w:t>
      </w:r>
      <w:r w:rsidRPr="00D64DA4">
        <w:t>Data visual, sensor, dan web memiliki waktu latensi dan resolusi yang berbeda. Dibutuhkan sistem integrasi data real-time untuk memastikan respons robot yang cepat dan akurat.</w:t>
      </w:r>
    </w:p>
    <w:p w14:paraId="69BBC5CF" w14:textId="77777777" w:rsidR="00D64DA4" w:rsidRPr="00D64DA4" w:rsidRDefault="00D64DA4" w:rsidP="00D64DA4">
      <w:pPr>
        <w:numPr>
          <w:ilvl w:val="1"/>
          <w:numId w:val="4"/>
        </w:numPr>
      </w:pPr>
      <w:r w:rsidRPr="00D64DA4">
        <w:t>Selain itu, implementasi Webotz memerlukan pertimbangan keamanan, seperti perlindungan data dan validasi sumber informasi, untuk memastikan robot tidak mengambil keputusan berdasarkan data yang salah.</w:t>
      </w:r>
    </w:p>
    <w:p w14:paraId="63A07355" w14:textId="26A2CD0B" w:rsidR="00D64DA4" w:rsidRPr="00D64DA4" w:rsidRDefault="00D64DA4" w:rsidP="00D64DA4"/>
    <w:p w14:paraId="1D757B9E" w14:textId="77777777" w:rsidR="00D64DA4" w:rsidRPr="00D64DA4" w:rsidRDefault="00D64DA4" w:rsidP="00D64DA4">
      <w:pPr>
        <w:rPr>
          <w:b/>
          <w:bCs/>
        </w:rPr>
      </w:pPr>
      <w:r w:rsidRPr="00D64DA4">
        <w:rPr>
          <w:b/>
          <w:bCs/>
        </w:rPr>
        <w:t>5. Aplikasi Potensial</w:t>
      </w:r>
    </w:p>
    <w:p w14:paraId="3F1419EA" w14:textId="77777777" w:rsidR="00D64DA4" w:rsidRPr="00D64DA4" w:rsidRDefault="00D64DA4" w:rsidP="00D64DA4">
      <w:pPr>
        <w:numPr>
          <w:ilvl w:val="0"/>
          <w:numId w:val="5"/>
        </w:numPr>
      </w:pPr>
      <w:r w:rsidRPr="00D64DA4">
        <w:rPr>
          <w:b/>
          <w:bCs/>
        </w:rPr>
        <w:t>Robot Otonom di Perkotaan</w:t>
      </w:r>
      <w:r w:rsidRPr="00D64DA4">
        <w:t xml:space="preserve">: </w:t>
      </w:r>
    </w:p>
    <w:p w14:paraId="013304B9" w14:textId="77777777" w:rsidR="00D64DA4" w:rsidRPr="00D64DA4" w:rsidRDefault="00D64DA4" w:rsidP="00D64DA4">
      <w:pPr>
        <w:numPr>
          <w:ilvl w:val="1"/>
          <w:numId w:val="5"/>
        </w:numPr>
      </w:pPr>
      <w:r w:rsidRPr="00D64DA4">
        <w:t>Dengan kombinasi OpenCV dan Webotz, robot dapat menavigasi kota dengan lebih baik. Misalnya, menggunakan OpenCV untuk mengenali rambu jalan, Webotz untuk memeriksa pembaruan jalan atau konstruksi, dan sensor untuk mendeteksi rintangan fisik.</w:t>
      </w:r>
    </w:p>
    <w:p w14:paraId="1D48D11A" w14:textId="77777777" w:rsidR="00D64DA4" w:rsidRPr="00D64DA4" w:rsidRDefault="00D64DA4" w:rsidP="00D64DA4">
      <w:pPr>
        <w:numPr>
          <w:ilvl w:val="0"/>
          <w:numId w:val="5"/>
        </w:numPr>
      </w:pPr>
      <w:r w:rsidRPr="00D64DA4">
        <w:rPr>
          <w:b/>
          <w:bCs/>
        </w:rPr>
        <w:t>Robot Industri</w:t>
      </w:r>
      <w:r w:rsidRPr="00D64DA4">
        <w:t xml:space="preserve">: </w:t>
      </w:r>
    </w:p>
    <w:p w14:paraId="0D8A8627" w14:textId="77777777" w:rsidR="00D64DA4" w:rsidRPr="00D64DA4" w:rsidRDefault="00D64DA4" w:rsidP="00D64DA4">
      <w:pPr>
        <w:numPr>
          <w:ilvl w:val="1"/>
          <w:numId w:val="5"/>
        </w:numPr>
      </w:pPr>
      <w:r w:rsidRPr="00D64DA4">
        <w:t>Dalam lini produksi, sistem ini dapat digunakan untuk memastikan kualitas produk berdasarkan analisis visual, sementara data online membantu mengatur ulang inventaris atau memesan komponen baru secara otomatis.</w:t>
      </w:r>
    </w:p>
    <w:p w14:paraId="16492B86" w14:textId="77777777" w:rsidR="00D64DA4" w:rsidRPr="00D64DA4" w:rsidRDefault="00D64DA4" w:rsidP="00D64DA4">
      <w:pPr>
        <w:numPr>
          <w:ilvl w:val="0"/>
          <w:numId w:val="5"/>
        </w:numPr>
      </w:pPr>
      <w:r w:rsidRPr="00D64DA4">
        <w:rPr>
          <w:b/>
          <w:bCs/>
        </w:rPr>
        <w:t>Robot Penelitian</w:t>
      </w:r>
      <w:r w:rsidRPr="00D64DA4">
        <w:t xml:space="preserve">: </w:t>
      </w:r>
    </w:p>
    <w:p w14:paraId="101768FF" w14:textId="77777777" w:rsidR="00D64DA4" w:rsidRPr="00D64DA4" w:rsidRDefault="00D64DA4" w:rsidP="00D64DA4">
      <w:pPr>
        <w:numPr>
          <w:ilvl w:val="1"/>
          <w:numId w:val="5"/>
        </w:numPr>
      </w:pPr>
      <w:r w:rsidRPr="00D64DA4">
        <w:t>Dalam proyek penelitian di lingkungan ekstrem, seperti Antartika, robot dapat menggunakan OpenCV untuk analisis visual medan dan Webotz untuk mengakses data cuaca atau satelit yang diperbarui secara real-time.</w:t>
      </w:r>
    </w:p>
    <w:p w14:paraId="4B25EC01" w14:textId="24E60036" w:rsidR="00B812E0" w:rsidRDefault="00B812E0"/>
    <w:sectPr w:rsidR="00B81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E042DB"/>
    <w:multiLevelType w:val="multilevel"/>
    <w:tmpl w:val="FAC6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819F3"/>
    <w:multiLevelType w:val="multilevel"/>
    <w:tmpl w:val="84CC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0174B"/>
    <w:multiLevelType w:val="multilevel"/>
    <w:tmpl w:val="7EFE3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15428"/>
    <w:multiLevelType w:val="multilevel"/>
    <w:tmpl w:val="B48C1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C6F64"/>
    <w:multiLevelType w:val="multilevel"/>
    <w:tmpl w:val="5732A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786601">
    <w:abstractNumId w:val="3"/>
  </w:num>
  <w:num w:numId="2" w16cid:durableId="1781102612">
    <w:abstractNumId w:val="1"/>
  </w:num>
  <w:num w:numId="3" w16cid:durableId="458305734">
    <w:abstractNumId w:val="4"/>
  </w:num>
  <w:num w:numId="4" w16cid:durableId="2071725578">
    <w:abstractNumId w:val="0"/>
  </w:num>
  <w:num w:numId="5" w16cid:durableId="2057269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1F"/>
    <w:rsid w:val="000E2C7A"/>
    <w:rsid w:val="0026290F"/>
    <w:rsid w:val="002C1CF4"/>
    <w:rsid w:val="0054350B"/>
    <w:rsid w:val="00801FF7"/>
    <w:rsid w:val="0094240A"/>
    <w:rsid w:val="00A62A1A"/>
    <w:rsid w:val="00AB4A3E"/>
    <w:rsid w:val="00B812E0"/>
    <w:rsid w:val="00D64DA4"/>
    <w:rsid w:val="00DB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564F"/>
  <w15:chartTrackingRefBased/>
  <w15:docId w15:val="{8F79A2D3-B9E0-497E-A114-2CDE385A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F1F"/>
    <w:rPr>
      <w:rFonts w:eastAsiaTheme="majorEastAsia" w:cstheme="majorBidi"/>
      <w:color w:val="272727" w:themeColor="text1" w:themeTint="D8"/>
    </w:rPr>
  </w:style>
  <w:style w:type="paragraph" w:styleId="Title">
    <w:name w:val="Title"/>
    <w:basedOn w:val="Normal"/>
    <w:next w:val="Normal"/>
    <w:link w:val="TitleChar"/>
    <w:uiPriority w:val="10"/>
    <w:qFormat/>
    <w:rsid w:val="00DB6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F1F"/>
    <w:pPr>
      <w:spacing w:before="160"/>
      <w:jc w:val="center"/>
    </w:pPr>
    <w:rPr>
      <w:i/>
      <w:iCs/>
      <w:color w:val="404040" w:themeColor="text1" w:themeTint="BF"/>
    </w:rPr>
  </w:style>
  <w:style w:type="character" w:customStyle="1" w:styleId="QuoteChar">
    <w:name w:val="Quote Char"/>
    <w:basedOn w:val="DefaultParagraphFont"/>
    <w:link w:val="Quote"/>
    <w:uiPriority w:val="29"/>
    <w:rsid w:val="00DB6F1F"/>
    <w:rPr>
      <w:i/>
      <w:iCs/>
      <w:color w:val="404040" w:themeColor="text1" w:themeTint="BF"/>
    </w:rPr>
  </w:style>
  <w:style w:type="paragraph" w:styleId="ListParagraph">
    <w:name w:val="List Paragraph"/>
    <w:basedOn w:val="Normal"/>
    <w:uiPriority w:val="34"/>
    <w:qFormat/>
    <w:rsid w:val="00DB6F1F"/>
    <w:pPr>
      <w:ind w:left="720"/>
      <w:contextualSpacing/>
    </w:pPr>
  </w:style>
  <w:style w:type="character" w:styleId="IntenseEmphasis">
    <w:name w:val="Intense Emphasis"/>
    <w:basedOn w:val="DefaultParagraphFont"/>
    <w:uiPriority w:val="21"/>
    <w:qFormat/>
    <w:rsid w:val="00DB6F1F"/>
    <w:rPr>
      <w:i/>
      <w:iCs/>
      <w:color w:val="0F4761" w:themeColor="accent1" w:themeShade="BF"/>
    </w:rPr>
  </w:style>
  <w:style w:type="paragraph" w:styleId="IntenseQuote">
    <w:name w:val="Intense Quote"/>
    <w:basedOn w:val="Normal"/>
    <w:next w:val="Normal"/>
    <w:link w:val="IntenseQuoteChar"/>
    <w:uiPriority w:val="30"/>
    <w:qFormat/>
    <w:rsid w:val="00DB6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F1F"/>
    <w:rPr>
      <w:i/>
      <w:iCs/>
      <w:color w:val="0F4761" w:themeColor="accent1" w:themeShade="BF"/>
    </w:rPr>
  </w:style>
  <w:style w:type="character" w:styleId="IntenseReference">
    <w:name w:val="Intense Reference"/>
    <w:basedOn w:val="DefaultParagraphFont"/>
    <w:uiPriority w:val="32"/>
    <w:qFormat/>
    <w:rsid w:val="00DB6F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4141">
      <w:bodyDiv w:val="1"/>
      <w:marLeft w:val="0"/>
      <w:marRight w:val="0"/>
      <w:marTop w:val="0"/>
      <w:marBottom w:val="0"/>
      <w:divBdr>
        <w:top w:val="none" w:sz="0" w:space="0" w:color="auto"/>
        <w:left w:val="none" w:sz="0" w:space="0" w:color="auto"/>
        <w:bottom w:val="none" w:sz="0" w:space="0" w:color="auto"/>
        <w:right w:val="none" w:sz="0" w:space="0" w:color="auto"/>
      </w:divBdr>
    </w:div>
    <w:div w:id="12270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ATHAYA DANISWARA</dc:creator>
  <cp:keywords/>
  <dc:description/>
  <cp:lastModifiedBy>SATYA ATHAYA DANISWARA</cp:lastModifiedBy>
  <cp:revision>2</cp:revision>
  <dcterms:created xsi:type="dcterms:W3CDTF">2025-01-02T15:14:00Z</dcterms:created>
  <dcterms:modified xsi:type="dcterms:W3CDTF">2025-01-02T15:19:00Z</dcterms:modified>
</cp:coreProperties>
</file>