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i w:val="0"/>
          <w:color w:val="1F7A5C"/>
          <w:sz w:val="56"/>
        </w:rPr>
        <w:t>DISTRITO URBANO</w:t>
      </w:r>
    </w:p>
    <w:p>
      <w:pPr>
        <w:jc w:val="center"/>
      </w:pPr>
      <w:r>
        <w:rPr>
          <w:rFonts w:ascii="Calibri" w:hAnsi="Calibri" w:eastAsia="Calibri"/>
          <w:b w:val="0"/>
          <w:i/>
          <w:color w:val="4C5960"/>
          <w:sz w:val="28"/>
        </w:rPr>
        <w:t>Tienda Digital</w:t>
      </w:r>
    </w:p>
    <w:p/>
    <w:p/>
    <w:p>
      <w:pPr>
        <w:jc w:val="center"/>
      </w:pPr>
      <w:r>
        <w:rPr>
          <w:rFonts w:ascii="Calibri" w:hAnsi="Calibri" w:eastAsia="Calibri"/>
          <w:b/>
          <w:i w:val="0"/>
          <w:color w:val="134E3A"/>
          <w:sz w:val="44"/>
        </w:rPr>
        <w:t>Especificación de Casos de Uso</w:t>
      </w:r>
    </w:p>
    <w:p/>
    <w:p/>
    <w:p/>
    <w:p>
      <w:pPr>
        <w:jc w:val="center"/>
      </w:pPr>
      <w:r>
        <w:rPr>
          <w:rFonts w:ascii="Calibri" w:hAnsi="Calibri" w:eastAsia="Calibri"/>
          <w:b/>
          <w:i w:val="0"/>
          <w:color w:val="172026"/>
          <w:sz w:val="24"/>
        </w:rPr>
        <w:t>Universidad Autónoma de Bucaramanga (UNAB)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172026"/>
          <w:sz w:val="23"/>
        </w:rPr>
        <w:t>Ingeniería de Software</w:t>
      </w:r>
    </w:p>
    <w:p>
      <w:pPr>
        <w:jc w:val="center"/>
      </w:pPr>
      <w:r>
        <w:rPr>
          <w:rFonts w:ascii="Calibri" w:hAnsi="Calibri" w:eastAsia="Calibri"/>
          <w:b w:val="0"/>
          <w:i/>
          <w:color w:val="4C5960"/>
          <w:sz w:val="21"/>
        </w:rPr>
        <w:t>Docente: (Docente del curso)</w:t>
      </w:r>
    </w:p>
    <w:p/>
    <w:p/>
    <w:p>
      <w:pPr>
        <w:jc w:val="center"/>
      </w:pPr>
      <w:r>
        <w:rPr>
          <w:rFonts w:ascii="Calibri" w:hAnsi="Calibri" w:eastAsia="Calibri"/>
          <w:b/>
          <w:i w:val="0"/>
          <w:color w:val="1F7A5C"/>
          <w:sz w:val="23"/>
        </w:rPr>
        <w:t>Integrantes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172026"/>
          <w:sz w:val="21"/>
        </w:rPr>
        <w:t>Daniel Villamizar — Frontend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172026"/>
          <w:sz w:val="21"/>
        </w:rPr>
        <w:t>Santiago Pérez — Backend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172026"/>
          <w:sz w:val="21"/>
        </w:rPr>
        <w:t>Tomás Urieles — Scrum Master / Infraestructura</w:t>
      </w:r>
    </w:p>
    <w:p/>
    <w:p>
      <w:pPr>
        <w:jc w:val="center"/>
      </w:pPr>
      <w:r>
        <w:rPr>
          <w:rFonts w:ascii="Calibri" w:hAnsi="Calibri" w:eastAsia="Calibri"/>
          <w:b w:val="0"/>
          <w:i/>
          <w:color w:val="4C5960"/>
          <w:sz w:val="21"/>
        </w:rPr>
        <w:t>Mayo de 2026</w:t>
      </w:r>
    </w:p>
    <w:p>
      <w:r>
        <w:br w:type="page"/>
      </w:r>
    </w:p>
    <w:p>
      <w:pPr>
        <w:spacing w:before="360" w:after="120"/>
        <w:pBdr>
          <w:bottom w:val="single" w:sz="8" w:color="1F7A5C"/>
        </w:pBdr>
      </w:pPr>
      <w:r>
        <w:rPr>
          <w:rFonts w:ascii="Calibri" w:hAnsi="Calibri" w:eastAsia="Calibri"/>
          <w:b/>
          <w:i w:val="0"/>
          <w:color w:val="1F7A5C"/>
          <w:sz w:val="32"/>
        </w:rPr>
        <w:t>1. Introducción</w:t>
      </w:r>
    </w:p>
    <w:p>
      <w:pPr>
        <w:spacing w:before="80" w:after="80"/>
        <w:jc w:val="both"/>
      </w:pPr>
      <w:r>
        <w:rPr>
          <w:rFonts w:ascii="Calibri" w:hAnsi="Calibri" w:eastAsia="Calibri"/>
          <w:b w:val="0"/>
          <w:i w:val="0"/>
          <w:color w:val="172026"/>
          <w:sz w:val="22"/>
        </w:rPr>
        <w:t>Este documento detalla la especificación textual de los casos de uso principales del sistema Distrito Urbano. Para cada caso de uso se identifica: actor, requisito funcional asociado, objetivo, precondición, postcondición, flujo principal paso a paso y flujos alternativos (caminos no-felices).</w:t>
      </w:r>
    </w:p>
    <w:p>
      <w:pPr>
        <w:spacing w:before="360" w:after="120"/>
        <w:pBdr>
          <w:bottom w:val="single" w:sz="8" w:color="1F7A5C"/>
        </w:pBdr>
      </w:pPr>
      <w:r>
        <w:rPr>
          <w:rFonts w:ascii="Calibri" w:hAnsi="Calibri" w:eastAsia="Calibri"/>
          <w:b/>
          <w:i w:val="0"/>
          <w:color w:val="1F7A5C"/>
          <w:sz w:val="32"/>
        </w:rPr>
        <w:t>2. Convenciones de la especificación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color w:val="172026"/>
          <w:sz w:val="21"/>
        </w:rPr>
        <w:t>Identificación: cada caso de uso usa el formato CU-NN.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color w:val="172026"/>
          <w:sz w:val="21"/>
        </w:rPr>
        <w:t>Precondición: condiciones que deben cumplirse ANTES de iniciar el caso de uso.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color w:val="172026"/>
          <w:sz w:val="21"/>
        </w:rPr>
        <w:t>Postcondición: estado del sistema DESPUÉS de la ejecución exitosa.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color w:val="172026"/>
          <w:sz w:val="21"/>
        </w:rPr>
        <w:t>Flujo principal: secuencia numerada del camino feliz.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color w:val="172026"/>
          <w:sz w:val="21"/>
        </w:rPr>
        <w:t>Flujos alternativos (FA): caminos no-felices o variaciones; cada uno indica desde qué paso del flujo principal se desvía.</w:t>
      </w:r>
    </w:p>
    <w:p>
      <w:pPr>
        <w:spacing w:before="360" w:after="120"/>
        <w:pBdr>
          <w:bottom w:val="single" w:sz="8" w:color="1F7A5C"/>
        </w:pBdr>
      </w:pPr>
      <w:r>
        <w:rPr>
          <w:rFonts w:ascii="Calibri" w:hAnsi="Calibri" w:eastAsia="Calibri"/>
          <w:b/>
          <w:i w:val="0"/>
          <w:color w:val="1F7A5C"/>
          <w:sz w:val="32"/>
        </w:rPr>
        <w:t>3. Catálogo de casos de uso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020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969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Caso de uso</w:t>
            </w:r>
          </w:p>
        </w:tc>
        <w:tc>
          <w:tcPr>
            <w:tcW w:type="dxa" w:w="2268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Actor principal</w:t>
            </w:r>
          </w:p>
        </w:tc>
        <w:tc>
          <w:tcPr>
            <w:tcW w:type="dxa" w:w="1984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RF asociado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CU-01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Registrarse e iniciar sesión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Cliente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RF-01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CU-02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Buscar y consultar producto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Cliente (autenticado o no)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RF-02, RF-03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CU-03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Realizar compra (carrito + checkout + pago)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Cliente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RF-04, RF-05, RF-06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CU-04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Gestionar pedido como administrador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Administrador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RF-06, RF-07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CU-05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Reseñar producto comprado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Cliente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RF-09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CU-06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Consultar finanzas y exportar reportes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Administrador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RF-08</w:t>
            </w:r>
          </w:p>
        </w:tc>
      </w:tr>
    </w:tbl>
    <w:p>
      <w:pPr>
        <w:spacing w:before="360" w:after="120"/>
        <w:pBdr>
          <w:bottom w:val="single" w:sz="8" w:color="1F7A5C"/>
        </w:pBdr>
      </w:pPr>
      <w:r>
        <w:rPr>
          <w:rFonts w:ascii="Calibri" w:hAnsi="Calibri" w:eastAsia="Calibri"/>
          <w:b/>
          <w:i w:val="0"/>
          <w:color w:val="1F7A5C"/>
          <w:sz w:val="32"/>
        </w:rPr>
        <w:t>4. CU-01 — Registrarse e iniciar sesión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7370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Identificador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CU-01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Nombre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Registrarse e iniciar sesión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Actor principal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Cliente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RF asociado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RF-01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Objetivo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Permitir que un visitante cree una cuenta en la tienda digital y obtenga credenciales para acceder a las funcionalidades reservadas a usuarios autenticados (carrito, checkout, historial, reseñas).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Precondición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El visitante posee una dirección de correo electrónico válida y no registrada previamente en la plataforma. El sistema está disponible (servicio de autenticación saludable).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Postcondición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Se crea un nuevo usuario con rol cliente en la base de datos auth_db, se emite un token JWT de acceso (access_token) y otro de refresco (refresh_token), se registra el evento en la bitácora de accesos y se envía un correo de bienvenida.</w:t>
            </w:r>
          </w:p>
        </w:tc>
      </w:tr>
    </w:tbl>
    <w:p>
      <w:pPr>
        <w:spacing w:before="160" w:after="40"/>
      </w:pPr>
      <w:r>
        <w:rPr>
          <w:rFonts w:ascii="Calibri" w:hAnsi="Calibri" w:eastAsia="Calibri"/>
          <w:b/>
          <w:i w:val="0"/>
          <w:color w:val="4C5960"/>
          <w:sz w:val="23"/>
        </w:rPr>
        <w:t>Flujo principal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1.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visitante navega a la ruta /registro de la aplicación.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2.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sistema presenta el formulario con los campos: nombre, correo, teléfono y contraseña.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3.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visitante diligencia el formulario y presiona “Registrarme”.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4.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frontend envía POST /api/auth/register al API Gateway con el cuerpo en JSON.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5.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Gateway enruta la solicitud al Auth Service.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6.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Auth Service valida el formato de los campos: contraseña fuerte (≥8 caracteres, mayúsculas, minúsculas, dígito, símbolo), correo único, teléfono numérico.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7.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servicio almacena el usuario con contraseña hasheada (bcrypt) y rol = customer.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8.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servicio genera el par de tokens JWT firmados con HS256.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9.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servicio registra el evento “register” en la tabla access_logs con IP, user_agent y correlation_id.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10.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servicio envía un correo de bienvenida al servidor SMTP (Mailhog).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11.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servicio devuelve 201 Created con los tokens y los datos públicos del usuario.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12.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frontend persiste el access_token en almacenamiento local y redirige al catálogo.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4C5960"/>
          <w:sz w:val="23"/>
        </w:rPr>
        <w:t>Flujos alternativos</w:t>
      </w:r>
    </w:p>
    <w:p>
      <w:pPr>
        <w:spacing w:before="80"/>
      </w:pPr>
      <w:r>
        <w:rPr>
          <w:rFonts w:ascii="Calibri" w:hAnsi="Calibri" w:eastAsia="Calibri"/>
          <w:b/>
          <w:i w:val="0"/>
          <w:color w:val="F59E0B"/>
          <w:sz w:val="22"/>
        </w:rPr>
        <w:t>FA-01 — Correo electrónico ya registrado</w:t>
      </w:r>
    </w:p>
    <w:p>
      <w:pPr>
        <w:spacing w:after="40"/>
        <w:ind w:left="680"/>
      </w:pPr>
      <w:r>
        <w:rPr>
          <w:rFonts w:ascii="Calibri" w:hAnsi="Calibri" w:eastAsia="Calibri"/>
          <w:b/>
          <w:i w:val="0"/>
          <w:color w:val="F59E0B"/>
          <w:sz w:val="21"/>
        </w:rPr>
        <w:t xml:space="preserve">1. </w:t>
      </w:r>
      <w:r>
        <w:rPr>
          <w:rFonts w:ascii="Calibri" w:hAnsi="Calibri" w:eastAsia="Calibri"/>
          <w:b w:val="0"/>
          <w:i w:val="0"/>
          <w:color w:val="172026"/>
          <w:sz w:val="21"/>
        </w:rPr>
        <w:t>En el paso 6, si el correo ya existe en la base de datos, el servicio devuelve 409 Conflict con el detalle “Email ya registrado”.</w:t>
      </w:r>
    </w:p>
    <w:p>
      <w:pPr>
        <w:spacing w:after="40"/>
        <w:ind w:left="680"/>
      </w:pPr>
      <w:r>
        <w:rPr>
          <w:rFonts w:ascii="Calibri" w:hAnsi="Calibri" w:eastAsia="Calibri"/>
          <w:b/>
          <w:i w:val="0"/>
          <w:color w:val="F59E0B"/>
          <w:sz w:val="21"/>
        </w:rPr>
        <w:t xml:space="preserve">2.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frontend muestra al visitante el mensaje “Ya existe una cuenta con ese correo”. Sugerencia: iniciar sesión.</w:t>
      </w:r>
    </w:p>
    <w:p>
      <w:pPr>
        <w:spacing w:after="40"/>
        <w:ind w:left="680"/>
      </w:pPr>
      <w:r>
        <w:rPr>
          <w:rFonts w:ascii="Calibri" w:hAnsi="Calibri" w:eastAsia="Calibri"/>
          <w:b/>
          <w:i w:val="0"/>
          <w:color w:val="F59E0B"/>
          <w:sz w:val="21"/>
        </w:rPr>
        <w:t xml:space="preserve">3.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caso de uso termina sin crear cuenta.</w:t>
      </w:r>
    </w:p>
    <w:p>
      <w:pPr>
        <w:spacing w:before="80"/>
      </w:pPr>
      <w:r>
        <w:rPr>
          <w:rFonts w:ascii="Calibri" w:hAnsi="Calibri" w:eastAsia="Calibri"/>
          <w:b/>
          <w:i w:val="0"/>
          <w:color w:val="F59E0B"/>
          <w:sz w:val="22"/>
        </w:rPr>
        <w:t>FA-02 — Contraseña débil</w:t>
      </w:r>
    </w:p>
    <w:p>
      <w:pPr>
        <w:spacing w:after="40"/>
        <w:ind w:left="680"/>
      </w:pPr>
      <w:r>
        <w:rPr>
          <w:rFonts w:ascii="Calibri" w:hAnsi="Calibri" w:eastAsia="Calibri"/>
          <w:b/>
          <w:i w:val="0"/>
          <w:color w:val="F59E0B"/>
          <w:sz w:val="21"/>
        </w:rPr>
        <w:t xml:space="preserve">1. </w:t>
      </w:r>
      <w:r>
        <w:rPr>
          <w:rFonts w:ascii="Calibri" w:hAnsi="Calibri" w:eastAsia="Calibri"/>
          <w:b w:val="0"/>
          <w:i w:val="0"/>
          <w:color w:val="172026"/>
          <w:sz w:val="21"/>
        </w:rPr>
        <w:t>En el paso 6, si la contraseña no cumple los criterios de fortaleza, el servicio devuelve 422 Unprocessable Entity con la lista de criterios incumplidos.</w:t>
      </w:r>
    </w:p>
    <w:p>
      <w:pPr>
        <w:spacing w:after="40"/>
        <w:ind w:left="680"/>
      </w:pPr>
      <w:r>
        <w:rPr>
          <w:rFonts w:ascii="Calibri" w:hAnsi="Calibri" w:eastAsia="Calibri"/>
          <w:b/>
          <w:i w:val="0"/>
          <w:color w:val="F59E0B"/>
          <w:sz w:val="21"/>
        </w:rPr>
        <w:t xml:space="preserve">2.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frontend resalta los criterios faltantes (rojo) y permite al visitante corregir.</w:t>
      </w:r>
    </w:p>
    <w:p>
      <w:pPr>
        <w:spacing w:after="40"/>
        <w:ind w:left="680"/>
      </w:pPr>
      <w:r>
        <w:rPr>
          <w:rFonts w:ascii="Calibri" w:hAnsi="Calibri" w:eastAsia="Calibri"/>
          <w:b/>
          <w:i w:val="0"/>
          <w:color w:val="F59E0B"/>
          <w:sz w:val="21"/>
        </w:rPr>
        <w:t xml:space="preserve">3.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caso de uso retorna al paso 3.</w:t>
      </w:r>
    </w:p>
    <w:p>
      <w:pPr>
        <w:spacing w:before="80"/>
      </w:pPr>
      <w:r>
        <w:rPr>
          <w:rFonts w:ascii="Calibri" w:hAnsi="Calibri" w:eastAsia="Calibri"/>
          <w:b/>
          <w:i w:val="0"/>
          <w:color w:val="F59E0B"/>
          <w:sz w:val="22"/>
        </w:rPr>
        <w:t>FA-03 — Demasiados intentos desde la misma IP (rate limit)</w:t>
      </w:r>
    </w:p>
    <w:p>
      <w:pPr>
        <w:spacing w:after="40"/>
        <w:ind w:left="680"/>
      </w:pPr>
      <w:r>
        <w:rPr>
          <w:rFonts w:ascii="Calibri" w:hAnsi="Calibri" w:eastAsia="Calibri"/>
          <w:b/>
          <w:i w:val="0"/>
          <w:color w:val="F59E0B"/>
          <w:sz w:val="21"/>
        </w:rPr>
        <w:t xml:space="preserve">1. </w:t>
      </w:r>
      <w:r>
        <w:rPr>
          <w:rFonts w:ascii="Calibri" w:hAnsi="Calibri" w:eastAsia="Calibri"/>
          <w:b w:val="0"/>
          <w:i w:val="0"/>
          <w:color w:val="172026"/>
          <w:sz w:val="21"/>
        </w:rPr>
        <w:t>Si el visitante intenta registrarse más de 5 veces por minuto desde la misma IP, el API Gateway responde 429 Too Many Requests sin tocar el Auth Service.</w:t>
      </w:r>
    </w:p>
    <w:p>
      <w:pPr>
        <w:spacing w:after="40"/>
        <w:ind w:left="680"/>
      </w:pPr>
      <w:r>
        <w:rPr>
          <w:rFonts w:ascii="Calibri" w:hAnsi="Calibri" w:eastAsia="Calibri"/>
          <w:b/>
          <w:i w:val="0"/>
          <w:color w:val="F59E0B"/>
          <w:sz w:val="21"/>
        </w:rPr>
        <w:t xml:space="preserve">2.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frontend muestra “Demasiados intentos. Intenta de nuevo en un minuto”.</w:t>
      </w:r>
    </w:p>
    <w:p>
      <w:pPr>
        <w:spacing w:before="360" w:after="120"/>
        <w:pBdr>
          <w:bottom w:val="single" w:sz="8" w:color="1F7A5C"/>
        </w:pBdr>
      </w:pPr>
      <w:r>
        <w:rPr>
          <w:rFonts w:ascii="Calibri" w:hAnsi="Calibri" w:eastAsia="Calibri"/>
          <w:b/>
          <w:i w:val="0"/>
          <w:color w:val="1F7A5C"/>
          <w:sz w:val="32"/>
        </w:rPr>
        <w:t>4. CU-02 — Buscar y consultar producto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7370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Identificador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CU-02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Nombre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Buscar y consultar producto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Actor principal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Cliente (autenticado o no)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RF asociado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RF-02, RF-03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Objetivo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Permitir a cualquier visitante encontrar productos del catálogo, filtrarlos por categoría, precio o disponibilidad, y consultar la ficha completa con sus variantes.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Precondición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El servicio Catalog está disponible y hay productos publicados (campo published=true, archived=false). El cliente NO necesita estar autenticado para este caso.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Postcondición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El cliente visualiza la lista filtrada de productos y/o el detalle del producto seleccionado con sus variantes (color, talla) y disponibilidad real en tiempo real.</w:t>
            </w:r>
          </w:p>
        </w:tc>
      </w:tr>
    </w:tbl>
    <w:p>
      <w:pPr>
        <w:spacing w:before="160" w:after="40"/>
      </w:pPr>
      <w:r>
        <w:rPr>
          <w:rFonts w:ascii="Calibri" w:hAnsi="Calibri" w:eastAsia="Calibri"/>
          <w:b/>
          <w:i w:val="0"/>
          <w:color w:val="4C5960"/>
          <w:sz w:val="23"/>
        </w:rPr>
        <w:t>Flujo principal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1.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visitante accede a /catalogo desde el navbar de la tienda.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2.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frontend hace GET /api/products?... al gateway, sin parámetros.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3. </w:t>
      </w:r>
      <w:r>
        <w:rPr>
          <w:rFonts w:ascii="Calibri" w:hAnsi="Calibri" w:eastAsia="Calibri"/>
          <w:b w:val="0"/>
          <w:i w:val="0"/>
          <w:color w:val="172026"/>
          <w:sz w:val="21"/>
        </w:rPr>
        <w:t>Catalog Service consulta su esquema catalog_db y obtiene los productos publicados.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4. </w:t>
      </w:r>
      <w:r>
        <w:rPr>
          <w:rFonts w:ascii="Calibri" w:hAnsi="Calibri" w:eastAsia="Calibri"/>
          <w:b w:val="0"/>
          <w:i w:val="0"/>
          <w:color w:val="172026"/>
          <w:sz w:val="21"/>
        </w:rPr>
        <w:t>Catalog Service consulta a Inventory Service GET /stock-summary para enriquecer cada producto con su stock agregado.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5. </w:t>
      </w:r>
      <w:r>
        <w:rPr>
          <w:rFonts w:ascii="Calibri" w:hAnsi="Calibri" w:eastAsia="Calibri"/>
          <w:b w:val="0"/>
          <w:i w:val="0"/>
          <w:color w:val="172026"/>
          <w:sz w:val="21"/>
        </w:rPr>
        <w:t>Catalog Service responde con la lista, incluyendo stock, variant_count y un flag inventory_available.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6.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frontend renderiza las tarjetas del catálogo, marcando como “AGOTADO” los productos sin stock (con un overlay grisáceo).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7.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visitante escribe texto en el buscador y/o selecciona filtros (categoría, precio, “Con stock”).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8.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frontend hace una nueva solicitud GET /api/products?q=…&amp;category_id=…&amp;min_price=…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9.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visitante hace clic en una tarjeta para abrir el detalle.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10.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frontend solicita GET /api/products/{id} y GET /api/reviews/product/{id}.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11. </w:t>
      </w:r>
      <w:r>
        <w:rPr>
          <w:rFonts w:ascii="Calibri" w:hAnsi="Calibri" w:eastAsia="Calibri"/>
          <w:b w:val="0"/>
          <w:i w:val="0"/>
          <w:color w:val="172026"/>
          <w:sz w:val="21"/>
        </w:rPr>
        <w:t>Catalog Service obtiene el detalle del producto y llama a Inventory Service GET /products/{id}/variants para obtener variantes con stock real, costo, precio, color y color_hex.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12.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frontend agrupa las variantes por color, mostrando un selector tipo Nike: primero el color (bolita visual) y luego las tallas disponibles dentro de cada color.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13.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visitante examina las reseñas aprobadas de otros clientes (sello “compra verificada”).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4C5960"/>
          <w:sz w:val="23"/>
        </w:rPr>
        <w:t>Flujos alternativos</w:t>
      </w:r>
    </w:p>
    <w:p>
      <w:pPr>
        <w:spacing w:before="80"/>
      </w:pPr>
      <w:r>
        <w:rPr>
          <w:rFonts w:ascii="Calibri" w:hAnsi="Calibri" w:eastAsia="Calibri"/>
          <w:b/>
          <w:i w:val="0"/>
          <w:color w:val="F59E0B"/>
          <w:sz w:val="22"/>
        </w:rPr>
        <w:t>FA-01 — Producto sin variantes registradas</w:t>
      </w:r>
    </w:p>
    <w:p>
      <w:pPr>
        <w:spacing w:after="40"/>
        <w:ind w:left="680"/>
      </w:pPr>
      <w:r>
        <w:rPr>
          <w:rFonts w:ascii="Calibri" w:hAnsi="Calibri" w:eastAsia="Calibri"/>
          <w:b/>
          <w:i w:val="0"/>
          <w:color w:val="F59E0B"/>
          <w:sz w:val="21"/>
        </w:rPr>
        <w:t xml:space="preserve">1. </w:t>
      </w:r>
      <w:r>
        <w:rPr>
          <w:rFonts w:ascii="Calibri" w:hAnsi="Calibri" w:eastAsia="Calibri"/>
          <w:b w:val="0"/>
          <w:i w:val="0"/>
          <w:color w:val="172026"/>
          <w:sz w:val="21"/>
        </w:rPr>
        <w:t>En el paso 11, si Inventory Service devuelve lista vacía o variant_count = 0, el frontend muestra el producto como AGOTADO (efecto grisáceo) y deshabilita el botón “Agregar al carrito”.</w:t>
      </w:r>
    </w:p>
    <w:p>
      <w:pPr>
        <w:spacing w:before="80"/>
      </w:pPr>
      <w:r>
        <w:rPr>
          <w:rFonts w:ascii="Calibri" w:hAnsi="Calibri" w:eastAsia="Calibri"/>
          <w:b/>
          <w:i w:val="0"/>
          <w:color w:val="F59E0B"/>
          <w:sz w:val="22"/>
        </w:rPr>
        <w:t>FA-02 — Inventory Service temporalmente caído</w:t>
      </w:r>
    </w:p>
    <w:p>
      <w:pPr>
        <w:spacing w:after="40"/>
        <w:ind w:left="680"/>
      </w:pPr>
      <w:r>
        <w:rPr>
          <w:rFonts w:ascii="Calibri" w:hAnsi="Calibri" w:eastAsia="Calibri"/>
          <w:b/>
          <w:i w:val="0"/>
          <w:color w:val="F59E0B"/>
          <w:sz w:val="21"/>
        </w:rPr>
        <w:t xml:space="preserve">1. </w:t>
      </w:r>
      <w:r>
        <w:rPr>
          <w:rFonts w:ascii="Calibri" w:hAnsi="Calibri" w:eastAsia="Calibri"/>
          <w:b w:val="0"/>
          <w:i w:val="0"/>
          <w:color w:val="172026"/>
          <w:sz w:val="21"/>
        </w:rPr>
        <w:t>Si la llamada a Inventory falla, Catalog Service responde la lista de productos con inventory_available = false en cada item.</w:t>
      </w:r>
    </w:p>
    <w:p>
      <w:pPr>
        <w:spacing w:after="40"/>
        <w:ind w:left="680"/>
      </w:pPr>
      <w:r>
        <w:rPr>
          <w:rFonts w:ascii="Calibri" w:hAnsi="Calibri" w:eastAsia="Calibri"/>
          <w:b/>
          <w:i w:val="0"/>
          <w:color w:val="F59E0B"/>
          <w:sz w:val="21"/>
        </w:rPr>
        <w:t xml:space="preserve">2.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frontend muestra el mensaje “Consultar” en lugar del stock y permite al visitante seguir navegando.</w:t>
      </w:r>
    </w:p>
    <w:p>
      <w:pPr>
        <w:spacing w:after="40"/>
        <w:ind w:left="680"/>
      </w:pPr>
      <w:r>
        <w:rPr>
          <w:rFonts w:ascii="Calibri" w:hAnsi="Calibri" w:eastAsia="Calibri"/>
          <w:b/>
          <w:i w:val="0"/>
          <w:color w:val="F59E0B"/>
          <w:sz w:val="21"/>
        </w:rPr>
        <w:t xml:space="preserve">3.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caso de uso prosigue en modo degradado: el detalle del producto muestra el precio base pero sin variantes confirmadas.</w:t>
      </w:r>
    </w:p>
    <w:p>
      <w:pPr>
        <w:spacing w:before="360" w:after="120"/>
        <w:pBdr>
          <w:bottom w:val="single" w:sz="8" w:color="1F7A5C"/>
        </w:pBdr>
      </w:pPr>
      <w:r>
        <w:rPr>
          <w:rFonts w:ascii="Calibri" w:hAnsi="Calibri" w:eastAsia="Calibri"/>
          <w:b/>
          <w:i w:val="0"/>
          <w:color w:val="1F7A5C"/>
          <w:sz w:val="32"/>
        </w:rPr>
        <w:t>4. CU-03 — Realizar compra (carrito + checkout + pago)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7370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Identificador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CU-03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Nombre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Realizar compra (carrito + checkout + pago)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Actor principal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Cliente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RF asociado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RF-04, RF-05, RF-06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Objetivo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Permitir que un cliente autenticado seleccione productos, los agregue al carrito, ingrese los datos de entrega y finalice la compra mediante una pasarela de pago, creando un pedido con estado PAID.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Precondición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El cliente está autenticado (token JWT válido), seleccionó al menos una variante con stock disponible y tiene saldo/método de pago válido en la pasarela mock.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Postcondición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Si el pago es aprobado: se crea una Order en commerce_db con estado PAID, se descuenta el stock real en Inventory, se guarda el unit_cost (snapshot) en cada OrderItem para cálculo de COGS, se envía notificación in-app y correo al cliente.</w:t>
              <w:br/>
              <w:t>Si el pago falla: NO se crea Order. Se libera la reserva de stock y se registra el intento en FailedCheckoutAttempt.</w:t>
            </w:r>
          </w:p>
        </w:tc>
      </w:tr>
    </w:tbl>
    <w:p>
      <w:pPr>
        <w:spacing w:before="160" w:after="40"/>
      </w:pPr>
      <w:r>
        <w:rPr>
          <w:rFonts w:ascii="Calibri" w:hAnsi="Calibri" w:eastAsia="Calibri"/>
          <w:b/>
          <w:i w:val="0"/>
          <w:color w:val="4C5960"/>
          <w:sz w:val="23"/>
        </w:rPr>
        <w:t>Flujo principal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1.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cliente abre la página del producto y selecciona color y talla.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2.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cliente hace clic en “Agregar al carrito” con la cantidad deseada.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3.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frontend envía POST /api/cart/items {variant_id, quantity} a Commerce Service.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4. </w:t>
      </w:r>
      <w:r>
        <w:rPr>
          <w:rFonts w:ascii="Calibri" w:hAnsi="Calibri" w:eastAsia="Calibri"/>
          <w:b w:val="0"/>
          <w:i w:val="0"/>
          <w:color w:val="172026"/>
          <w:sz w:val="21"/>
        </w:rPr>
        <w:t>Commerce Service valida el stock disponible llamando a Inventory y persiste el ítem en el carrito del usuario.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5.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cliente abre /carrito y revisa los ítems, totales y opcionalmente ajusta cantidades.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6.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cliente pulsa “Continuar al checkout”.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7.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frontend lo lleva al formulario de datos de entrega (nombre, dirección, ciudad, teléfono, email, documento de facturación).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8.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cliente diligencia el formulario y confirma el pago.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9.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frontend envía POST /api/checkout con los datos de entrega + header Idempotency-Key.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10. </w:t>
      </w:r>
      <w:r>
        <w:rPr>
          <w:rFonts w:ascii="Calibri" w:hAnsi="Calibri" w:eastAsia="Calibri"/>
          <w:b w:val="0"/>
          <w:i w:val="0"/>
          <w:color w:val="172026"/>
          <w:sz w:val="21"/>
        </w:rPr>
        <w:t>Commerce Service inicia la SAGA orquestada síncrona: paso 1 — POST /reserve a Inventory Service. Inventory toma lock distribuido Redis por variante, hace SELECT FOR UPDATE en MySQL y reserva el stock por 15 minutos.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11. </w:t>
      </w:r>
      <w:r>
        <w:rPr>
          <w:rFonts w:ascii="Calibri" w:hAnsi="Calibri" w:eastAsia="Calibri"/>
          <w:b w:val="0"/>
          <w:i w:val="0"/>
          <w:color w:val="172026"/>
          <w:sz w:val="21"/>
        </w:rPr>
        <w:t>Paso 2 — Commerce llama POST /payments a Payment Service. Payment verifica que el Circuit Breaker esté CLOSED y emite POST /charge a la pasarela mock.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12. </w:t>
      </w:r>
      <w:r>
        <w:rPr>
          <w:rFonts w:ascii="Calibri" w:hAnsi="Calibri" w:eastAsia="Calibri"/>
          <w:b w:val="0"/>
          <w:i w:val="0"/>
          <w:color w:val="172026"/>
          <w:sz w:val="21"/>
        </w:rPr>
        <w:t>La pasarela responde APPROVED. Payment devuelve {status: APPROVED, ref: AUTH-xxx}.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13. </w:t>
      </w:r>
      <w:r>
        <w:rPr>
          <w:rFonts w:ascii="Calibri" w:hAnsi="Calibri" w:eastAsia="Calibri"/>
          <w:b w:val="0"/>
          <w:i w:val="0"/>
          <w:color w:val="172026"/>
          <w:sz w:val="21"/>
        </w:rPr>
        <w:t>Paso 3 — Commerce llama POST /confirm/{order_id} a Inventory para descontar el stock definitivamente (stock -= qty, reserved_stock -= qty).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14. </w:t>
      </w:r>
      <w:r>
        <w:rPr>
          <w:rFonts w:ascii="Calibri" w:hAnsi="Calibri" w:eastAsia="Calibri"/>
          <w:b w:val="0"/>
          <w:i w:val="0"/>
          <w:color w:val="172026"/>
          <w:sz w:val="21"/>
        </w:rPr>
        <w:t>Commerce persiste la Order con status=PAID, OrderItems con unit_cost del snapshot de Inventory, OrderStatusHistory y OrderAuditLog.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15. </w:t>
      </w:r>
      <w:r>
        <w:rPr>
          <w:rFonts w:ascii="Calibri" w:hAnsi="Calibri" w:eastAsia="Calibri"/>
          <w:b w:val="0"/>
          <w:i w:val="0"/>
          <w:color w:val="172026"/>
          <w:sz w:val="21"/>
        </w:rPr>
        <w:t>Commerce inserta una Notification para el cliente y envía correo vía SMTP.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16. </w:t>
      </w:r>
      <w:r>
        <w:rPr>
          <w:rFonts w:ascii="Calibri" w:hAnsi="Calibri" w:eastAsia="Calibri"/>
          <w:b w:val="0"/>
          <w:i w:val="0"/>
          <w:color w:val="172026"/>
          <w:sz w:val="21"/>
        </w:rPr>
        <w:t>Commerce marca el carrito como “checked_out” (vacía el carrito abierto del usuario).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17. </w:t>
      </w:r>
      <w:r>
        <w:rPr>
          <w:rFonts w:ascii="Calibri" w:hAnsi="Calibri" w:eastAsia="Calibri"/>
          <w:b w:val="0"/>
          <w:i w:val="0"/>
          <w:color w:val="172026"/>
          <w:sz w:val="21"/>
        </w:rPr>
        <w:t>Commerce devuelve 201 Created con {order_id, order_code, status: PAID, total}.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18.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frontend redirige a la pantalla “¡Pago aprobado!” con el código del pedido y botones para ver detalle o seguir comprando.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4C5960"/>
          <w:sz w:val="23"/>
        </w:rPr>
        <w:t>Flujos alternativos</w:t>
      </w:r>
    </w:p>
    <w:p>
      <w:pPr>
        <w:spacing w:before="80"/>
      </w:pPr>
      <w:r>
        <w:rPr>
          <w:rFonts w:ascii="Calibri" w:hAnsi="Calibri" w:eastAsia="Calibri"/>
          <w:b/>
          <w:i w:val="0"/>
          <w:color w:val="F59E0B"/>
          <w:sz w:val="22"/>
        </w:rPr>
        <w:t>FA-01 — Stock insuficiente al reservar</w:t>
      </w:r>
    </w:p>
    <w:p>
      <w:pPr>
        <w:spacing w:after="40"/>
        <w:ind w:left="680"/>
      </w:pPr>
      <w:r>
        <w:rPr>
          <w:rFonts w:ascii="Calibri" w:hAnsi="Calibri" w:eastAsia="Calibri"/>
          <w:b/>
          <w:i w:val="0"/>
          <w:color w:val="F59E0B"/>
          <w:sz w:val="21"/>
        </w:rPr>
        <w:t xml:space="preserve">1. </w:t>
      </w:r>
      <w:r>
        <w:rPr>
          <w:rFonts w:ascii="Calibri" w:hAnsi="Calibri" w:eastAsia="Calibri"/>
          <w:b w:val="0"/>
          <w:i w:val="0"/>
          <w:color w:val="172026"/>
          <w:sz w:val="21"/>
        </w:rPr>
        <w:t>En el paso 10, si Inventory devuelve 409 Conflict con la lista de variantes sin stock, Commerce registra el intento en FailedCheckoutAttempt(reason_code='out_of_stock'), NO crea Order y devuelve HTTP 409 con el cuerpo {code: 'out_of_stock', unavailable: [...]}.</w:t>
      </w:r>
    </w:p>
    <w:p>
      <w:pPr>
        <w:spacing w:after="40"/>
        <w:ind w:left="680"/>
      </w:pPr>
      <w:r>
        <w:rPr>
          <w:rFonts w:ascii="Calibri" w:hAnsi="Calibri" w:eastAsia="Calibri"/>
          <w:b/>
          <w:i w:val="0"/>
          <w:color w:val="F59E0B"/>
          <w:sz w:val="21"/>
        </w:rPr>
        <w:t xml:space="preserve">2.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frontend muestra la pantalla de error con el detalle de cada variante sin stock y ofrece “Intentar de nuevo” o “Volver al carrito”.</w:t>
      </w:r>
    </w:p>
    <w:p>
      <w:pPr>
        <w:spacing w:before="80"/>
      </w:pPr>
      <w:r>
        <w:rPr>
          <w:rFonts w:ascii="Calibri" w:hAnsi="Calibri" w:eastAsia="Calibri"/>
          <w:b/>
          <w:i w:val="0"/>
          <w:color w:val="F59E0B"/>
          <w:sz w:val="22"/>
        </w:rPr>
        <w:t>FA-02 — Pago rechazado por la pasarela</w:t>
      </w:r>
    </w:p>
    <w:p>
      <w:pPr>
        <w:spacing w:after="40"/>
        <w:ind w:left="680"/>
      </w:pPr>
      <w:r>
        <w:rPr>
          <w:rFonts w:ascii="Calibri" w:hAnsi="Calibri" w:eastAsia="Calibri"/>
          <w:b/>
          <w:i w:val="0"/>
          <w:color w:val="F59E0B"/>
          <w:sz w:val="21"/>
        </w:rPr>
        <w:t xml:space="preserve">1. </w:t>
      </w:r>
      <w:r>
        <w:rPr>
          <w:rFonts w:ascii="Calibri" w:hAnsi="Calibri" w:eastAsia="Calibri"/>
          <w:b w:val="0"/>
          <w:i w:val="0"/>
          <w:color w:val="172026"/>
          <w:sz w:val="21"/>
        </w:rPr>
        <w:t>En el paso 12, si la pasarela devuelve REJECTED, Commerce lanza la compensación: POST /release a Inventory para liberar la reserva.</w:t>
      </w:r>
    </w:p>
    <w:p>
      <w:pPr>
        <w:spacing w:after="40"/>
        <w:ind w:left="680"/>
      </w:pPr>
      <w:r>
        <w:rPr>
          <w:rFonts w:ascii="Calibri" w:hAnsi="Calibri" w:eastAsia="Calibri"/>
          <w:b/>
          <w:i w:val="0"/>
          <w:color w:val="F59E0B"/>
          <w:sz w:val="21"/>
        </w:rPr>
        <w:t xml:space="preserve">2. </w:t>
      </w:r>
      <w:r>
        <w:rPr>
          <w:rFonts w:ascii="Calibri" w:hAnsi="Calibri" w:eastAsia="Calibri"/>
          <w:b w:val="0"/>
          <w:i w:val="0"/>
          <w:color w:val="172026"/>
          <w:sz w:val="21"/>
        </w:rPr>
        <w:t>Commerce registra el intento en FailedCheckoutAttempt(reason_code='payment_rejected'), envía notificación + correo al cliente y devuelve HTTP 402 con {code: 'payment_rejected'}.</w:t>
      </w:r>
    </w:p>
    <w:p>
      <w:pPr>
        <w:spacing w:after="40"/>
        <w:ind w:left="680"/>
      </w:pPr>
      <w:r>
        <w:rPr>
          <w:rFonts w:ascii="Calibri" w:hAnsi="Calibri" w:eastAsia="Calibri"/>
          <w:b/>
          <w:i w:val="0"/>
          <w:color w:val="F59E0B"/>
          <w:sz w:val="21"/>
        </w:rPr>
        <w:t xml:space="preserve">3.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frontend muestra la pantalla “Pago rechazado” con la razón devuelta por la pasarela y el botón “Intentar con otro método”.</w:t>
      </w:r>
    </w:p>
    <w:p>
      <w:pPr>
        <w:spacing w:before="80"/>
      </w:pPr>
      <w:r>
        <w:rPr>
          <w:rFonts w:ascii="Calibri" w:hAnsi="Calibri" w:eastAsia="Calibri"/>
          <w:b/>
          <w:i w:val="0"/>
          <w:color w:val="F59E0B"/>
          <w:sz w:val="22"/>
        </w:rPr>
        <w:t>FA-03 — Pasarela caída — Circuit Breaker abierto</w:t>
      </w:r>
    </w:p>
    <w:p>
      <w:pPr>
        <w:spacing w:after="40"/>
        <w:ind w:left="680"/>
      </w:pPr>
      <w:r>
        <w:rPr>
          <w:rFonts w:ascii="Calibri" w:hAnsi="Calibri" w:eastAsia="Calibri"/>
          <w:b/>
          <w:i w:val="0"/>
          <w:color w:val="F59E0B"/>
          <w:sz w:val="21"/>
        </w:rPr>
        <w:t xml:space="preserve">1. </w:t>
      </w:r>
      <w:r>
        <w:rPr>
          <w:rFonts w:ascii="Calibri" w:hAnsi="Calibri" w:eastAsia="Calibri"/>
          <w:b w:val="0"/>
          <w:i w:val="0"/>
          <w:color w:val="172026"/>
          <w:sz w:val="21"/>
        </w:rPr>
        <w:t>En el paso 11, si la pasarela ha fallado 5 veces consecutivas en los últimos 60 segundos, el Circuit Breaker de Payment Service se encuentra en estado OPEN.</w:t>
      </w:r>
    </w:p>
    <w:p>
      <w:pPr>
        <w:spacing w:after="40"/>
        <w:ind w:left="680"/>
      </w:pPr>
      <w:r>
        <w:rPr>
          <w:rFonts w:ascii="Calibri" w:hAnsi="Calibri" w:eastAsia="Calibri"/>
          <w:b/>
          <w:i w:val="0"/>
          <w:color w:val="F59E0B"/>
          <w:sz w:val="21"/>
        </w:rPr>
        <w:t xml:space="preserve">2. </w:t>
      </w:r>
      <w:r>
        <w:rPr>
          <w:rFonts w:ascii="Calibri" w:hAnsi="Calibri" w:eastAsia="Calibri"/>
          <w:b w:val="0"/>
          <w:i w:val="0"/>
          <w:color w:val="172026"/>
          <w:sz w:val="21"/>
        </w:rPr>
        <w:t>Payment responde inmediatamente 503 Service Unavailable sin tocar la pasarela.</w:t>
      </w:r>
    </w:p>
    <w:p>
      <w:pPr>
        <w:spacing w:after="40"/>
        <w:ind w:left="680"/>
      </w:pPr>
      <w:r>
        <w:rPr>
          <w:rFonts w:ascii="Calibri" w:hAnsi="Calibri" w:eastAsia="Calibri"/>
          <w:b/>
          <w:i w:val="0"/>
          <w:color w:val="F59E0B"/>
          <w:sz w:val="21"/>
        </w:rPr>
        <w:t xml:space="preserve">3. </w:t>
      </w:r>
      <w:r>
        <w:rPr>
          <w:rFonts w:ascii="Calibri" w:hAnsi="Calibri" w:eastAsia="Calibri"/>
          <w:b w:val="0"/>
          <w:i w:val="0"/>
          <w:color w:val="172026"/>
          <w:sz w:val="21"/>
        </w:rPr>
        <w:t>Commerce libera la reserva, registra el intento en FailedCheckoutAttempt y devuelve 503 con {code: 'payment_unavailable'}.</w:t>
      </w:r>
    </w:p>
    <w:p>
      <w:pPr>
        <w:spacing w:after="40"/>
        <w:ind w:left="680"/>
      </w:pPr>
      <w:r>
        <w:rPr>
          <w:rFonts w:ascii="Calibri" w:hAnsi="Calibri" w:eastAsia="Calibri"/>
          <w:b/>
          <w:i w:val="0"/>
          <w:color w:val="F59E0B"/>
          <w:sz w:val="21"/>
        </w:rPr>
        <w:t xml:space="preserve">4.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frontend muestra “La pasarela está temporalmente fuera de servicio” con botón “Intentar de nuevo en unos minutos”.</w:t>
      </w:r>
    </w:p>
    <w:p>
      <w:pPr>
        <w:spacing w:before="80"/>
      </w:pPr>
      <w:r>
        <w:rPr>
          <w:rFonts w:ascii="Calibri" w:hAnsi="Calibri" w:eastAsia="Calibri"/>
          <w:b/>
          <w:i w:val="0"/>
          <w:color w:val="F59E0B"/>
          <w:sz w:val="22"/>
        </w:rPr>
        <w:t>FA-04 — Reintento con la misma Idempotency-Key</w:t>
      </w:r>
    </w:p>
    <w:p>
      <w:pPr>
        <w:spacing w:after="40"/>
        <w:ind w:left="680"/>
      </w:pPr>
      <w:r>
        <w:rPr>
          <w:rFonts w:ascii="Calibri" w:hAnsi="Calibri" w:eastAsia="Calibri"/>
          <w:b/>
          <w:i w:val="0"/>
          <w:color w:val="F59E0B"/>
          <w:sz w:val="21"/>
        </w:rPr>
        <w:t xml:space="preserve">1. </w:t>
      </w:r>
      <w:r>
        <w:rPr>
          <w:rFonts w:ascii="Calibri" w:hAnsi="Calibri" w:eastAsia="Calibri"/>
          <w:b w:val="0"/>
          <w:i w:val="0"/>
          <w:color w:val="172026"/>
          <w:sz w:val="21"/>
        </w:rPr>
        <w:t>Si la solicitud POST /checkout llega dos veces con la misma Idempotency-Key del mismo usuario (por ejemplo, doble clic), Commerce detecta el correlation_id ya procesado y devuelve la Order ya creada en vez de procesarla de nuevo.</w:t>
      </w:r>
    </w:p>
    <w:p>
      <w:pPr>
        <w:spacing w:after="40"/>
        <w:ind w:left="680"/>
      </w:pPr>
      <w:r>
        <w:rPr>
          <w:rFonts w:ascii="Calibri" w:hAnsi="Calibri" w:eastAsia="Calibri"/>
          <w:b/>
          <w:i w:val="0"/>
          <w:color w:val="F59E0B"/>
          <w:sz w:val="21"/>
        </w:rPr>
        <w:t xml:space="preserve">2. </w:t>
      </w:r>
      <w:r>
        <w:rPr>
          <w:rFonts w:ascii="Calibri" w:hAnsi="Calibri" w:eastAsia="Calibri"/>
          <w:b w:val="0"/>
          <w:i w:val="0"/>
          <w:color w:val="172026"/>
          <w:sz w:val="21"/>
        </w:rPr>
        <w:t>No hay doble cobro ni doble descuento de stock.</w:t>
      </w:r>
    </w:p>
    <w:p>
      <w:pPr>
        <w:spacing w:before="360" w:after="120"/>
        <w:pBdr>
          <w:bottom w:val="single" w:sz="8" w:color="1F7A5C"/>
        </w:pBdr>
      </w:pPr>
      <w:r>
        <w:rPr>
          <w:rFonts w:ascii="Calibri" w:hAnsi="Calibri" w:eastAsia="Calibri"/>
          <w:b/>
          <w:i w:val="0"/>
          <w:color w:val="1F7A5C"/>
          <w:sz w:val="32"/>
        </w:rPr>
        <w:t>4. CU-04 — Gestionar pedido como administrador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7370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Identificador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CU-04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Nombre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Gestionar pedido como administrador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Actor principal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Administrador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RF asociado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RF-06, RF-07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Objetivo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Permitir al administrador consultar los pedidos pagados y avanzar su estado operativo (preparación → envío → entrega) o cancelarlos si es necesario, notificando al cliente automáticamente en cada transición.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Precondición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El administrador está autenticado con un JWT que contiene el rol admin. Existe al menos un pedido en estado PAID o posterior en el sistema.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Postcondición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El estado del pedido es actualizado, se inserta un registro en OrderStatusHistory con el actor (admin_id), la transición de estado y el timestamp. Se inserta un evento en OrderAuditLog y se notifica al cliente vía notificación in-app y correo.</w:t>
            </w:r>
          </w:p>
        </w:tc>
      </w:tr>
    </w:tbl>
    <w:p>
      <w:pPr>
        <w:spacing w:before="160" w:after="40"/>
      </w:pPr>
      <w:r>
        <w:rPr>
          <w:rFonts w:ascii="Calibri" w:hAnsi="Calibri" w:eastAsia="Calibri"/>
          <w:b/>
          <w:i w:val="0"/>
          <w:color w:val="4C5960"/>
          <w:sz w:val="23"/>
        </w:rPr>
        <w:t>Flujo principal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1.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administrador inicia sesión en /login con sus credenciales de admin.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2.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sistema lo redirige a /admin (panel administrativo).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3.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administrador hace clic en “Pedidos” en el menú lateral.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4.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frontend llama a GET /api/admin/orders. Commerce Service devuelve solo los pedidos en estados operativos (PAID, EN_PREPARACION, ENVIADO, ENTREGADO, CANCELADA).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5.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frontend muestra el listado con filtros por estado, búsqueda por código y datos de cliente.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6.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administrador hace clic en un pedido en estado PAID.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7.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frontend abre el detalle del pedido en un modal.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8.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administrador selecciona “En preparación” en el dropdown de estado.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9.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frontend envía PATCH /api/admin/orders/{id}/status {new_status: 'EN_PREPARACION'}.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10. </w:t>
      </w:r>
      <w:r>
        <w:rPr>
          <w:rFonts w:ascii="Calibri" w:hAnsi="Calibri" w:eastAsia="Calibri"/>
          <w:b w:val="0"/>
          <w:i w:val="0"/>
          <w:color w:val="172026"/>
          <w:sz w:val="21"/>
        </w:rPr>
        <w:t>Commerce Service valida que la transición sea legal (PAID → EN_PREPARACION está permitido) y actualiza el estado.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11.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servicio inserta una entrada en OrderStatusHistory con from_status, to_status, changed_by=admin_id y notes.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12. </w:t>
      </w:r>
      <w:r>
        <w:rPr>
          <w:rFonts w:ascii="Calibri" w:hAnsi="Calibri" w:eastAsia="Calibri"/>
          <w:b w:val="0"/>
          <w:i w:val="0"/>
          <w:color w:val="172026"/>
          <w:sz w:val="21"/>
        </w:rPr>
        <w:t>Inserta un evento en OrderAuditLog con action=status_change_PAID_to_EN_PREPARACION.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13. </w:t>
      </w:r>
      <w:r>
        <w:rPr>
          <w:rFonts w:ascii="Calibri" w:hAnsi="Calibri" w:eastAsia="Calibri"/>
          <w:b w:val="0"/>
          <w:i w:val="0"/>
          <w:color w:val="172026"/>
          <w:sz w:val="21"/>
        </w:rPr>
        <w:t>Crea una Notification para el cliente con título “Tu pedido está en preparación”.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14. </w:t>
      </w:r>
      <w:r>
        <w:rPr>
          <w:rFonts w:ascii="Calibri" w:hAnsi="Calibri" w:eastAsia="Calibri"/>
          <w:b w:val="0"/>
          <w:i w:val="0"/>
          <w:color w:val="172026"/>
          <w:sz w:val="21"/>
        </w:rPr>
        <w:t>Envía un correo SMTP al cliente con el cambio.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15. </w:t>
      </w:r>
      <w:r>
        <w:rPr>
          <w:rFonts w:ascii="Calibri" w:hAnsi="Calibri" w:eastAsia="Calibri"/>
          <w:b w:val="0"/>
          <w:i w:val="0"/>
          <w:color w:val="172026"/>
          <w:sz w:val="21"/>
        </w:rPr>
        <w:t>Devuelve 200 OK con el pedido actualizado.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16.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frontend refresca el listado y muestra un toast de confirmación.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17.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administrador puede repetir los pasos 6-16 para EN_PREPARACION → ENVIADO → ENTREGADO.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4C5960"/>
          <w:sz w:val="23"/>
        </w:rPr>
        <w:t>Flujos alternativos</w:t>
      </w:r>
    </w:p>
    <w:p>
      <w:pPr>
        <w:spacing w:before="80"/>
      </w:pPr>
      <w:r>
        <w:rPr>
          <w:rFonts w:ascii="Calibri" w:hAnsi="Calibri" w:eastAsia="Calibri"/>
          <w:b/>
          <w:i w:val="0"/>
          <w:color w:val="F59E0B"/>
          <w:sz w:val="22"/>
        </w:rPr>
        <w:t>FA-01 — Transición de estado inválida</w:t>
      </w:r>
    </w:p>
    <w:p>
      <w:pPr>
        <w:spacing w:after="40"/>
        <w:ind w:left="680"/>
      </w:pPr>
      <w:r>
        <w:rPr>
          <w:rFonts w:ascii="Calibri" w:hAnsi="Calibri" w:eastAsia="Calibri"/>
          <w:b/>
          <w:i w:val="0"/>
          <w:color w:val="F59E0B"/>
          <w:sz w:val="21"/>
        </w:rPr>
        <w:t xml:space="preserve">1. </w:t>
      </w:r>
      <w:r>
        <w:rPr>
          <w:rFonts w:ascii="Calibri" w:hAnsi="Calibri" w:eastAsia="Calibri"/>
          <w:b w:val="0"/>
          <w:i w:val="0"/>
          <w:color w:val="172026"/>
          <w:sz w:val="21"/>
        </w:rPr>
        <w:t>Si el administrador intenta retroceder un estado (por ejemplo, ENVIADO → PAID) o saltar etapas (PAID → ENVIADO), Commerce devuelve 409 Conflict con la lista de transiciones legales desde el estado actual.</w:t>
      </w:r>
    </w:p>
    <w:p>
      <w:pPr>
        <w:spacing w:after="40"/>
        <w:ind w:left="680"/>
      </w:pPr>
      <w:r>
        <w:rPr>
          <w:rFonts w:ascii="Calibri" w:hAnsi="Calibri" w:eastAsia="Calibri"/>
          <w:b/>
          <w:i w:val="0"/>
          <w:color w:val="F59E0B"/>
          <w:sz w:val="21"/>
        </w:rPr>
        <w:t xml:space="preserve">2.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frontend muestra un toast de error y mantiene el estado anterior.</w:t>
      </w:r>
    </w:p>
    <w:p>
      <w:pPr>
        <w:spacing w:before="80"/>
      </w:pPr>
      <w:r>
        <w:rPr>
          <w:rFonts w:ascii="Calibri" w:hAnsi="Calibri" w:eastAsia="Calibri"/>
          <w:b/>
          <w:i w:val="0"/>
          <w:color w:val="F59E0B"/>
          <w:sz w:val="22"/>
        </w:rPr>
        <w:t>FA-02 — Cancelación de pedido</w:t>
      </w:r>
    </w:p>
    <w:p>
      <w:pPr>
        <w:spacing w:after="40"/>
        <w:ind w:left="680"/>
      </w:pPr>
      <w:r>
        <w:rPr>
          <w:rFonts w:ascii="Calibri" w:hAnsi="Calibri" w:eastAsia="Calibri"/>
          <w:b/>
          <w:i w:val="0"/>
          <w:color w:val="F59E0B"/>
          <w:sz w:val="21"/>
        </w:rPr>
        <w:t xml:space="preserve">1. </w:t>
      </w:r>
      <w:r>
        <w:rPr>
          <w:rFonts w:ascii="Calibri" w:hAnsi="Calibri" w:eastAsia="Calibri"/>
          <w:b w:val="0"/>
          <w:i w:val="0"/>
          <w:color w:val="172026"/>
          <w:sz w:val="21"/>
        </w:rPr>
        <w:t>En cualquier momento del flujo, el administrador puede transicionar el pedido a CANCELADA desde PAID o EN_PREPARACION (no se permite cancelar pedidos ya enviados).</w:t>
      </w:r>
    </w:p>
    <w:p>
      <w:pPr>
        <w:spacing w:after="40"/>
        <w:ind w:left="680"/>
      </w:pPr>
      <w:r>
        <w:rPr>
          <w:rFonts w:ascii="Calibri" w:hAnsi="Calibri" w:eastAsia="Calibri"/>
          <w:b/>
          <w:i w:val="0"/>
          <w:color w:val="F59E0B"/>
          <w:sz w:val="21"/>
        </w:rPr>
        <w:t xml:space="preserve">2. </w:t>
      </w:r>
      <w:r>
        <w:rPr>
          <w:rFonts w:ascii="Calibri" w:hAnsi="Calibri" w:eastAsia="Calibri"/>
          <w:b w:val="0"/>
          <w:i w:val="0"/>
          <w:color w:val="172026"/>
          <w:sz w:val="21"/>
        </w:rPr>
        <w:t>La cancelación dispara la misma cadena: status_history + audit_log + notification + correo.</w:t>
      </w:r>
    </w:p>
    <w:p>
      <w:pPr>
        <w:spacing w:before="360" w:after="120"/>
        <w:pBdr>
          <w:bottom w:val="single" w:sz="8" w:color="1F7A5C"/>
        </w:pBdr>
      </w:pPr>
      <w:r>
        <w:rPr>
          <w:rFonts w:ascii="Calibri" w:hAnsi="Calibri" w:eastAsia="Calibri"/>
          <w:b/>
          <w:i w:val="0"/>
          <w:color w:val="1F7A5C"/>
          <w:sz w:val="32"/>
        </w:rPr>
        <w:t>4. CU-05 — Reseñar producto comprado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7370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Identificador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CU-05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Nombre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Reseñar producto comprado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Actor principal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Cliente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RF asociado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RF-09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Objetivo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Permitir al cliente dejar una reseña con calificación y comentario sobre un producto que ya recibió. La reseña pasa por un proceso de aprobación administrativa antes de hacerse pública.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Precondición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El cliente está autenticado y posee al menos un pedido en estado ENTREGADO. El producto que desea reseñar pertenece a ese pedido y no tiene una reseña previa del mismo cliente para el mismo pedido.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Postcondición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Se crea una Review con approved=false en commerce_db. La reseña queda pendiente hasta la aprobación del administrador. Una vez aprobada, se publica en la ficha del producto y se recalcula el rating promedio en el RatingSummary de Catalog.</w:t>
            </w:r>
          </w:p>
        </w:tc>
      </w:tr>
    </w:tbl>
    <w:p>
      <w:pPr>
        <w:spacing w:before="160" w:after="40"/>
      </w:pPr>
      <w:r>
        <w:rPr>
          <w:rFonts w:ascii="Calibri" w:hAnsi="Calibri" w:eastAsia="Calibri"/>
          <w:b/>
          <w:i w:val="0"/>
          <w:color w:val="4C5960"/>
          <w:sz w:val="23"/>
        </w:rPr>
        <w:t>Flujo principal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1.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cliente abre /mis-pedidos y selecciona un pedido en estado ENTREGADO.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2. </w:t>
      </w:r>
      <w:r>
        <w:rPr>
          <w:rFonts w:ascii="Calibri" w:hAnsi="Calibri" w:eastAsia="Calibri"/>
          <w:b w:val="0"/>
          <w:i w:val="0"/>
          <w:color w:val="172026"/>
          <w:sz w:val="21"/>
        </w:rPr>
        <w:t>En el detalle del pedido aparece un botón “Dejar reseña” por cada producto comprado.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3.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cliente hace clic en “Dejar reseña” del producto que desea reseñar.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4.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frontend lo lleva a /resenas/{orderId}/{productId}.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5.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cliente selecciona una calificación (1 a 5 estrellas) con el star picker.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6.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cliente escribe un comentario en el textarea (con contador de caracteres).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7.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cliente hace clic en “Publicar reseña”.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8.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frontend envía POST /api/reviews {order_id, product_id, rating, comment}.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9. </w:t>
      </w:r>
      <w:r>
        <w:rPr>
          <w:rFonts w:ascii="Calibri" w:hAnsi="Calibri" w:eastAsia="Calibri"/>
          <w:b w:val="0"/>
          <w:i w:val="0"/>
          <w:color w:val="172026"/>
          <w:sz w:val="21"/>
        </w:rPr>
        <w:t>Commerce Service verifica que (order_id, user_id) corresponde a un pedido ENTREGADO del cliente y que el product_id existe entre los OrderItems.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10. </w:t>
      </w:r>
      <w:r>
        <w:rPr>
          <w:rFonts w:ascii="Calibri" w:hAnsi="Calibri" w:eastAsia="Calibri"/>
          <w:b w:val="0"/>
          <w:i w:val="0"/>
          <w:color w:val="172026"/>
          <w:sz w:val="21"/>
        </w:rPr>
        <w:t>Verifica que no exista ya una Review para (user_id, product_id, order_id).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11. </w:t>
      </w:r>
      <w:r>
        <w:rPr>
          <w:rFonts w:ascii="Calibri" w:hAnsi="Calibri" w:eastAsia="Calibri"/>
          <w:b w:val="0"/>
          <w:i w:val="0"/>
          <w:color w:val="172026"/>
          <w:sz w:val="21"/>
        </w:rPr>
        <w:t>Persiste la Review con approved=false.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12. </w:t>
      </w:r>
      <w:r>
        <w:rPr>
          <w:rFonts w:ascii="Calibri" w:hAnsi="Calibri" w:eastAsia="Calibri"/>
          <w:b w:val="0"/>
          <w:i w:val="0"/>
          <w:color w:val="172026"/>
          <w:sz w:val="21"/>
        </w:rPr>
        <w:t>Devuelve 201 Created con la reseña creada.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13.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frontend muestra un toast “Reseña publicada. Quedará pendiente de aprobación”.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14.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frontend vuelve al detalle del pedido y marca el producto como “Reseñado” (badge verde).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15. </w:t>
      </w:r>
      <w:r>
        <w:rPr>
          <w:rFonts w:ascii="Calibri" w:hAnsi="Calibri" w:eastAsia="Calibri"/>
          <w:b w:val="0"/>
          <w:i w:val="0"/>
          <w:color w:val="172026"/>
          <w:sz w:val="21"/>
        </w:rPr>
        <w:t>Asincrónicamente, el administrador entra a /admin/resenas y ve la reseña como pendiente.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16.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administrador la aprueba (PATCH /api/admin/reviews/{id}/approve).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17. </w:t>
      </w:r>
      <w:r>
        <w:rPr>
          <w:rFonts w:ascii="Calibri" w:hAnsi="Calibri" w:eastAsia="Calibri"/>
          <w:b w:val="0"/>
          <w:i w:val="0"/>
          <w:color w:val="172026"/>
          <w:sz w:val="21"/>
        </w:rPr>
        <w:t>Commerce recalcula el rating promedio y llama a PUT /admin/products/{id}/rating en Catalog para actualizar el RatingSummary.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18. </w:t>
      </w:r>
      <w:r>
        <w:rPr>
          <w:rFonts w:ascii="Calibri" w:hAnsi="Calibri" w:eastAsia="Calibri"/>
          <w:b w:val="0"/>
          <w:i w:val="0"/>
          <w:color w:val="172026"/>
          <w:sz w:val="21"/>
        </w:rPr>
        <w:t>La reseña aparece públicamente en la ficha del producto con el sello “Compra verificada”.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4C5960"/>
          <w:sz w:val="23"/>
        </w:rPr>
        <w:t>Flujos alternativos</w:t>
      </w:r>
    </w:p>
    <w:p>
      <w:pPr>
        <w:spacing w:before="80"/>
      </w:pPr>
      <w:r>
        <w:rPr>
          <w:rFonts w:ascii="Calibri" w:hAnsi="Calibri" w:eastAsia="Calibri"/>
          <w:b/>
          <w:i w:val="0"/>
          <w:color w:val="F59E0B"/>
          <w:sz w:val="22"/>
        </w:rPr>
        <w:t>FA-01 — Producto no comprado / no entregado</w:t>
      </w:r>
    </w:p>
    <w:p>
      <w:pPr>
        <w:spacing w:after="40"/>
        <w:ind w:left="680"/>
      </w:pPr>
      <w:r>
        <w:rPr>
          <w:rFonts w:ascii="Calibri" w:hAnsi="Calibri" w:eastAsia="Calibri"/>
          <w:b/>
          <w:i w:val="0"/>
          <w:color w:val="F59E0B"/>
          <w:sz w:val="21"/>
        </w:rPr>
        <w:t xml:space="preserve">1. </w:t>
      </w:r>
      <w:r>
        <w:rPr>
          <w:rFonts w:ascii="Calibri" w:hAnsi="Calibri" w:eastAsia="Calibri"/>
          <w:b w:val="0"/>
          <w:i w:val="0"/>
          <w:color w:val="172026"/>
          <w:sz w:val="21"/>
        </w:rPr>
        <w:t>Si el cliente intenta enviar una reseña de un producto que no compró o cuyo pedido no está en estado ENTREGADO, el servicio responde 409 Conflict con el mensaje “Solo puedes reseñar productos comprados y entregados”.</w:t>
      </w:r>
    </w:p>
    <w:p>
      <w:pPr>
        <w:spacing w:before="80"/>
      </w:pPr>
      <w:r>
        <w:rPr>
          <w:rFonts w:ascii="Calibri" w:hAnsi="Calibri" w:eastAsia="Calibri"/>
          <w:b/>
          <w:i w:val="0"/>
          <w:color w:val="F59E0B"/>
          <w:sz w:val="22"/>
        </w:rPr>
        <w:t>FA-02 — Reseña duplicada</w:t>
      </w:r>
    </w:p>
    <w:p>
      <w:pPr>
        <w:spacing w:after="40"/>
        <w:ind w:left="680"/>
      </w:pPr>
      <w:r>
        <w:rPr>
          <w:rFonts w:ascii="Calibri" w:hAnsi="Calibri" w:eastAsia="Calibri"/>
          <w:b/>
          <w:i w:val="0"/>
          <w:color w:val="F59E0B"/>
          <w:sz w:val="21"/>
        </w:rPr>
        <w:t xml:space="preserve">1. </w:t>
      </w:r>
      <w:r>
        <w:rPr>
          <w:rFonts w:ascii="Calibri" w:hAnsi="Calibri" w:eastAsia="Calibri"/>
          <w:b w:val="0"/>
          <w:i w:val="0"/>
          <w:color w:val="172026"/>
          <w:sz w:val="21"/>
        </w:rPr>
        <w:t>Si el cliente ya envió una reseña para ese (producto, pedido), el servicio devuelve 409 Conflict con el mensaje “Ya reseñaste este producto para este pedido”.</w:t>
      </w:r>
    </w:p>
    <w:p>
      <w:pPr>
        <w:spacing w:before="80"/>
      </w:pPr>
      <w:r>
        <w:rPr>
          <w:rFonts w:ascii="Calibri" w:hAnsi="Calibri" w:eastAsia="Calibri"/>
          <w:b/>
          <w:i w:val="0"/>
          <w:color w:val="F59E0B"/>
          <w:sz w:val="22"/>
        </w:rPr>
        <w:t>FA-03 — El administrador rechaza la reseña</w:t>
      </w:r>
    </w:p>
    <w:p>
      <w:pPr>
        <w:spacing w:after="40"/>
        <w:ind w:left="680"/>
      </w:pPr>
      <w:r>
        <w:rPr>
          <w:rFonts w:ascii="Calibri" w:hAnsi="Calibri" w:eastAsia="Calibri"/>
          <w:b/>
          <w:i w:val="0"/>
          <w:color w:val="F59E0B"/>
          <w:sz w:val="21"/>
        </w:rPr>
        <w:t xml:space="preserve">1. </w:t>
      </w:r>
      <w:r>
        <w:rPr>
          <w:rFonts w:ascii="Calibri" w:hAnsi="Calibri" w:eastAsia="Calibri"/>
          <w:b w:val="0"/>
          <w:i w:val="0"/>
          <w:color w:val="172026"/>
          <w:sz w:val="21"/>
        </w:rPr>
        <w:t>Si el contenido de la reseña no cumple las políticas de la tienda, el administrador la elimina (DELETE /api/admin/reviews/{id}).</w:t>
      </w:r>
    </w:p>
    <w:p>
      <w:pPr>
        <w:spacing w:after="40"/>
        <w:ind w:left="680"/>
      </w:pPr>
      <w:r>
        <w:rPr>
          <w:rFonts w:ascii="Calibri" w:hAnsi="Calibri" w:eastAsia="Calibri"/>
          <w:b/>
          <w:i w:val="0"/>
          <w:color w:val="F59E0B"/>
          <w:sz w:val="21"/>
        </w:rPr>
        <w:t xml:space="preserve">2. </w:t>
      </w:r>
      <w:r>
        <w:rPr>
          <w:rFonts w:ascii="Calibri" w:hAnsi="Calibri" w:eastAsia="Calibri"/>
          <w:b w:val="0"/>
          <w:i w:val="0"/>
          <w:color w:val="172026"/>
          <w:sz w:val="21"/>
        </w:rPr>
        <w:t>Si la reseña ya estaba aprobada, Commerce recalcula el rating promedio descontándola.</w:t>
      </w:r>
    </w:p>
    <w:p>
      <w:pPr>
        <w:spacing w:after="40"/>
        <w:ind w:left="680"/>
      </w:pPr>
      <w:r>
        <w:rPr>
          <w:rFonts w:ascii="Calibri" w:hAnsi="Calibri" w:eastAsia="Calibri"/>
          <w:b/>
          <w:i w:val="0"/>
          <w:color w:val="F59E0B"/>
          <w:sz w:val="21"/>
        </w:rPr>
        <w:t xml:space="preserve">3. </w:t>
      </w:r>
      <w:r>
        <w:rPr>
          <w:rFonts w:ascii="Calibri" w:hAnsi="Calibri" w:eastAsia="Calibri"/>
          <w:b w:val="0"/>
          <w:i w:val="0"/>
          <w:color w:val="172026"/>
          <w:sz w:val="21"/>
        </w:rPr>
        <w:t>Si estaba pendiente, simplemente se borra sin afectar el rating.</w:t>
      </w:r>
    </w:p>
    <w:p>
      <w:pPr>
        <w:spacing w:before="360" w:after="120"/>
        <w:pBdr>
          <w:bottom w:val="single" w:sz="8" w:color="1F7A5C"/>
        </w:pBdr>
      </w:pPr>
      <w:r>
        <w:rPr>
          <w:rFonts w:ascii="Calibri" w:hAnsi="Calibri" w:eastAsia="Calibri"/>
          <w:b/>
          <w:i w:val="0"/>
          <w:color w:val="1F7A5C"/>
          <w:sz w:val="32"/>
        </w:rPr>
        <w:t>4. CU-06 — Consultar finanzas y exportar reportes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7370"/>
            <w:shd w:fill="1F7A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Identificador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CU-06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Nombre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Consultar finanzas y exportar reportes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Actor principal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Administrador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RF asociado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RF-08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Objetivo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Permitir al administrador consultar los indicadores financieros del negocio en un período seleccionado, visualizar gráficas y exportar un reporte PDF/CSV para presentación o archivo contable.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Precondición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El administrador está autenticado con rol admin. Existen pedidos con estado PAID o posterior en el período consultado. El backend ha capturado el unit_cost en cada OrderItem al momento del checkout (necesario para calcular COGS y margen real).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Postcondición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color w:val="172026"/>
                <w:sz w:val="20"/>
              </w:rPr>
              <w:t>El administrador visualiza KPIs, gráficas y tabla detalle por período. Si exporta, se genera un archivo CSV descargable o una ventana imprimible con formato PDF.</w:t>
            </w:r>
          </w:p>
        </w:tc>
      </w:tr>
    </w:tbl>
    <w:p>
      <w:pPr>
        <w:spacing w:before="160" w:after="40"/>
      </w:pPr>
      <w:r>
        <w:rPr>
          <w:rFonts w:ascii="Calibri" w:hAnsi="Calibri" w:eastAsia="Calibri"/>
          <w:b/>
          <w:i w:val="0"/>
          <w:color w:val="4C5960"/>
          <w:sz w:val="23"/>
        </w:rPr>
        <w:t>Flujo principal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1.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administrador inicia sesión y entra al menú “Finanzas”.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2.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frontend solicita GET /api/admin/finance/summary?granularity=month al gateway.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3. </w:t>
      </w:r>
      <w:r>
        <w:rPr>
          <w:rFonts w:ascii="Calibri" w:hAnsi="Calibri" w:eastAsia="Calibri"/>
          <w:b w:val="0"/>
          <w:i w:val="0"/>
          <w:color w:val="172026"/>
          <w:sz w:val="21"/>
        </w:rPr>
        <w:t>Commerce Service consulta la base commerce_db para calcular:</w:t>
        <w:br/>
        <w:t xml:space="preserve">  • ventas brutas = SUM(Order.total) WHERE status IN ('PAID', 'EN_PREPARACION', 'ENVIADO', 'ENTREGADO')</w:t>
        <w:br/>
        <w:t xml:space="preserve">  • COGS = SUM(OrderItem.unit_cost * quantity)</w:t>
        <w:br/>
        <w:t xml:space="preserve">  • margen bruto = ventas - COGS</w:t>
        <w:br/>
        <w:t xml:space="preserve">  • gastos operativos = SUM(Expense.amount)</w:t>
        <w:br/>
        <w:t xml:space="preserve">  • nómina = SUM(Employee.salary) WHERE employment_status='active'</w:t>
        <w:br/>
        <w:t xml:space="preserve">  • utilidad neta = margen bruto - gastos - nómina</w:t>
        <w:br/>
        <w:t xml:space="preserve">  • timeseries: misma agregación pero agrupada por día/mes/año.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4. </w:t>
      </w:r>
      <w:r>
        <w:rPr>
          <w:rFonts w:ascii="Calibri" w:hAnsi="Calibri" w:eastAsia="Calibri"/>
          <w:b w:val="0"/>
          <w:i w:val="0"/>
          <w:color w:val="172026"/>
          <w:sz w:val="21"/>
        </w:rPr>
        <w:t>Responde con un JSON estructurado.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5.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frontend renderiza 4 KPIs (ventas, COGS, margen bruto, utilidad neta), una gráfica de líneas con la evolución del período, una gráfica de torta con la distribución financiera (COGS / gastos operativos / nómina / utilidad), una gráfica de barras con productos más vendidos y dos tablas resumen.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6.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administrador cambia el filtro de período (Hoy / 7 días / Mes / Trimestre / Año / Todo) o ajusta las fechas manualmente.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7.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frontend hace una nueva llamada con los parámetros actualizados y vuelve a renderizar.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8.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administrador hace clic en “Reporte PDF”.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9.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frontend genera dinámicamente una ventana HTML imprimible con: hero corporativo, KPIs, estado de rentabilidad, evolución del período en tabla, productos más vendidos y gastos por tipo.</w:t>
      </w:r>
    </w:p>
    <w:p>
      <w:pPr>
        <w:spacing w:after="40"/>
        <w:ind w:left="340"/>
      </w:pPr>
      <w:r>
        <w:rPr>
          <w:rFonts w:ascii="Calibri" w:hAnsi="Calibri" w:eastAsia="Calibri"/>
          <w:b/>
          <w:i w:val="0"/>
          <w:color w:val="1F7A5C"/>
          <w:sz w:val="21"/>
        </w:rPr>
        <w:t xml:space="preserve">10.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administrador imprime o guarda como PDF desde el cuadro de diálogo del navegador.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4C5960"/>
          <w:sz w:val="23"/>
        </w:rPr>
        <w:t>Flujos alternativos</w:t>
      </w:r>
    </w:p>
    <w:p>
      <w:pPr>
        <w:spacing w:before="80"/>
      </w:pPr>
      <w:r>
        <w:rPr>
          <w:rFonts w:ascii="Calibri" w:hAnsi="Calibri" w:eastAsia="Calibri"/>
          <w:b/>
          <w:i w:val="0"/>
          <w:color w:val="F59E0B"/>
          <w:sz w:val="22"/>
        </w:rPr>
        <w:t>FA-01 — Exportar CSV en vez de PDF</w:t>
      </w:r>
    </w:p>
    <w:p>
      <w:pPr>
        <w:spacing w:after="40"/>
        <w:ind w:left="680"/>
      </w:pPr>
      <w:r>
        <w:rPr>
          <w:rFonts w:ascii="Calibri" w:hAnsi="Calibri" w:eastAsia="Calibri"/>
          <w:b/>
          <w:i w:val="0"/>
          <w:color w:val="F59E0B"/>
          <w:sz w:val="21"/>
        </w:rPr>
        <w:t xml:space="preserve">1. </w:t>
      </w:r>
      <w:r>
        <w:rPr>
          <w:rFonts w:ascii="Calibri" w:hAnsi="Calibri" w:eastAsia="Calibri"/>
          <w:b w:val="0"/>
          <w:i w:val="0"/>
          <w:color w:val="172026"/>
          <w:sz w:val="21"/>
        </w:rPr>
        <w:t>Si el administrador hace clic en “CSV” en lugar de “Reporte PDF”, el frontend genera un Blob con BOM UTF-8 (para Excel) que contiene todos los KPIs, la timeseries y las tablas en formato delimitado por punto y coma.</w:t>
      </w:r>
    </w:p>
    <w:p>
      <w:pPr>
        <w:spacing w:before="80"/>
      </w:pPr>
      <w:r>
        <w:rPr>
          <w:rFonts w:ascii="Calibri" w:hAnsi="Calibri" w:eastAsia="Calibri"/>
          <w:b/>
          <w:i w:val="0"/>
          <w:color w:val="F59E0B"/>
          <w:sz w:val="22"/>
        </w:rPr>
        <w:t>FA-02 — Utilidad neta negativa</w:t>
      </w:r>
    </w:p>
    <w:p>
      <w:pPr>
        <w:spacing w:after="40"/>
        <w:ind w:left="680"/>
      </w:pPr>
      <w:r>
        <w:rPr>
          <w:rFonts w:ascii="Calibri" w:hAnsi="Calibri" w:eastAsia="Calibri"/>
          <w:b/>
          <w:i w:val="0"/>
          <w:color w:val="F59E0B"/>
          <w:sz w:val="21"/>
        </w:rPr>
        <w:t xml:space="preserve">1. </w:t>
      </w:r>
      <w:r>
        <w:rPr>
          <w:rFonts w:ascii="Calibri" w:hAnsi="Calibri" w:eastAsia="Calibri"/>
          <w:b w:val="0"/>
          <w:i w:val="0"/>
          <w:color w:val="172026"/>
          <w:sz w:val="21"/>
        </w:rPr>
        <w:t>Si la utilidad neta es &lt; 0 en el período seleccionado, el frontend muestra una alerta roja en la parte superior: “Utilidad neta negativa: los costos superan las ventas. Revisa gastos y nómina.”</w:t>
      </w:r>
    </w:p>
    <w:p>
      <w:pPr>
        <w:spacing w:after="40"/>
        <w:ind w:left="680"/>
      </w:pPr>
      <w:r>
        <w:rPr>
          <w:rFonts w:ascii="Calibri" w:hAnsi="Calibri" w:eastAsia="Calibri"/>
          <w:b/>
          <w:i w:val="0"/>
          <w:color w:val="F59E0B"/>
          <w:sz w:val="21"/>
        </w:rPr>
        <w:t xml:space="preserve">2. </w:t>
      </w:r>
      <w:r>
        <w:rPr>
          <w:rFonts w:ascii="Calibri" w:hAnsi="Calibri" w:eastAsia="Calibri"/>
          <w:b w:val="0"/>
          <w:i w:val="0"/>
          <w:color w:val="172026"/>
          <w:sz w:val="21"/>
        </w:rPr>
        <w:t>El reporte PDF muestra un badge rojo “En pérdidas” en el bloque de resultado operativo.</w:t>
      </w:r>
    </w:p>
    <w:p>
      <w:pPr>
        <w:spacing w:before="80"/>
      </w:pPr>
      <w:r>
        <w:rPr>
          <w:rFonts w:ascii="Calibri" w:hAnsi="Calibri" w:eastAsia="Calibri"/>
          <w:b/>
          <w:i w:val="0"/>
          <w:color w:val="F59E0B"/>
          <w:sz w:val="22"/>
        </w:rPr>
        <w:t>FA-03 — Pedidos históricos sin unit_cost</w:t>
      </w:r>
    </w:p>
    <w:p>
      <w:pPr>
        <w:spacing w:after="40"/>
        <w:ind w:left="680"/>
      </w:pPr>
      <w:r>
        <w:rPr>
          <w:rFonts w:ascii="Calibri" w:hAnsi="Calibri" w:eastAsia="Calibri"/>
          <w:b/>
          <w:i w:val="0"/>
          <w:color w:val="F59E0B"/>
          <w:sz w:val="21"/>
        </w:rPr>
        <w:t xml:space="preserve">1. </w:t>
      </w:r>
      <w:r>
        <w:rPr>
          <w:rFonts w:ascii="Calibri" w:hAnsi="Calibri" w:eastAsia="Calibri"/>
          <w:b w:val="0"/>
          <w:i w:val="0"/>
          <w:color w:val="172026"/>
          <w:sz w:val="21"/>
        </w:rPr>
        <w:t>Si la base contiene pedidos antiguos creados antes de la migración a captura de unit_cost, el administrador puede ejecutar POST /api/admin/maintenance/backfill-costs para que Commerce recorra esos OrderItems y rellene los costos consultando a Inventory.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