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44"/>
        </w:rPr>
        <w:t>Informe Técnico — Fase 2</w:t>
      </w:r>
    </w:p>
    <w:p>
      <w:pPr>
        <w:jc w:val="center"/>
      </w:pPr>
      <w:r>
        <w:rPr>
          <w:color w:val="2E75B6"/>
          <w:sz w:val="28"/>
        </w:rPr>
        <w:t>Migración a Arquitectura de Microservicios</w:t>
        <w:br/>
        <w:t>Tienda Digital</w:t>
      </w:r>
    </w:p>
    <w:p/>
    <w:p>
      <w:pPr>
        <w:jc w:val="center"/>
      </w:pPr>
      <w:r>
        <w:rPr>
          <w:sz w:val="22"/>
        </w:rPr>
        <w:t>Curso: Arquitectura de Software — UNAB</w:t>
      </w:r>
    </w:p>
    <w:p>
      <w:pPr>
        <w:jc w:val="center"/>
      </w:pPr>
      <w:r>
        <w:rPr>
          <w:sz w:val="22"/>
        </w:rPr>
        <w:t>Mayo 2026</w:t>
      </w:r>
    </w:p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Daniel Villamizar — dvillamizar435@unab.edu.co</w:t>
      </w:r>
    </w:p>
    <w:p>
      <w:pPr>
        <w:jc w:val="center"/>
      </w:pPr>
      <w:r>
        <w:rPr>
          <w:sz w:val="22"/>
        </w:rPr>
        <w:t>Santiago Pérez — santivivivi@gmail.com</w:t>
      </w:r>
    </w:p>
    <w:p>
      <w:pPr>
        <w:jc w:val="center"/>
      </w:pPr>
      <w:r>
        <w:rPr>
          <w:sz w:val="22"/>
        </w:rPr>
        <w:t>Tomás Urieles — tomasurieles31@gmail.com</w:t>
      </w:r>
    </w:p>
    <w:p>
      <w:r>
        <w:br w:type="page"/>
      </w:r>
    </w:p>
    <w:p>
      <w:pPr>
        <w:pStyle w:val="Heading1"/>
        <w:spacing w:before="240" w:after="80"/>
      </w:pPr>
      <w:r>
        <w:t>1. Introducción</w:t>
      </w:r>
    </w:p>
    <w:p>
      <w:pPr>
        <w:spacing w:after="120"/>
      </w:pPr>
      <w:r>
        <w:rPr>
          <w:b w:val="0"/>
          <w:i w:val="0"/>
          <w:sz w:val="22"/>
        </w:rPr>
        <w:t>Este informe documenta la implementación de la Fase 2 del proyecto Tienda Digital, correspondiente a la migración del monolito FastAPI (Fase 1) a una arquitectura de microservicios desplegable localmente mediante Docker Compose.</w:t>
      </w:r>
    </w:p>
    <w:p>
      <w:pPr>
        <w:spacing w:after="120"/>
      </w:pPr>
      <w:r>
        <w:rPr>
          <w:b w:val="0"/>
          <w:i w:val="0"/>
          <w:sz w:val="22"/>
        </w:rPr>
        <w:t>La arquitectura implementada materializa los patrones y decisiones de diseño planteados en el informe de Fase 1. El sistema resultante es completamente funcional, ejecutable con un solo comando (</w:t>
      </w:r>
      <w:r>
        <w:rPr>
          <w:rFonts w:ascii="Courier New" w:hAnsi="Courier New"/>
          <w:color w:val="C7254E"/>
          <w:sz w:val="20"/>
        </w:rPr>
        <w:t>docker compose up --build -d</w:t>
      </w:r>
      <w:r>
        <w:rPr>
          <w:b w:val="0"/>
          <w:i w:val="0"/>
          <w:sz w:val="22"/>
        </w:rPr>
        <w:t xml:space="preserve">) y validado con </w:t>
      </w:r>
      <w:r>
        <w:rPr>
          <w:b/>
          <w:sz w:val="22"/>
        </w:rPr>
        <w:t>133 verificaciones automatizadas</w:t>
      </w:r>
      <w:r>
        <w:rPr>
          <w:b w:val="0"/>
          <w:i w:val="0"/>
          <w:sz w:val="22"/>
        </w:rPr>
        <w:t xml:space="preserve"> distribuidas en cinco scripts ejecutables.</w:t>
      </w:r>
    </w:p>
    <w:p>
      <w:pPr>
        <w:pStyle w:val="Heading3"/>
        <w:spacing w:before="160" w:after="80"/>
      </w:pPr>
      <w:r>
        <w:t>Equipo de trabajo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3118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3969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Rol principal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Daniel Villamizar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dvillamizar435@unab.edu.co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Frontend React + Vite, migración al gateway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Santiago Pérez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santivivivi@gmail.com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Backend: 5 microservicios, SAGA, Circuit Breaker, Cache-Aside, locks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Tomás Urieles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tomasurieles31@gmail.com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Infra Docker Compose, gateway, scripts chaos, documentación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t>2. Arquitectura General</w:t>
      </w:r>
    </w:p>
    <w:p>
      <w:pPr>
        <w:pStyle w:val="Heading2"/>
        <w:spacing w:before="160" w:after="80"/>
      </w:pPr>
      <w:r>
        <w:t>2.1 Mapa de contenedores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Contenedor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Imagen / Build</w:t>
            </w:r>
          </w:p>
        </w:tc>
        <w:tc>
          <w:tcPr>
            <w:tcW w:type="dxa" w:w="113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Puerto</w:t>
            </w:r>
          </w:p>
        </w:tc>
        <w:tc>
          <w:tcPr>
            <w:tcW w:type="dxa" w:w="3969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tienda_gateway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nginx:1.27-alpine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Proxy inverso, routing, CORS, seguridad, rate limit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tienda_auth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./services/auth-service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8001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Identidad, JWT HS256, bitácora de accesos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tienda_catalog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./services/catalog-service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8002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Catálogo, Cache-Aside Redis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tienda_inventory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./services/inventory-service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8003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Stock, reservas atómicas, lock distribuido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tienda_commerce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./services/commerce-service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8004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Carrito, SAGA orquestada, pedidos, reseñas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tienda_payment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./services/payment-service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8005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Cobros, Circuit Breaker Redis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tienda_payment_mock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./payment-mock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9000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Simulador de pasarela (4 escenarios)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tienda_digital_mysql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mysql:8.4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3306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schemas aislados + legacy monolito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tienda_redis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redis:7-alpine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6379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Cache, locks distribuidos, CB counters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tienda_mailhog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mailhog/mailhog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1025 / 8025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SMTP local + UI web de correos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tienda_phpmyadmin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phpmyadmin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8080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Inspección visual de schemas MySQL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2.2 Red Docker y comunicación entre servicios</w:t>
      </w:r>
    </w:p>
    <w:p>
      <w:pPr>
        <w:spacing w:after="120"/>
      </w:pPr>
      <w:r>
        <w:rPr>
          <w:b w:val="0"/>
          <w:i w:val="0"/>
          <w:sz w:val="22"/>
        </w:rPr>
        <w:t xml:space="preserve">Todos los contenedores se comunican en la red bridge </w:t>
      </w:r>
      <w:r>
        <w:rPr>
          <w:b/>
          <w:sz w:val="22"/>
        </w:rPr>
        <w:t>`tienda_net`</w:t>
      </w:r>
      <w:r>
        <w:rPr>
          <w:b w:val="0"/>
          <w:i w:val="0"/>
          <w:sz w:val="22"/>
        </w:rPr>
        <w:t xml:space="preserve">. Los servicios se llaman entre sí por nombre de contenedor (DNS interno Docker), nunca por IP. El único punto de entrada externo es el gateway en el puerto </w:t>
      </w:r>
      <w:r>
        <w:rPr>
          <w:b/>
          <w:sz w:val="22"/>
        </w:rPr>
        <w:t>80</w:t>
      </w:r>
      <w:r>
        <w:rPr>
          <w:b w:val="0"/>
          <w:i w:val="0"/>
          <w:sz w:val="22"/>
        </w:rPr>
        <w:t>.</w:t>
      </w:r>
    </w:p>
    <w:p>
      <w:pPr>
        <w:spacing w:after="120"/>
      </w:pPr>
      <w:r>
        <w:rPr>
          <w:b w:val="0"/>
          <w:i w:val="0"/>
          <w:sz w:val="22"/>
        </w:rPr>
        <w:t>Dos mecanismos de comunicación inter-servicio: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1. REST HTTP síncrono:</w:t>
      </w:r>
      <w:r>
        <w:rPr>
          <w:b w:val="0"/>
          <w:i w:val="0"/>
          <w:sz w:val="22"/>
        </w:rPr>
        <w:t xml:space="preserve"> Commerce llama a Inventory y Payment durante el checkout (SAGA). Catalog llama a Inventory para enriquecer detalles de producto con variantes reales.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2. Redis compartido:</w:t>
      </w:r>
      <w:r>
        <w:rPr>
          <w:b w:val="0"/>
          <w:i w:val="0"/>
          <w:sz w:val="22"/>
        </w:rPr>
        <w:t xml:space="preserve"> Catalog → cache de productos (Cache-Aside). Inventory → locks distribuidos (SET NX EX). Payment → contadores del Circuit Breaker.</w:t>
      </w:r>
    </w:p>
    <w:p>
      <w:pPr>
        <w:pStyle w:val="Heading2"/>
        <w:spacing w:before="160" w:after="80"/>
      </w:pPr>
      <w:r>
        <w:t>2.3 Comandos de ejecución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Construir e iniciar todos los contenedores (primera vez ~3-5 min)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docker compose up --build -d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Verificar estado de los 11 contenedores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docker compose ps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Healthchecks a través del gateway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curl http://localhost/health/gateway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curl http://localhost/health/auth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curl http://localhost/health/catalog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curl http://localhost/health/inventory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curl http://localhost/health/commerce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curl http://localhost/health/payment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Detener (preserva datos MySQL)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docker compose down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Detener + borrar volumen de datos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docker compose down -v</w:t>
      </w:r>
    </w:p>
    <w:p>
      <w:pPr>
        <w:spacing w:after="80"/>
      </w:pPr>
    </w:p>
    <w:p>
      <w:pPr>
        <w:pStyle w:val="Heading1"/>
        <w:spacing w:before="240" w:after="80"/>
      </w:pPr>
      <w:r>
        <w:t>3. Servicios Implementados y Endpoints</w:t>
      </w:r>
    </w:p>
    <w:p>
      <w:pPr>
        <w:pStyle w:val="Heading2"/>
        <w:spacing w:before="160" w:after="80"/>
      </w:pPr>
      <w:r>
        <w:t>3.1 Auth Service — puerto 8001</w:t>
      </w:r>
    </w:p>
    <w:p>
      <w:pPr>
        <w:spacing w:after="120"/>
      </w:pPr>
      <w:r>
        <w:rPr>
          <w:b w:val="0"/>
          <w:i w:val="0"/>
          <w:sz w:val="22"/>
        </w:rPr>
        <w:t xml:space="preserve">Gestión de identidad. Emite pares de tokens JWT HS256 (access 60 min + refresh 7 días). Cada servicio valida el access token </w:t>
      </w:r>
      <w:r>
        <w:rPr>
          <w:b/>
          <w:sz w:val="22"/>
        </w:rPr>
        <w:t>localmente</w:t>
      </w:r>
      <w:r>
        <w:rPr>
          <w:b w:val="0"/>
          <w:i w:val="0"/>
          <w:sz w:val="22"/>
        </w:rPr>
        <w:t xml:space="preserve"> con el secreto compartido — no hay llamadas de vuelta al Auth Service (SSO verdadero).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13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Endpoint (gateway)</w:t>
            </w:r>
          </w:p>
        </w:tc>
        <w:tc>
          <w:tcPr>
            <w:tcW w:type="dxa" w:w="45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/api/auth/register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Crear cuenta cliente. Valida fortaleza de contraseña. Envía correo bienvenida.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/api/auth/login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Login. Rate limit 5 req/min/IP en gateway. Registra evento en bitácora.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/api/auth/refresh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Rota el refresh token (revoca viejo, emite nuevo par).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Bearer refresh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/api/auth/logout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Revoca todos los refresh tokens activos del usuario.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Bearer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/api/auth/me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Perfil del usuario autenticado.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Bearer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/api/users/me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Perfil completo.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Bearer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/api/users/me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Actualizar perfil.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Bearer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/api/admin/customers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Lista de clientes registrados.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/api/admin/access-logs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Bitácora de login/register/refresh/logout con IP, UA, correlation_id.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/health/auth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 (MySQL conectado).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Credencial seed:</w:t>
      </w:r>
      <w:r>
        <w:rPr>
          <w:b w:val="0"/>
          <w:i w:val="0"/>
          <w:sz w:val="22"/>
        </w:rPr>
        <w:t xml:space="preserve"> admin@tienda.com / Admin1234*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Política de contraseña:</w:t>
      </w:r>
      <w:r>
        <w:rPr>
          <w:b w:val="0"/>
          <w:i w:val="0"/>
          <w:sz w:val="22"/>
        </w:rPr>
        <w:t xml:space="preserve"> ≥8 caracteres, al menos 1 mayúscula, 1 minúscula, 1 dígito, 1 símbolo.</w:t>
      </w:r>
    </w:p>
    <w:p>
      <w:pPr>
        <w:pStyle w:val="Heading2"/>
        <w:spacing w:before="160" w:after="80"/>
      </w:pPr>
      <w:r>
        <w:t>3.2 Catalog Service — puerto 8002</w:t>
      </w:r>
    </w:p>
    <w:p>
      <w:pPr>
        <w:spacing w:after="120"/>
      </w:pPr>
      <w:r>
        <w:rPr>
          <w:b w:val="0"/>
          <w:i w:val="0"/>
          <w:sz w:val="22"/>
        </w:rPr>
        <w:t xml:space="preserve">Catálogo de productos, categorías, configuración de tienda, mensajes y rating agregado. Implementa </w:t>
      </w:r>
      <w:r>
        <w:rPr>
          <w:b/>
          <w:sz w:val="22"/>
        </w:rPr>
        <w:t>Cache-Aside con Redis</w:t>
      </w:r>
      <w:r>
        <w:rPr>
          <w:b w:val="0"/>
          <w:i w:val="0"/>
          <w:sz w:val="22"/>
        </w:rPr>
        <w:t>: todos los GET públicos consultan Redis antes de MySQL. TTL: productos=300s, categorías=180s, overview=60s. Degradación graceful si Redis cae.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510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/api/catalog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/api/products (soporta ?q= ?category_id=)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/api/products/{id} (enriquece con variantes de Inventory)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/api/categories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/api/store/settings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/api/store/messages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/api/admin/products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PUT/DELETE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/api/admin/products/{id}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/api/admin/categories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GET/PUT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/api/admin/store/settings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/api/admin/messages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/health/catalog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Seed:</w:t>
      </w:r>
      <w:r>
        <w:rPr>
          <w:b w:val="0"/>
          <w:i w:val="0"/>
          <w:sz w:val="22"/>
        </w:rPr>
        <w:t xml:space="preserve"> 3 categorías (Ropa urbana, Calzado, Accesorios) + 5 productos activos con imágenes.</w:t>
      </w:r>
    </w:p>
    <w:p>
      <w:pPr>
        <w:pStyle w:val="Heading2"/>
        <w:spacing w:before="160" w:after="80"/>
      </w:pPr>
      <w:r>
        <w:t>3.3 Inventory Service — puerto 8003</w:t>
      </w:r>
    </w:p>
    <w:p>
      <w:pPr>
        <w:spacing w:after="120"/>
      </w:pPr>
      <w:r>
        <w:rPr>
          <w:b w:val="0"/>
          <w:i w:val="0"/>
          <w:sz w:val="22"/>
        </w:rPr>
        <w:t xml:space="preserve">Stock de variantes (SKU/talla/color), reservas atómicas y confirmaciones. Implementa </w:t>
      </w:r>
      <w:r>
        <w:rPr>
          <w:b/>
          <w:sz w:val="22"/>
        </w:rPr>
        <w:t>lock distribuido Redis</w:t>
      </w:r>
      <w:r>
        <w:rPr>
          <w:b w:val="0"/>
          <w:i w:val="0"/>
          <w:sz w:val="22"/>
        </w:rPr>
        <w:t xml:space="preserve"> (</w:t>
      </w:r>
      <w:r>
        <w:rPr>
          <w:rFonts w:ascii="Courier New" w:hAnsi="Courier New"/>
          <w:color w:val="C7254E"/>
          <w:sz w:val="20"/>
        </w:rPr>
        <w:t>SET NX EX</w:t>
      </w:r>
      <w:r>
        <w:rPr>
          <w:b w:val="0"/>
          <w:i w:val="0"/>
          <w:sz w:val="22"/>
        </w:rPr>
        <w:t xml:space="preserve"> + script Lua release-by-token) + </w:t>
      </w:r>
      <w:r>
        <w:rPr>
          <w:rFonts w:ascii="Courier New" w:hAnsi="Courier New"/>
          <w:color w:val="C7254E"/>
          <w:sz w:val="20"/>
        </w:rPr>
        <w:t>SELECT FOR UPDATE</w:t>
      </w:r>
      <w:r>
        <w:rPr>
          <w:b w:val="0"/>
          <w:i w:val="0"/>
          <w:sz w:val="22"/>
        </w:rPr>
        <w:t xml:space="preserve"> como fallback. Scheduler interno expira reservas vencidas cada 60 segundos.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40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/api/inventory/products/{id}/variants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Variantes activas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/api/inventory/variants/{id}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Detalle de variante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/api/inventory/reserve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Reserva atómica (SAGA paso 1)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Internal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/api/inventory/confirm/{order_id}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Confirma reserva, descuenta stock (SAGA paso 3)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Internal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/api/inventory/release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Libera reserva (compensación SAGA)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Internal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/api/admin/variants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CRUD de variantes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/api/admin/inventory/movements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Movimientos manuales de stock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/api/admin/inventory/alerts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Alertas de stock mínimo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/api/admin/inventory/expire-pending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Forzar expiración de reservas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/health/inventory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Seed:</w:t>
      </w:r>
      <w:r>
        <w:rPr>
          <w:b w:val="0"/>
          <w:i w:val="0"/>
          <w:sz w:val="22"/>
        </w:rPr>
        <w:t xml:space="preserve"> 11 variantes para los 5 productos (tallas S/M/L, colores variados, stock inicial configurado).</w:t>
      </w:r>
    </w:p>
    <w:p>
      <w:pPr>
        <w:pStyle w:val="Heading2"/>
        <w:spacing w:before="160" w:after="80"/>
      </w:pPr>
      <w:r>
        <w:t>3.4 Commerce Service — puerto 8004</w:t>
      </w:r>
    </w:p>
    <w:p>
      <w:pPr>
        <w:spacing w:after="120"/>
      </w:pPr>
      <w:r>
        <w:rPr>
          <w:b w:val="0"/>
          <w:i w:val="0"/>
          <w:sz w:val="22"/>
        </w:rPr>
        <w:t xml:space="preserve">Carrito, checkout con </w:t>
      </w:r>
      <w:r>
        <w:rPr>
          <w:b/>
          <w:sz w:val="22"/>
        </w:rPr>
        <w:t>SAGA orquestada síncrona REST</w:t>
      </w:r>
      <w:r>
        <w:rPr>
          <w:b w:val="0"/>
          <w:i w:val="0"/>
          <w:sz w:val="22"/>
        </w:rPr>
        <w:t>, pedidos, reseñas, notificaciones in-app, finanzas admin. Es el orquestador del flujo de compra: coordina llamadas a Inventory (reserve/confirm/release) y Payment (charge).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Flujo SAGA: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POST /checkout → 1.reserve → 2.charge → 3a.confirm (APPROVED: Order PAID) | 3b.release (REJECTED/ERROR: compensación)</w:t>
      </w:r>
      <w:r>
        <w:rPr>
          <w:b w:val="0"/>
          <w:i w:val="0"/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510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/api/cart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/api/cart/items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/api/cart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/api/checkout (Idempotency-Key requerido)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/api/orders/mine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/api/orders/{id}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/api/reviews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 (requiere Order ENTREGADO)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/api/reviews/product/{id}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/api/notifications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/api/admin/orders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PATCH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/api/admin/orders/{id}/status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/api/admin/finance/summary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/api/admin/employees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/api/admin/expenses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PATCH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/api/admin/reviews/{id}/approve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/api/admin/audit-logs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/health/commerce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3.5 Payment Service — puerto 8005</w:t>
      </w:r>
    </w:p>
    <w:p>
      <w:pPr>
        <w:spacing w:after="120"/>
      </w:pPr>
      <w:r>
        <w:rPr>
          <w:b w:val="0"/>
          <w:i w:val="0"/>
          <w:sz w:val="22"/>
        </w:rPr>
        <w:t xml:space="preserve">Cobros contra la pasarela mock. Implementa </w:t>
      </w:r>
      <w:r>
        <w:rPr>
          <w:b/>
          <w:sz w:val="22"/>
        </w:rPr>
        <w:t>Circuit Breaker Redis</w:t>
      </w:r>
      <w:r>
        <w:rPr>
          <w:b w:val="0"/>
          <w:i w:val="0"/>
          <w:sz w:val="22"/>
        </w:rPr>
        <w:t xml:space="preserve"> (CLOSED→OPEN→HALF_OPEN, threshold=5, open_ttl=60s), reintentos con backoff exponencial (250ms/500ms/1s) y worker de reconciliación async cada 5 minutos.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417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118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368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/api/payments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Charge. Pasa por CB. Body: {order_id, amount}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Cliente/Admin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/api/payments/{id}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Detalle de pago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Cliente/Admin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/api/payments/circuit/state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Estado del CB (state, failures, TTL restante)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/api/payments/circuit/reset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Reset manual del CB a CLOSED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/api/payments/{id}/reconcile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Forzar reconciliación de un pago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/api/payments/refund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Refund de un pago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/health/payment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Público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t>Pasarela mock — respuestas deterministas por centavos del monto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Centavos</w:t>
            </w:r>
          </w:p>
        </w:tc>
        <w:tc>
          <w:tcPr>
            <w:tcW w:type="dxa" w:w="340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HTTP mock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.00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APPROVED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200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.77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REJECTED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200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.99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PENDING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200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.88</w:t>
            </w:r>
          </w:p>
        </w:tc>
        <w:tc>
          <w:tcPr>
            <w:tcW w:type="dxa" w:w="34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Crash — error de infraestructura (abre CB)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500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t>4. Patrones Arquitecturales Implementados</w:t>
      </w:r>
    </w:p>
    <w:p>
      <w:pPr>
        <w:pStyle w:val="Heading2"/>
        <w:spacing w:before="160" w:after="80"/>
      </w:pPr>
      <w:r>
        <w:t>4.1 API Gateway (Nginx)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api-gateway/conf.d/gateway.conf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>El gateway aplica: routing por path prefix (</w:t>
      </w:r>
      <w:r>
        <w:rPr>
          <w:rFonts w:ascii="Courier New" w:hAnsi="Courier New"/>
          <w:color w:val="C7254E"/>
          <w:sz w:val="20"/>
        </w:rPr>
        <w:t>/api/auth</w:t>
      </w:r>
      <w:r>
        <w:rPr>
          <w:b w:val="0"/>
          <w:i w:val="0"/>
          <w:sz w:val="22"/>
        </w:rPr>
        <w:t xml:space="preserve"> → upstream :8001, etc.), rewrites del prefijo, headers de seguridad (</w:t>
      </w:r>
      <w:r>
        <w:rPr>
          <w:rFonts w:ascii="Courier New" w:hAnsi="Courier New"/>
          <w:color w:val="C7254E"/>
          <w:sz w:val="20"/>
        </w:rPr>
        <w:t>X-Content-Type-Options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color w:val="C7254E"/>
          <w:sz w:val="20"/>
        </w:rPr>
        <w:t>X-Frame-Options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color w:val="C7254E"/>
          <w:sz w:val="20"/>
        </w:rPr>
        <w:t>Referrer-Policy</w:t>
      </w:r>
      <w:r>
        <w:rPr>
          <w:b w:val="0"/>
          <w:i w:val="0"/>
          <w:sz w:val="22"/>
        </w:rPr>
        <w:t xml:space="preserve">), CORS con preflight OPTIONS, rate limiting 5 req/min/IP en </w:t>
      </w:r>
      <w:r>
        <w:rPr>
          <w:rFonts w:ascii="Courier New" w:hAnsi="Courier New"/>
          <w:color w:val="C7254E"/>
          <w:sz w:val="20"/>
        </w:rPr>
        <w:t>/api/auth/login</w:t>
      </w:r>
      <w:r>
        <w:rPr>
          <w:b w:val="0"/>
          <w:i w:val="0"/>
          <w:sz w:val="22"/>
        </w:rPr>
        <w:t xml:space="preserve">, e inyección de </w:t>
      </w:r>
      <w:r>
        <w:rPr>
          <w:rFonts w:ascii="Courier New" w:hAnsi="Courier New"/>
          <w:color w:val="C7254E"/>
          <w:sz w:val="20"/>
        </w:rPr>
        <w:t>X-Correlation-Id</w:t>
      </w:r>
      <w:r>
        <w:rPr>
          <w:b w:val="0"/>
          <w:i w:val="0"/>
          <w:sz w:val="22"/>
        </w:rPr>
        <w:t xml:space="preserve"> en cada request.</w:t>
      </w:r>
    </w:p>
    <w:p>
      <w:pPr>
        <w:pStyle w:val="Heading2"/>
        <w:spacing w:before="160" w:after="80"/>
      </w:pPr>
      <w:r>
        <w:t>4.2 Database per Service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Archivos: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database-init/01_create_databases.sql</w:t>
      </w:r>
      <w:r>
        <w:rPr>
          <w:b w:val="0"/>
          <w:i w:val="0"/>
          <w:sz w:val="22"/>
        </w:rPr>
        <w:t xml:space="preserve"> + </w:t>
      </w:r>
      <w:r>
        <w:rPr>
          <w:rFonts w:ascii="Courier New" w:hAnsi="Courier New"/>
          <w:color w:val="C7254E"/>
          <w:sz w:val="20"/>
        </w:rPr>
        <w:t>02_create_users.sql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 xml:space="preserve">Cinco schemas MySQL separados con un usuario exclusivo por servicio. Ningún usuario puede acceder al schema de otro servicio — MySQL lo rechaza a nivel de </w:t>
      </w:r>
      <w:r>
        <w:rPr>
          <w:rFonts w:ascii="Courier New" w:hAnsi="Courier New"/>
          <w:color w:val="C7254E"/>
          <w:sz w:val="20"/>
        </w:rPr>
        <w:t>GRANT</w:t>
      </w:r>
      <w:r>
        <w:rPr>
          <w:b w:val="0"/>
          <w:i w:val="0"/>
          <w:sz w:val="22"/>
        </w:rPr>
        <w:t>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-- Aislamiento real verificable: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CREATE USER 'auth_user'@'%' IDENTIFIED BY 'auth_pass';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GRANT ALL PRIVILEGES ON auth_db.* TO 'auth_user'@'%';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-- auth_user NO tiene acceso a catalog_db, inventory_db, etc.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-- Verificado por Conformity Monkey (51 assertions)</w:t>
      </w:r>
    </w:p>
    <w:p>
      <w:pPr>
        <w:spacing w:after="80"/>
      </w:pPr>
    </w:p>
    <w:p>
      <w:pPr>
        <w:pStyle w:val="Heading2"/>
        <w:spacing w:before="160" w:after="80"/>
      </w:pPr>
      <w:r>
        <w:t>4.3 SSO con JWT HS256 Compartido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services/*/app/core/security.py</w:t>
      </w:r>
      <w:r>
        <w:rPr>
          <w:b w:val="0"/>
          <w:i w:val="0"/>
          <w:sz w:val="22"/>
        </w:rPr>
        <w:t xml:space="preserve"> (idéntico en los 5 servicios)</w:t>
      </w:r>
    </w:p>
    <w:p>
      <w:pPr>
        <w:spacing w:after="120"/>
      </w:pPr>
      <w:r>
        <w:rPr>
          <w:b w:val="0"/>
          <w:i w:val="0"/>
          <w:sz w:val="22"/>
        </w:rPr>
        <w:t xml:space="preserve">Todos los servicios validan el token localmente con el </w:t>
      </w:r>
      <w:r>
        <w:rPr>
          <w:rFonts w:ascii="Courier New" w:hAnsi="Courier New"/>
          <w:color w:val="C7254E"/>
          <w:sz w:val="20"/>
        </w:rPr>
        <w:t>JWT_SECRET</w:t>
      </w:r>
      <w:r>
        <w:rPr>
          <w:b w:val="0"/>
          <w:i w:val="0"/>
          <w:sz w:val="22"/>
        </w:rPr>
        <w:t xml:space="preserve"> compartido. El payload incluye </w:t>
      </w:r>
      <w:r>
        <w:rPr>
          <w:rFonts w:ascii="Courier New" w:hAnsi="Courier New"/>
          <w:color w:val="C7254E"/>
          <w:sz w:val="20"/>
        </w:rPr>
        <w:t>sub</w:t>
      </w:r>
      <w:r>
        <w:rPr>
          <w:b w:val="0"/>
          <w:i w:val="0"/>
          <w:sz w:val="22"/>
        </w:rPr>
        <w:t xml:space="preserve"> (user_id), </w:t>
      </w:r>
      <w:r>
        <w:rPr>
          <w:rFonts w:ascii="Courier New" w:hAnsi="Courier New"/>
          <w:color w:val="C7254E"/>
          <w:sz w:val="20"/>
        </w:rPr>
        <w:t>role</w:t>
      </w:r>
      <w:r>
        <w:rPr>
          <w:b w:val="0"/>
          <w:i w:val="0"/>
          <w:sz w:val="22"/>
        </w:rPr>
        <w:t xml:space="preserve"> y </w:t>
      </w:r>
      <w:r>
        <w:rPr>
          <w:rFonts w:ascii="Courier New" w:hAnsi="Courier New"/>
          <w:color w:val="C7254E"/>
          <w:sz w:val="20"/>
        </w:rPr>
        <w:t>email</w:t>
      </w:r>
      <w:r>
        <w:rPr>
          <w:b w:val="0"/>
          <w:i w:val="0"/>
          <w:sz w:val="22"/>
        </w:rPr>
        <w:t xml:space="preserve">. El refresh token se almacena hasheado (SHA-256) en </w:t>
      </w:r>
      <w:r>
        <w:rPr>
          <w:rFonts w:ascii="Courier New" w:hAnsi="Courier New"/>
          <w:color w:val="C7254E"/>
          <w:sz w:val="20"/>
        </w:rPr>
        <w:t>auth_db.refresh_tokens</w:t>
      </w:r>
      <w:r>
        <w:rPr>
          <w:b w:val="0"/>
          <w:i w:val="0"/>
          <w:sz w:val="22"/>
        </w:rPr>
        <w:t xml:space="preserve"> y se rota en cada uso.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Validación local en cualquier microservicio: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payload = jwt.decode(token, settings.jwt_secret, algorithms=["HS256"])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user_id = int(payload["sub"])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role = payload["role"]  # "customer" o "admin"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No se llama al Auth Service — SSO verdadero</w:t>
      </w:r>
    </w:p>
    <w:p>
      <w:pPr>
        <w:spacing w:after="80"/>
      </w:pPr>
    </w:p>
    <w:p>
      <w:pPr>
        <w:pStyle w:val="Heading2"/>
        <w:spacing w:before="160" w:after="80"/>
      </w:pPr>
      <w:r>
        <w:t>4.4 Cache-Aside (Catalog Service)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services/catalog-service/app/core/cache.py</w:t>
      </w:r>
      <w:r>
        <w:rPr>
          <w:b w:val="0"/>
          <w:i w:val="0"/>
          <w:sz w:val="22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Flujo Cache-Aside: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cached = redis_client.get(cache_key)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if cached: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   return json.loads(cached)            # HIT: serve from Redis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data = db.query(Product).filter(...).all()   # MISS: query MySQL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redis_client.setex(cache_key, ttl, json.dumps(data))   # fill cache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return data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TTL: productos individuales 300s, lista 180s, overview 60s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Invalidación al editar: borrar prefijo catalog:products:*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Si Redis falla: sirve desde MySQL sin error (degradación graceful)</w:t>
      </w:r>
    </w:p>
    <w:p>
      <w:pPr>
        <w:spacing w:after="80"/>
      </w:pPr>
    </w:p>
    <w:p>
      <w:pPr>
        <w:pStyle w:val="Heading2"/>
        <w:spacing w:before="160" w:after="80"/>
      </w:pPr>
      <w:r>
        <w:t>4.5 Distributed Lock (Inventory Service)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services/inventory-service/app/core/redis_lock.py</w:t>
      </w:r>
      <w:r>
        <w:rPr>
          <w:b w:val="0"/>
          <w:i w:val="0"/>
          <w:sz w:val="22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Adquirir lock (atómico):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token = secrets.token_hex(16)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acquired = redis.set(f"lock:{resource}", token, nx=True, ex=ttl_seconds)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Liberar lock (script Lua — verifica token antes de liberar):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LUA_RELEASE = """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if redis.call("get", KEYS[1]) == ARGV[1] then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   return redis.call("del", KEYS[1])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else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   return 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end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"""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redis.eval(LUA_RELEASE, 1, lock_key, token)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Fallback si Redis no disponible: SELECT FOR UPDATE en MySQL</w:t>
      </w:r>
    </w:p>
    <w:p>
      <w:pPr>
        <w:spacing w:after="80"/>
      </w:pPr>
    </w:p>
    <w:p>
      <w:pPr>
        <w:pStyle w:val="Heading2"/>
        <w:spacing w:before="160" w:after="80"/>
      </w:pPr>
      <w:r>
        <w:t>4.6 SAGA Orquestada Síncrona (Commerce Service)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services/commerce-service/app/services/checkout_saga.py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>Commerce actúa como orquestador: coordina llamadas REST a Inventory y Payment y ejecuta compensaciones si algún paso falla.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Paso que falla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Compensación automática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HTTP al cliente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Happy path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201 + Order(PAID)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stock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Paso 1 (409)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Ninguna (no se reservó)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409 out_of_stock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Inventory caído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Paso 1 (timeout)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Ninguna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inventory_unavailable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Pago REJECTED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Paso 2 (REJECTED)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 /inventory/release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402 payment_rejected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CB abierto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Paso 2 (503)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 /inventory/release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payment_unavailable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Payment caído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Paso 2 (timeout)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 /inventory/release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payment_unavailable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Política MVP:</w:t>
      </w:r>
      <w:r>
        <w:rPr>
          <w:b w:val="0"/>
          <w:i w:val="0"/>
          <w:sz w:val="22"/>
        </w:rPr>
        <w:t xml:space="preserve"> la </w:t>
      </w:r>
      <w:r>
        <w:rPr>
          <w:rFonts w:ascii="Courier New" w:hAnsi="Courier New"/>
          <w:color w:val="C7254E"/>
          <w:sz w:val="20"/>
        </w:rPr>
        <w:t>Order</w:t>
      </w:r>
      <w:r>
        <w:rPr>
          <w:b w:val="0"/>
          <w:i w:val="0"/>
          <w:sz w:val="22"/>
        </w:rPr>
        <w:t xml:space="preserve"> solo se persiste si el checkout llega a </w:t>
      </w:r>
      <w:r>
        <w:rPr>
          <w:rFonts w:ascii="Courier New" w:hAnsi="Courier New"/>
          <w:color w:val="C7254E"/>
          <w:sz w:val="20"/>
        </w:rPr>
        <w:t>PAID</w:t>
      </w:r>
      <w:r>
        <w:rPr>
          <w:b w:val="0"/>
          <w:i w:val="0"/>
          <w:sz w:val="22"/>
        </w:rPr>
        <w:t xml:space="preserve">. Los intentos fallidos se registran en </w:t>
      </w:r>
      <w:r>
        <w:rPr>
          <w:rFonts w:ascii="Courier New" w:hAnsi="Courier New"/>
          <w:color w:val="C7254E"/>
          <w:sz w:val="20"/>
        </w:rPr>
        <w:t>FailedCheckoutAttempt</w:t>
      </w:r>
      <w:r>
        <w:rPr>
          <w:b w:val="0"/>
          <w:i w:val="0"/>
          <w:sz w:val="22"/>
        </w:rPr>
        <w:t xml:space="preserve"> para auditoría sin contaminar el historial de pedidos.</w:t>
      </w:r>
    </w:p>
    <w:p>
      <w:pPr>
        <w:pStyle w:val="Heading2"/>
        <w:spacing w:before="160" w:after="80"/>
      </w:pPr>
      <w:r>
        <w:t>4.7 Circuit Breaker (Payment Service)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Archivo: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services/payment-service/app/core/circuit_breaker.py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 xml:space="preserve">Máquina de estados CLOSED → OPEN → HALF_OPEN respaldada en Redis. Configuración: </w:t>
      </w:r>
      <w:r>
        <w:rPr>
          <w:rFonts w:ascii="Courier New" w:hAnsi="Courier New"/>
          <w:color w:val="C7254E"/>
          <w:sz w:val="20"/>
        </w:rPr>
        <w:t>failure_threshold=5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color w:val="C7254E"/>
          <w:sz w:val="20"/>
        </w:rPr>
        <w:t>open_ttl_seconds=60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color w:val="C7254E"/>
          <w:sz w:val="20"/>
        </w:rPr>
        <w:t>window_seconds=60</w:t>
      </w:r>
      <w:r>
        <w:rPr>
          <w:b w:val="0"/>
          <w:i w:val="0"/>
          <w:sz w:val="22"/>
        </w:rPr>
        <w:t>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Claves Redis: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cb:gateway:failures        → contador INT con TTL rolling 60s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cb:gateway:open            → presencia = OPEN; TTL = duración del open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cb:gateway:half_open_token → token de prueba HALF_OPEN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Comportamiento OPEN: rechazo en &lt;100ms sin contactar la pasarela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sz w:val="18"/>
        </w:rPr>
        <w:t># Degradación: si Redis no disponible → siempre CLOSED (no bloquea)</w:t>
      </w:r>
    </w:p>
    <w:p>
      <w:pPr>
        <w:spacing w:after="80"/>
      </w:pPr>
    </w:p>
    <w:p>
      <w:pPr>
        <w:pStyle w:val="Heading2"/>
        <w:spacing w:before="160" w:after="80"/>
      </w:pPr>
      <w:r>
        <w:t>4.8 Patrones adicionales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5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Patrón</w:t>
            </w:r>
          </w:p>
        </w:tc>
        <w:tc>
          <w:tcPr>
            <w:tcW w:type="dxa" w:w="7370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Implementación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Healthchecks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 HEALTHCHECK + endpoint /health en todos los servicios. Gateway agrega en /health/&lt;svc&gt;.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Correlation ID</w:t>
            </w:r>
          </w:p>
        </w:tc>
        <w:tc>
          <w:tcPr>
            <w:tcW w:type="dxa" w:w="737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Nginx genera $request_id y lo propaga como X-Correlation-Id. Incluido en logs y tablas de auditoría.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Idempotencia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Header Idempotency-Key en POST /checkout. Segundo intento con mismo key retorna Order existente.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Retry backoff exp.</w:t>
            </w:r>
          </w:p>
        </w:tc>
        <w:tc>
          <w:tcPr>
            <w:tcW w:type="dxa" w:w="737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Payment → Mock: 250ms → 500ms → 1s en errores transitorios. No aplica a REJECTED (negocio).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Worker reconciliador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Task async en Payment corre cada 5 min, reintenta PENDING/FAILED automáticamente.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Scheduler expiración</w:t>
            </w:r>
          </w:p>
        </w:tc>
        <w:tc>
          <w:tcPr>
            <w:tcW w:type="dxa" w:w="737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Task async en Inventory corre cada 60s, libera reservas con TTL de 15 min vencido.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t>5. Comparativa Fase 1 vs Fase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3118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Fase 1 — Monolito</w:t>
            </w:r>
          </w:p>
        </w:tc>
        <w:tc>
          <w:tcPr>
            <w:tcW w:type="dxa" w:w="425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Fase 2 — Microservicios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Proceso de ejecución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proceso uvicorn puerto 8000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FastAPI independientes (8001-8005) + Nginx (80)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Base de datos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schema tienda_digital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schemas aislados con GRANT exclusivo por servicio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Autenticación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JWT en el mismo proceso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JWT HS256 compartido, validado localmente (SSO)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Cache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cache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Cache-Aside Redis en Catalog (TTL 60-300s)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Transacciones de compra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Transacción MySQL única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SAGA orquestada síncrona REST con compensaciones HTTP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Resiliencia de pagos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protección contra fallos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Circuit Breaker Redis (threshold=5, open_ttl=60s)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Concurrencia de stock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control explícito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Lock distribuido Redis + SELECT FOR UPDATE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Correo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Simulado / no funcional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Mailhog SMTP real con UI de visualización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Containerización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Docker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 contenedores Docker Compose en red tienda_net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Pasarela de pago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pasarela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Payment Mock determinista (4 escenarios)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Healthchecks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mecanismo formal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 HEALTHCHECK + /health por servicio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Trazabilidad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correlation ID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Nginx inyecta X-Correlation-Id, propagado a todos los servicios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Pruebas automatizadas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suite E2E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133 verificaciones en 5 scripts (1 E2E + 4 Chaos)</w:t>
            </w:r>
          </w:p>
        </w:tc>
      </w:tr>
      <w:tr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Escalabilidad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Toda la app escala junta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servicio escala independientemente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Despliegue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Requiere Python + venv local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 compose up --build -d en cualquier máquina con Docker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5.1 Trazabilidad Informe Fase 1 → Implementación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Sección Fase 1</w:t>
            </w:r>
          </w:p>
        </w:tc>
        <w:tc>
          <w:tcPr>
            <w:tcW w:type="dxa" w:w="255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669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Archivo de implementación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3.2.3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Database per Service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database-init/01_create_databases.sql + 02_create_users.sql</w:t>
            </w:r>
          </w:p>
        </w:tc>
      </w:tr>
      <w:tr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11.0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SAGA orquestada síncrona</w:t>
            </w:r>
          </w:p>
        </w:tc>
        <w:tc>
          <w:tcPr>
            <w:tcW w:type="dxa" w:w="56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commerce-service/app/services/checkout_saga.py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12.0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Circuit Breaker + reintentos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payment-service/app/core/circuit_breaker.py + gateway_client.py</w:t>
            </w:r>
          </w:p>
        </w:tc>
      </w:tr>
      <w:tr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13.1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Cache-Aside Redis</w:t>
            </w:r>
          </w:p>
        </w:tc>
        <w:tc>
          <w:tcPr>
            <w:tcW w:type="dxa" w:w="56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catalog-service/app/core/cache.py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13.5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Lock distribuido Redis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inventory-service/app/core/redis_lock.py</w:t>
            </w:r>
          </w:p>
        </w:tc>
      </w:tr>
      <w:tr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18.5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Latency Monkey (CB)</w:t>
            </w:r>
          </w:p>
        </w:tc>
        <w:tc>
          <w:tcPr>
            <w:tcW w:type="dxa" w:w="56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scripts/chaos/latency_monkey_payment.sh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18.8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Conformity Monkey (DB aislamiento)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scripts/chaos/conformity_monkey.sh</w:t>
            </w:r>
          </w:p>
        </w:tc>
      </w:tr>
      <w:tr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18.9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Security Monkey</w:t>
            </w:r>
          </w:p>
        </w:tc>
        <w:tc>
          <w:tcPr>
            <w:tcW w:type="dxa" w:w="56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scripts/chaos/security_monkey.sh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Sección 19.0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Niveles de alcance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1 + Nivel 2 implementados; Nivel 3 (RabbitMQ) descartado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t>6. Test del Mono — Chaos Engineering</w:t>
      </w:r>
    </w:p>
    <w:p>
      <w:pPr>
        <w:spacing w:after="120"/>
      </w:pPr>
      <w:r>
        <w:rPr>
          <w:b w:val="0"/>
          <w:i w:val="0"/>
          <w:sz w:val="22"/>
        </w:rPr>
        <w:t xml:space="preserve">El Simian Army implementado comprende </w:t>
      </w:r>
      <w:r>
        <w:rPr>
          <w:b/>
          <w:sz w:val="22"/>
        </w:rPr>
        <w:t>5 experimentos ejecutables</w:t>
      </w:r>
      <w:r>
        <w:rPr>
          <w:b w:val="0"/>
          <w:i w:val="0"/>
          <w:sz w:val="22"/>
        </w:rPr>
        <w:t xml:space="preserve"> como scripts bash. Total: </w:t>
      </w:r>
      <w:r>
        <w:rPr>
          <w:b/>
          <w:sz w:val="22"/>
        </w:rPr>
        <w:t>133 verificaciones / 133 PASS</w:t>
      </w:r>
      <w:r>
        <w:rPr>
          <w:b w:val="0"/>
          <w:i w:val="0"/>
          <w:sz w:val="22"/>
        </w:rPr>
        <w:t>.</w:t>
      </w:r>
    </w:p>
    <w:p>
      <w:pPr>
        <w:pStyle w:val="Heading2"/>
        <w:spacing w:before="160" w:after="80"/>
      </w:pPr>
      <w:r>
        <w:t>6.1 Suite E2E — Flujo Completo (34 verificaciones)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Script: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scripts/e2e/flujo_completo.sh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>Valida el flujo de compra completo recorriendo los 5 microservicios en secuencia: registro → login → catálogo → inventario → carrito → checkout SAGA → pedido → transiciones admin → reseña → finanzas.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680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Hipótesis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 Real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6 healthchecks responden 200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HTTP 200 × 6 servicios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6/6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H2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Registro emite tokens y correo bienvenida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201 + access_token + email en Mailhog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H3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Login devuelve tokens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200 + access_token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H4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 /auth/me retorna perfil y role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email + role=customer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H5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Catálogo retorna datos del seed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Productos y categorías seed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H6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Detalle producto incluye variantes de Inventory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inventory_available:true + sku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H7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Carrito nuevo tiene 0 items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item_count=0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H8-H9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Agregar 2 productos + subtotal correcto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item_count=3, subtotal=133000.0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H10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Checkout APPROVED crea Order PAID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status=PAID, payment_status=APPROVED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H11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Stock bajó en Inventory después del checkout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available &lt; pre-checkout en ≥2 unidades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H12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/orders/mine muestra el pedido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order_code del checkout en la lista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H13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History incluye transición a PAID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to_status=PAID en history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H14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 tiene notificaciones in-app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count ≥ 1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H15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 transiciona PAID→EN_PREPARACION→ENVIADO→ENTREGADO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transiciones exitosas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3/3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H16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 crea reseña del producto entregado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201 + review_id pendiente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H17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 aprueba reseña → Catalog actualiza rating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average_rating ≥ 1.0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H18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token→401, customer en /admin→403, clave mala→401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códigos correctos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3/3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H19</w:t>
            </w:r>
          </w:p>
        </w:tc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Finance summary refleja la venta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gross_sales ≥ 133000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6.2 Latency Monkey — Circuit Breaker (9 verificaciones)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Script: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scripts/chaos/latency_monkey_payment.sh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 xml:space="preserve">Fuerza 5 fallos consecutivos (monto </w:t>
      </w:r>
      <w:r>
        <w:rPr>
          <w:rFonts w:ascii="Courier New" w:hAnsi="Courier New"/>
          <w:color w:val="C7254E"/>
          <w:sz w:val="20"/>
        </w:rPr>
        <w:t>.88</w:t>
      </w:r>
      <w:r>
        <w:rPr>
          <w:b w:val="0"/>
          <w:i w:val="0"/>
          <w:sz w:val="22"/>
        </w:rPr>
        <w:t xml:space="preserve"> → mock 500) y verifica apertura del CB, rechazo inmediato sin tocar la pasarela, compensación SAGA y recuperación tras reset.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680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25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Hipótesis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 Real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CB inicial en CLOSED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state=CLOSED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H2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charges .88 disparan fallos al mock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Mock responde 500 × 5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H3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Tras 5 fallos, CB pasa a OPEN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state=OPEN, failures≥5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H4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Nuevo charge con CB OPEN rechazado en &lt;500ms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en &lt;500ms sin tocar mock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H5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Checkout con CB OPEN devuelve 503 sin crear Order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code=payment_unavailable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H6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Reserva de stock liberada (compensación SAGA)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available igual al pre-checkout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H7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Reset admin del CB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state=CLOSED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H8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Charge .00 tras reset = APPROVED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status=APPROVED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H9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Checkout completo funciona después del reset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 PAID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6.3 Chaos Monkey — Inventory caído (12 verificaciones)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Script: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scripts/chaos/chaos_monkey_inventory.sh</w:t>
      </w: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 w:val="0"/>
          <w:sz w:val="22"/>
        </w:rPr>
        <w:t>Detiene el contenedor de Inventory y verifica degradación graceful: el sistema no crea Orders falsas, login y catálogo siguen funcionando, el checkout falla con 503.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680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25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Hipótesis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 Real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Sistema en estado normal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Healthchecks 200 × 6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H2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Detener Inventory no afecta login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 /auth/login → 200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H3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Catálogo responde con Inventory caído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 /products → 200 (sin variantes)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H4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Checkout falla con 503 cuando Inventory está caído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code=inventory_unavailable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H5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se crea ninguna Order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GET /orders/mine no muestra nueva Order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H6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/health/inventory devuelve 503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503 o timeout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H7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Reiniciar Inventory restaura el sistema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 vuelve 200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  <w:tr>
        <w:tc>
          <w:tcPr>
            <w:tcW w:type="dxa" w:w="680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H8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Checkout funciona normalmente después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 PAID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PASS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6.4 Conformity Monkey — Estándares arquitecturales (51 verificaciones)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Script: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scripts/chaos/conformity_monkey.sh</w:t>
      </w:r>
      <w:r>
        <w:rPr>
          <w:b w:val="0"/>
          <w:i w:val="0"/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969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25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Verificaciones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Estructura de archivos (5 servicios × 4 archivos)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Dockerfile, requirements.txt, .env.example, app/main.py existen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20/20 PASS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Dockerfile no-root (5 servicios)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Dockerfile declara USER no-root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5/5 PASS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Healthchecks directos (5 puertos)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servicio responde en su puerto con service name correcto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5/5 PASS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Gateway routing (5 servicios)</w:t>
            </w:r>
          </w:p>
        </w:tc>
        <w:tc>
          <w:tcPr>
            <w:tcW w:type="dxa" w:w="425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Gateway enruta /api/&lt;svc&gt; a cada upstream correctamente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5/5 PASS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Database per Service — aislamiento real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Usuarios MySQL no pueden cruzar al schema de otro servicio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16/16 PASS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6.5 Security Monkey — Seguridad (27 verificaciones)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Script:</w:t>
      </w:r>
      <w:r>
        <w:rPr>
          <w:b w:val="0"/>
          <w:i w:val="0"/>
          <w:sz w:val="22"/>
        </w:rPr>
        <w:t xml:space="preserve"> </w:t>
      </w:r>
      <w:r>
        <w:rPr>
          <w:rFonts w:ascii="Courier New" w:hAnsi="Courier New"/>
          <w:color w:val="C7254E"/>
          <w:sz w:val="20"/>
        </w:rPr>
        <w:t>scripts/chaos/security_monkey.sh</w:t>
      </w:r>
      <w:r>
        <w:rPr>
          <w:b w:val="0"/>
          <w:i w:val="0"/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5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Hipótesis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Security headers (3)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X-Content-Type-Options, X-Frame-Options, Referrer-Policy presentes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3/3 PASS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token → 401 (7 rutas)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/auth/me, /cart, /orders/mine, /admin/* sin token → 401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7/7 PASS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JWT corrupto → 401 (2)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Bearer corrupto o firma inválida → 401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2/2 PASS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Rol insuficiente → 403 (6)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Token customer en /admin/* → 403 Forbidden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6/6 PASS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IDOR — pedidos ajenos (2)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 A no puede ver pedidos de Cliente B → 404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2/2 PASS</w:t>
            </w:r>
          </w:p>
        </w:tc>
      </w:tr>
      <w:tr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Rate limit login (2)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 logins rápidos → el 6to recibe 429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2/2 PASS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leak de tokens en logs (1)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docker logs no contiene strings de JWT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1/1 PASS</w:t>
            </w:r>
          </w:p>
        </w:tc>
      </w:tr>
    </w:tbl>
    <w:p>
      <w:pPr>
        <w:spacing w:after="80"/>
      </w:pPr>
    </w:p>
    <w:p>
      <w:pPr>
        <w:pStyle w:val="Heading2"/>
        <w:spacing w:before="160" w:after="80"/>
      </w:pPr>
      <w:r>
        <w:t>6.6 Resumen total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5102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Verificaciones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scripts/e2e/flujo_completo.sh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34/34 PASS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scripts/chaos/conformity_monkey.sh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51/51 PASS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scripts/chaos/security_monkey.sh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27/27 PASS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scripts/chaos/chaos_monkey_inventory.sh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12/12 PASS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scripts/chaos/latency_monkey_payment.sh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9/9 PASS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133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133/133 PASS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t>7. Decisiones Técnicas</w:t>
      </w:r>
    </w:p>
    <w:p>
      <w:pPr>
        <w:pStyle w:val="Heading2"/>
        <w:spacing w:before="160" w:after="80"/>
      </w:pPr>
      <w:r>
        <w:t>7.1 Database per Service en variante lógica (no física)</w:t>
      </w:r>
    </w:p>
    <w:p>
      <w:pPr>
        <w:spacing w:after="120"/>
      </w:pPr>
      <w:r>
        <w:rPr>
          <w:b w:val="0"/>
          <w:i w:val="0"/>
          <w:sz w:val="22"/>
        </w:rPr>
        <w:t xml:space="preserve">Una sola instancia MySQL con 5 schemas y un usuario por servicio con </w:t>
      </w:r>
      <w:r>
        <w:rPr>
          <w:rFonts w:ascii="Courier New" w:hAnsi="Courier New"/>
          <w:color w:val="C7254E"/>
          <w:sz w:val="20"/>
        </w:rPr>
        <w:t>GRANT</w:t>
      </w:r>
      <w:r>
        <w:rPr>
          <w:b w:val="0"/>
          <w:i w:val="0"/>
          <w:sz w:val="22"/>
        </w:rPr>
        <w:t xml:space="preserve"> exclusivo. Proporciona el aislamiento real sin el costo operativo de 5 instancias MySQL separadas. En producción, cada schema puede migrarse a su propia instancia solo cambiando </w:t>
      </w:r>
      <w:r>
        <w:rPr>
          <w:rFonts w:ascii="Courier New" w:hAnsi="Courier New"/>
          <w:color w:val="C7254E"/>
          <w:sz w:val="20"/>
        </w:rPr>
        <w:t>DATABASE_URL</w:t>
      </w:r>
      <w:r>
        <w:rPr>
          <w:b w:val="0"/>
          <w:i w:val="0"/>
          <w:sz w:val="22"/>
        </w:rPr>
        <w:t xml:space="preserve"> en </w:t>
      </w:r>
      <w:r>
        <w:rPr>
          <w:rFonts w:ascii="Courier New" w:hAnsi="Courier New"/>
          <w:color w:val="C7254E"/>
          <w:sz w:val="20"/>
        </w:rPr>
        <w:t>.env</w:t>
      </w:r>
      <w:r>
        <w:rPr>
          <w:b w:val="0"/>
          <w:i w:val="0"/>
          <w:sz w:val="22"/>
        </w:rPr>
        <w:t>.</w:t>
      </w:r>
    </w:p>
    <w:p>
      <w:pPr>
        <w:pStyle w:val="Heading2"/>
        <w:spacing w:before="160" w:after="80"/>
      </w:pPr>
      <w:r>
        <w:t>7.2 SAGA Orquestada Síncrona (Nivel 1 de alcance)</w:t>
      </w:r>
    </w:p>
    <w:p>
      <w:pPr>
        <w:spacing w:after="120"/>
      </w:pPr>
      <w:r>
        <w:rPr>
          <w:b w:val="0"/>
          <w:i w:val="0"/>
          <w:sz w:val="22"/>
        </w:rPr>
        <w:t>La SAGA asíncrona con AMQP (Nivel 3) requiere RabbitMQ, Outbox Pattern y DLQ, triplicando la complejidad. La variante síncrona es funcionalmente correcta para el volumen académico, implementa compensaciones reales y es completamente demostrable.</w:t>
      </w:r>
    </w:p>
    <w:p>
      <w:pPr>
        <w:pStyle w:val="Heading2"/>
        <w:spacing w:before="160" w:after="80"/>
      </w:pPr>
      <w:r>
        <w:t>7.3 Outbox Pattern simplificado</w:t>
      </w:r>
    </w:p>
    <w:p>
      <w:pPr>
        <w:spacing w:after="120"/>
      </w:pPr>
      <w:r>
        <w:rPr>
          <w:b w:val="0"/>
          <w:i w:val="0"/>
          <w:sz w:val="22"/>
        </w:rPr>
        <w:t>El commit final de la SAGA persiste la Order en MySQL, pero la confirmación a Inventory es un paso HTTP previo. El caso de inconsistencia está documentado en el código y el scheduler de Inventory libera la reserva vencida como medida de reconciliación. Esta limitación es aceptable para el MVP académico y está explícitamente reconocida en el código.</w:t>
      </w:r>
    </w:p>
    <w:p>
      <w:pPr>
        <w:pStyle w:val="Heading2"/>
        <w:spacing w:before="160" w:after="80"/>
      </w:pPr>
      <w:r>
        <w:t>7.4 Payment Mock con respuestas deterministas</w:t>
      </w:r>
    </w:p>
    <w:p>
      <w:pPr>
        <w:spacing w:after="120"/>
      </w:pPr>
      <w:r>
        <w:rPr>
          <w:b w:val="0"/>
          <w:i w:val="0"/>
          <w:sz w:val="22"/>
        </w:rPr>
        <w:t>La pasarela es un FastAPI local que responde según los centavos del monto enviado. Permite demostrar los 4 escenarios críticos de forma reproducible y sin dependencias externas, facilitando las pruebas automatizadas del Circuit Breaker y la SAGA.</w:t>
      </w:r>
    </w:p>
    <w:p>
      <w:pPr>
        <w:pStyle w:val="Heading1"/>
        <w:spacing w:before="240" w:after="80"/>
      </w:pPr>
      <w:r>
        <w:t>8. Requisitos Cubiertos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Req.</w:t>
            </w:r>
          </w:p>
        </w:tc>
        <w:tc>
          <w:tcPr>
            <w:tcW w:type="dxa" w:w="2551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6236"/>
            <w:shd w:val="clear" w:color="auto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Implementado en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RF-01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Registro y autenticación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Auth Service — /api/auth/register, /api/auth/login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RF-02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Catálogo de productos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Catalog Service — /api/products, Cache-Aside Redis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RF-03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Gestión de inventario y variantes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Inventory Service — variantes, stock, movimientos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RF-04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Carrito de compras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Commerce Service — /api/cart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RF-05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Proceso de checkout con pago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Commerce Service — /api/checkout + SAGA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RF-06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Historial de pedidos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Commerce Service — /api/orders/mine, /api/orders/{id}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RF-07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Reseñas de productos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Commerce Service → Catalog rating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RF-08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Notificaciones al usuario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Commerce Service — /api/notifications + correo Mailhog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RF-09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Panel de administración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Admin endpoints en todos los servicios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RNF-01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Rendimiento (Cache-Aside)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Catalog Service — Redis TTL 60-300s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RNF-02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Resiliencia y tolerancia a fallos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Circuit Breaker + SAGA compensaciones + degradación graceful</w:t>
            </w:r>
          </w:p>
        </w:tc>
      </w:tr>
      <w:tr>
        <w:tc>
          <w:tcPr>
            <w:tcW w:type="dxa" w:w="1134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RNF-03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Trazabilidad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Correlation ID + AccessLog + OrderAuditLog en todos los servicios</w:t>
            </w:r>
          </w:p>
        </w:tc>
      </w:tr>
    </w:tbl>
    <w:p>
      <w:pPr>
        <w:spacing w:after="80"/>
      </w:pPr>
    </w:p>
    <w:p>
      <w:pPr>
        <w:pStyle w:val="Heading1"/>
        <w:spacing w:before="240" w:after="80"/>
      </w:pPr>
      <w:r>
        <w:t>9. Conclusiones</w:t>
      </w:r>
    </w:p>
    <w:p>
      <w:pPr>
        <w:spacing w:after="120"/>
      </w:pPr>
      <w:r>
        <w:rPr>
          <w:b w:val="0"/>
          <w:i w:val="0"/>
          <w:sz w:val="22"/>
        </w:rPr>
        <w:t>La implementación de la Fase 2 materializa de forma ejecutable y verificable los patrones de arquitectura de microservicios estudiados en el curso.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Logros principales:</w:t>
      </w:r>
      <w:r>
        <w:rPr>
          <w:b w:val="0"/>
          <w:i w:val="0"/>
          <w:sz w:val="22"/>
        </w:rPr>
      </w:r>
    </w:p>
    <w:p>
      <w:pPr>
        <w:pStyle w:val="ListBullet"/>
        <w:spacing w:after="60"/>
      </w:pPr>
      <w:r>
        <w:rPr>
          <w:b w:val="0"/>
          <w:i w:val="0"/>
          <w:sz w:val="22"/>
        </w:rPr>
        <w:t>Migración completa del monolito FastAPI a 5 microservicios independientes, desplegables con un solo comando Docker Compose.</w:t>
      </w:r>
    </w:p>
    <w:p>
      <w:pPr>
        <w:pStyle w:val="ListBullet"/>
        <w:spacing w:after="60"/>
      </w:pPr>
      <w:r>
        <w:rPr>
          <w:b w:val="0"/>
          <w:i w:val="0"/>
          <w:sz w:val="22"/>
        </w:rPr>
        <w:t>Patrones reales, no simulados: SAGA, Circuit Breaker, Cache-Aside, Distributed Lock y Database per Service están implementados en código ejecutable.</w:t>
      </w:r>
    </w:p>
    <w:p>
      <w:pPr>
        <w:pStyle w:val="ListBullet"/>
        <w:spacing w:after="60"/>
      </w:pPr>
      <w:r>
        <w:rPr>
          <w:b w:val="0"/>
          <w:i w:val="0"/>
          <w:sz w:val="22"/>
        </w:rPr>
        <w:t>Chaos Engineering real: 133 verificaciones automatizadas demuestran comportamiento correcto tanto en happy path como en escenarios de fallo.</w:t>
      </w:r>
    </w:p>
    <w:p>
      <w:pPr>
        <w:pStyle w:val="ListBullet"/>
        <w:spacing w:after="60"/>
      </w:pPr>
      <w:r>
        <w:rPr>
          <w:b w:val="0"/>
          <w:i w:val="0"/>
          <w:sz w:val="22"/>
        </w:rPr>
        <w:t>Separación de responsabilidades: cada servicio tiene su propio schema, código, Dockerfile y endpoints.</w:t>
      </w:r>
    </w:p>
    <w:p>
      <w:pPr>
        <w:pStyle w:val="ListBullet"/>
        <w:spacing w:after="60"/>
      </w:pPr>
      <w:r>
        <w:rPr>
          <w:b w:val="0"/>
          <w:i w:val="0"/>
          <w:sz w:val="22"/>
        </w:rPr>
        <w:t>Monolito preservado: backend_legacy_monolito/ conserva la evidencia del punto de partida de la migración.</w:t>
      </w:r>
    </w:p>
    <w:p>
      <w:pPr>
        <w:spacing w:after="120"/>
      </w:pPr>
      <w:r>
        <w:rPr>
          <w:b w:val="0"/>
          <w:i w:val="0"/>
          <w:sz w:val="22"/>
        </w:rPr>
      </w:r>
      <w:r>
        <w:rPr>
          <w:b/>
          <w:sz w:val="22"/>
        </w:rPr>
        <w:t>Limitaciones aceptadas para el MVP académico:</w:t>
      </w:r>
      <w:r>
        <w:rPr>
          <w:b w:val="0"/>
          <w:i w:val="0"/>
          <w:sz w:val="22"/>
        </w:rPr>
      </w:r>
    </w:p>
    <w:p>
      <w:pPr>
        <w:pStyle w:val="ListBullet"/>
        <w:spacing w:after="60"/>
      </w:pPr>
      <w:r>
        <w:rPr>
          <w:b w:val="0"/>
          <w:i w:val="0"/>
          <w:sz w:val="22"/>
        </w:rPr>
        <w:t>Outbox Pattern simplificado — riesgo de inconsistencia en caso de fallo del commit final documentado en el código.</w:t>
      </w:r>
    </w:p>
    <w:p>
      <w:pPr>
        <w:pStyle w:val="ListBullet"/>
        <w:spacing w:after="60"/>
      </w:pPr>
      <w:r>
        <w:rPr>
          <w:b w:val="0"/>
          <w:i w:val="0"/>
          <w:sz w:val="22"/>
        </w:rPr>
        <w:t>SAGA síncrona REST en lugar de coreografía AMQP (Nivel 3).</w:t>
      </w:r>
    </w:p>
    <w:p>
      <w:pPr>
        <w:pStyle w:val="ListBullet"/>
        <w:spacing w:after="60"/>
      </w:pPr>
      <w:r>
        <w:rPr>
          <w:b w:val="0"/>
          <w:i w:val="0"/>
          <w:sz w:val="22"/>
        </w:rPr>
        <w:t>RabbitMQ / DLQ fuera de scope (Nivel 3 — no implementado).</w:t>
      </w:r>
    </w:p>
    <w:p>
      <w:pPr>
        <w:spacing w:after="120"/>
      </w:pPr>
      <w:r>
        <w:rPr>
          <w:b w:val="0"/>
          <w:i w:val="0"/>
          <w:sz w:val="22"/>
        </w:rPr>
        <w:t>Estas limitaciones son coherentes con los niveles de alcance definidos en el informe de Fase 1 (sección 19.0) y con el tiempo disponible en el curso.</w:t>
      </w:r>
    </w:p>
    <w:p>
      <w:pPr>
        <w:pStyle w:val="Heading1"/>
        <w:spacing w:before="240" w:after="80"/>
      </w:pPr>
      <w:r>
        <w:t>7. Evidencias de Ejecucion — Salida de Terminal</w:t>
      </w:r>
    </w:p>
    <w:p>
      <w:pPr>
        <w:spacing w:after="120"/>
      </w:pPr>
      <w:r>
        <w:rPr>
          <w:b w:val="0"/>
          <w:i w:val="0"/>
          <w:sz w:val="22"/>
        </w:rPr>
        <w:t xml:space="preserve">Las siguientes evidencias corresponden a la salida real de los 5 scripts de validacion ejecutados sobre el entorno Docker Compose completo (11 contenedores levantados con </w:t>
      </w:r>
      <w:r>
        <w:rPr>
          <w:rFonts w:ascii="Courier New" w:hAnsi="Courier New"/>
          <w:color w:val="C7254E"/>
          <w:sz w:val="20"/>
        </w:rPr>
        <w:t>docker compose up --build -d</w:t>
      </w:r>
      <w:r>
        <w:rPr>
          <w:b w:val="0"/>
          <w:i w:val="0"/>
          <w:sz w:val="22"/>
        </w:rPr>
        <w:t xml:space="preserve">). Cada linea </w:t>
      </w:r>
      <w:r>
        <w:rPr>
          <w:rFonts w:ascii="Courier New" w:hAnsi="Courier New"/>
          <w:color w:val="C7254E"/>
          <w:sz w:val="20"/>
        </w:rPr>
        <w:t>OK</w:t>
      </w:r>
      <w:r>
        <w:rPr>
          <w:b w:val="0"/>
          <w:i w:val="0"/>
          <w:sz w:val="22"/>
        </w:rPr>
        <w:t xml:space="preserve"> representa una assertion superada; el resumen al final de cada script confirma el conteo total de verificaciones.</w:t>
      </w:r>
    </w:p>
    <w:p>
      <w:pPr>
        <w:pStyle w:val="Heading2"/>
        <w:spacing w:before="160" w:after="80"/>
      </w:pPr>
      <w:r>
        <w:t>7.1 Suite E2E — Flujo Completo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Script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scripts/e2e/flujo_completo.sh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8220"/>
          </w:tcPr>
          <w:p>
            <w:r/>
            <w:r>
              <w:rPr>
                <w:b/>
                <w:color w:val="1A7A1A"/>
                <w:sz w:val="18"/>
              </w:rPr>
              <w:t>34 PASS / 0 FAIL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Recorre los 5 microservicios: registro, login, catalogo, inventario, carrito, checkout SAGA (APPROVED), transiciones de pedido, resena y finanzas.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Salida del terminal: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sz w:val="16"/>
        </w:rPr>
        <w:t>$ bash scripts/e2e/flujo_completo.sh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Pre-condicion: 6 healthchecks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health/gateway responde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health/auth responde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health/catalog responde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health/inventory responde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health/commerce responde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health/payment responde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1. Registrar cliente nuevo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Registro de cliente (user_id=4)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2. Login con las credenciales recien creadas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Login OK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3. Login admin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Admin login OK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4. /auth/me devuelve el perfil correcto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/auth/me trae el email del cliente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/auth/me trae role=customer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5. Catalogo publico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 overview trae commercial_name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Lista de productos trae el seed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6. Detalle de producto trae variantes enriquecidas desde Inventory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Detalle expone flag inventory_available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Detalle expone SKU de Inventory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7. Carrito vacio al inicio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Carrito recien creado tiene 0 items (esperado=0 actual=0)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8. Agregar 2 productos al carrito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Carrito ahora tiene 3 unidades (esperado=3 actual=3)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Subtotal calculado correctamente (2x49000 + 35000) (esperado=133000.0 actual=133000.0)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9. Checkout con monto APPROVED (.00)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Orden quedo en estado PAID tras APPROVED (esperado=PAID actual=PAID)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Pago aprobado (esperado=APPROVED actual=APPROVED)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Order ID: 7  /  Code: ORD-E2E-1716640000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10. Stock real bajo en Inventory tras checkout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Variante 1 available=6 (bajo 2 unidades desde 8)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11. /orders/mine trae la orden recien creada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Pedido aparece en historial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12. /orders/{id} trae historia con paso a PAID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History incluye paso a PAID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13. Notificaciones del cliente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Cliente tiene 2 notificaciones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14. Admin transiciona: PAID -&gt; EN_PREPARACION -&gt; ENVIADO -&gt; ENTREGADO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Transicion a EN_PREPARACION (esperado=EN_PREPARACION actual=EN_PREPARACION)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Transicion a ENVIADO (esperado=ENVIADO actual=ENVIADO)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Transicion a ENTREGADO (esperado=ENTREGADO actual=ENTREGADO)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15. Cliente crea resena del producto 1 (comprado y entregado)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Resena creada id=3 (pendiente de aprobacion)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16. Admin aprueba la resena y Catalog refleja el rating en su Cache-Aside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 tiene rating=5.0 tras aprobacion admin (&gt;= 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17. Casos negativos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/auth/me sin token devuelve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/admin/customers con token customer devuelve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Login con clave mala devuelve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18. Resumen financiero admin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Finance summary refleja ventas (gross_sales=133000.0)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A7A1A"/>
          <w:sz w:val="16"/>
        </w:rPr>
        <w:t xml:space="preserve">  Resumen: 34 PASS   0 FAIL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after="200"/>
      </w:pPr>
    </w:p>
    <w:p>
      <w:pPr>
        <w:pStyle w:val="Heading2"/>
        <w:spacing w:before="160" w:after="80"/>
      </w:pPr>
      <w:r>
        <w:t>7.2 Latency Monkey — Circuit Breaker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Script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scripts/chaos/latency_monkey_payment.sh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8220"/>
          </w:tcPr>
          <w:p>
            <w:r/>
            <w:r>
              <w:rPr>
                <w:b/>
                <w:color w:val="1A7A1A"/>
                <w:sz w:val="18"/>
              </w:rPr>
              <w:t>9 PASS / 0 FAIL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Abre el Circuit Breaker con 5 fallos consecutivos (.88), verifica rechazo inmediato en &lt;100ms, checkout con CB abierto devuelve 503 sin Order falsa, y recuperacion tras reset del administrador.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Salida del terminal: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sz w:val="16"/>
        </w:rPr>
        <w:t>$ bash scripts/chaos/latency_monkey_payment.sh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Login admin (necesario para inspeccionar y resetear el CB)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Admin token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Reset previo del CB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CB inicial CLOSED (esperado=CLOSED actual=CLOSED)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Provocar 5 fallos consecutivos con monto .88 (mock devuelve 500)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intento 1 disparado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intento 2 disparado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intento 3 disparado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intento 4 disparado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intento 5 disparado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1: CB esta OPEN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CB abierto tras 5 fallos (esperado=OPEN actual=OPEN)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Contador de fallos = 5 (&gt;=5)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2: Nuevo charge se rechaza inmediato con 503 SIN tocar la pasarela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POST /payments con CB abierto devuelve 503 (esperado=503 actual=503)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Respuesta inmediata (83ms &lt; 500ms, sin tocar mock)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3: Checkout completo con CB abierto devuelve 503 (sin crear Order falsa)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Checkout responde 503 payment_unavailable con CB abierto (degradacion graceful, sin Order)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4: Reset admin del CB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CB vuelve a CLOSED tras reset (esperado=CLOSED actual=CLOSED)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5: Nuevo charge tras reset funciona normal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Charge .00 tras reset = APPROVED (esperado=APPROVED actual=APPROVED)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A7A1A"/>
          <w:sz w:val="16"/>
        </w:rPr>
        <w:t xml:space="preserve">  Resumen: 9 PASS   0 FAIL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after="200"/>
      </w:pPr>
    </w:p>
    <w:p>
      <w:pPr>
        <w:pStyle w:val="Heading2"/>
        <w:spacing w:before="160" w:after="80"/>
      </w:pPr>
      <w:r>
        <w:t>7.3 Chaos Monkey — Inventory caido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Script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scripts/chaos/chaos_monkey_inventory.sh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8220"/>
          </w:tcPr>
          <w:p>
            <w:r/>
            <w:r>
              <w:rPr>
                <w:b/>
                <w:color w:val="1A7A1A"/>
                <w:sz w:val="18"/>
              </w:rPr>
              <w:t>12 PASS / 0 FAIL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Detiene el contenedor de Inventory y verifica: catalogo sigue respondiendo (degradacion graceful), checkout falla con 503, no se crea Order PAID falsa, y el sistema se recupera automaticamente al restaurar el contenedor.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Salida del terminal: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sz w:val="16"/>
        </w:rPr>
        <w:t>$ bash scripts/chaos/chaos_monkey_inventory.sh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Pre-condicion: Inventory healthy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 esta healthy antes del experimento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Cliente para el experimento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Token cliente obtenido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Vaciar carrito + agregar 1 producto (variante 6: GOR-AZU stock=18)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Carrito preparado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&gt;&gt;&gt; EXPERIMENTO: docker compose stop inventory-service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 detenido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1: Catalog sigue respondiendo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/api/catalog sigue 200 con Inventory caido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/api/products sigue 200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2: detalle de producto degrada (inventory_available=false)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inventory_available es false cuando Inventory esta caido (esperado=False actual=False)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3: Inventory devuelve 502 desde gateway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/api/inventory/variants/6 devuelve 502 (esperado 502/503/504)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4: Checkout falla controlado, NO crea orden PAID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Checkout devuelve estado controlado: 503 inventory_unavailable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No se creo orden PAID falsa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5: Restaurar Inventory + verificar recuperacion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606060"/>
          <w:sz w:val="16"/>
        </w:rPr>
        <w:t xml:space="preserve">  info   Esperando que Inventory vuelva healthy...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 volvio healthy (esperado=200 actual=200)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HIPOTESIS 6: Nuevo checkout funciona normal tras la recuperacion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Checkout despues de recuperar Inventory devuelve PAID (esperado=PAID actual=PAID)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A7A1A"/>
          <w:sz w:val="16"/>
        </w:rPr>
        <w:t xml:space="preserve">  Resumen: 12 PASS   0 FAIL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after="200"/>
      </w:pPr>
    </w:p>
    <w:p>
      <w:pPr>
        <w:pStyle w:val="Heading2"/>
        <w:spacing w:before="160" w:after="80"/>
      </w:pPr>
      <w:r>
        <w:t>7.4 Conformity Monkey — Estandares arquitecturales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Script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scripts/chaos/conformity_monkey.sh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8220"/>
          </w:tcPr>
          <w:p>
            <w:r/>
            <w:r>
              <w:rPr>
                <w:b/>
                <w:color w:val="1A7A1A"/>
                <w:sz w:val="18"/>
              </w:rPr>
              <w:t>51 PASS / 0 FAIL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Verifica estructura de archivos (5 servicios x 4 archivos), Dockerfile USER no-root, healthchecks directos por puerto, routing del gateway y aislamiento real de base de datos con GRANT exclusivo por usuario MySQL.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Salida del terminal: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sz w:val="16"/>
        </w:rPr>
        <w:t>$ bash scripts/chaos/conformity_monkey.sh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Estructura de cada microservicio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services/auth-service/Dockerfile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services/auth-service/requirements.txt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services/auth-service/.env.example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services/auth-service/app/main.py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services/catalog-service/Dockerfile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services/catalog-service/requirements.txt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services/catalog-service/.env.example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services/catalog-service/app/main.py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services/inventory-service/Dockerfile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services/inventory-service/requirements.txt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services/inventory-service/.env.example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services/inventory-service/app/main.py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services/commerce-service/Dockerfile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services/commerce-service/requirements.txt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services/commerce-service/.env.example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services/commerce-service/app/main.py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services/payment-service/Dockerfile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services/payment-service/requirements.txt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services/payment-service/.env.example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services/payment-service/app/main.py existe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Cada Dockerfile usa USER no-root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auth-service/Dockerfile declara USER no-root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catalog-service/Dockerfile declara USER no-root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inventory-service/Dockerfile declara USER no-root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commerce-service/Dockerfile declara USER no-root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payment-service/Dockerfile declara USER no-root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Healthchecks directos a cada servicio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Puerto 8001 reporta service=auth-service (esperado=auth-service actual=auth-service)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Puerto 8002 reporta service=catalog-service (esperado=catalog-service actual=catalog-service)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Puerto 8003 reporta service=inventory-service (esperado=inventory-service actual=inventory-service)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Puerto 8004 reporta service=commerce-service (esperado=commerce-service actual=commerce-service)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Puerto 8005 reporta service=payment-service (esperado=payment-service actual=payment-service)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Endpoint GET / reporta service y version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auth-service GET / reporta nombre correcto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catalog-service GET / reporta nombre correcto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inventory-service GET / reporta nombre correcto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commerce-service GET / reporta nombre correcto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payment-service GET / reporta nombre correcto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Gateway enruta correctamente a cada servicio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/api/auth/me (sin token) devuelve 401 (gateway llega a auth-service)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/api/products devuelve 200 (gateway llega a catalog-service)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/api/inventory/variants/1 devuelve 200 (gateway llega a inventory-service)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/api/cart (sin token) devuelve 401 (gateway llega a commerce-service)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/api/payments (sin token) devuelve 401 (gateway llega a payment-service)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Database per Service: aislamiento real con GRANT exclusivo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auth_user PUEDE leer auth_db.users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auth_user NO puede leer catalog_db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auth_user NO puede leer inventory_db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catalog_user PUEDE leer catalog_db.products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catalog_user NO puede leer auth_db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catalog_user NO puede leer commerce_db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inventory_user PUEDE leer inventory_db.variants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inventory_user NO puede leer payments_db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commerce_user PUEDE leer commerce_db.orders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commerce_user NO puede leer auth_db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payments_user PUEDE leer payments_db.payments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payments_user NO puede leer catalog_db (acceso denegado)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A7A1A"/>
          <w:sz w:val="16"/>
        </w:rPr>
        <w:t xml:space="preserve">  Resumen: 51 PASS   0 FAIL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after="200"/>
      </w:pPr>
    </w:p>
    <w:p>
      <w:pPr>
        <w:pStyle w:val="Heading2"/>
        <w:spacing w:before="160" w:after="80"/>
      </w:pPr>
      <w:r>
        <w:t>7.5 Security Monkey —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Script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scripts/chaos/security_monkey.sh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8220"/>
          </w:tcPr>
          <w:p>
            <w:r/>
            <w:r>
              <w:rPr>
                <w:b/>
                <w:color w:val="1A7A1A"/>
                <w:sz w:val="18"/>
              </w:rPr>
              <w:t>27 PASS / 0 FAIL</w:t>
            </w:r>
          </w:p>
        </w:tc>
      </w:tr>
      <w:tr>
        <w:tc>
          <w:tcPr>
            <w:tcW w:type="dxa" w:w="1701"/>
            <w:shd w:val="clear" w:color="auto" w:fill="D6E4F0"/>
          </w:tcPr>
          <w:p>
            <w:r/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8220"/>
          </w:tcPr>
          <w:p>
            <w:r/>
            <w:r>
              <w:rPr>
                <w:sz w:val="18"/>
              </w:rPr>
              <w:t>Audita headers de seguridad del gateway, autenticacion (401 sin token, 401 JWT corrupto), autorizacion (403 rol insuficiente), IDOR (404 en pedidos ajenos), rate limiting (429 al 6to login) y ausencia de tokens en logs.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Salida del terminal: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sz w:val="16"/>
        </w:rPr>
        <w:t>$ bash scripts/chaos/security_monkey.sh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Cabeceras de seguridad en el gateway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Header X-Content-Type-Options presente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Header X-Frame-Options presente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Header Referrer-Policy presente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Accesos sin JWT a recursos protegidos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/auth/me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/cart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/orders/mine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/notifications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/admin/customers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/admin/orders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/admin/inventory/variants sin token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Accesos con JWT corrupto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JWT corrupto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JWT con firma invalida -&gt; 401 (esperado=401 actual=401)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Login admin + customer para pruebas de rol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Admin token OK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Customer token OK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Acceso a /admin con token de customer (deberia ser 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/admin/customers con customer -&gt;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/admin/orders con customer -&gt;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/admin/inventory/variants con customer -&gt;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/admin/finance/summary con customer -&gt;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/admin/employees con customer -&gt;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/admin/expenses con customer -&gt; 403 (esperado=403 actual=403)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IDOR: cliente A no puede ver pedidos de cliente B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/orders/{id_ajeno} devuelve 404 (no expone recurso ajeno)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GET /orders/{id_propio} devuelve 200 (acceso propio si funciona)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Rate limit en /auth/login (5 req/min/IP)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Primeros 5 intentos procesados normalmente (401 credencial invalida)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Intento 6 rechazado por gateway (esperado=429 actual=429)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F4E79"/>
          <w:sz w:val="16"/>
        </w:rPr>
        <w:t>&gt;&gt;&gt; Logs del sistema no contienen tokens JWT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A7A1A"/>
          <w:sz w:val="16"/>
        </w:rPr>
        <w:t xml:space="preserve">  OK     docker compose logs no expone tokens Bearer en texto plano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sz w:val="16"/>
        </w:rPr>
        <w:t xml:space="preserve"> 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b/>
          <w:color w:val="1A7A1A"/>
          <w:sz w:val="16"/>
        </w:rPr>
        <w:t xml:space="preserve">  Resumen: 27 PASS   0 FAIL</w:t>
      </w:r>
    </w:p>
    <w:p>
      <w:pPr>
        <w:spacing w:before="0" w:after="0"/>
        <w:ind w:left="170"/>
        <w:shd w:val="clear" w:color="auto" w:fill="F5F5F5"/>
      </w:pPr>
      <w:r>
        <w:rPr>
          <w:rFonts w:ascii="Courier New" w:hAnsi="Courier New"/>
          <w:color w:val="1F4E79"/>
          <w:sz w:val="16"/>
        </w:rPr>
        <w:t>========================================</w:t>
      </w:r>
    </w:p>
    <w:p>
      <w:pPr>
        <w:spacing w:after="200"/>
      </w:pP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