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44"/>
          <w:szCs w:val="44"/>
          <w:rtl w:val="0"/>
          <w:lang w:val="it-IT"/>
        </w:rPr>
      </w:pPr>
      <w:r>
        <w:rPr>
          <w:rFonts w:hint="default"/>
          <w:b/>
          <w:sz w:val="44"/>
          <w:szCs w:val="44"/>
          <w:rtl w:val="0"/>
          <w:lang w:val="it-IT"/>
        </w:rPr>
        <w:t>UC dettagliato</w:t>
      </w:r>
    </w:p>
    <w:p>
      <w:pPr>
        <w:jc w:val="left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left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Informazioni generali</w:t>
      </w:r>
    </w:p>
    <w:p>
      <w:pPr>
        <w:jc w:val="left"/>
        <w:rPr>
          <w:rFonts w:hint="default"/>
          <w:b/>
          <w:sz w:val="28"/>
          <w:szCs w:val="28"/>
          <w:rtl w:val="0"/>
          <w:lang w:val="it-IT"/>
        </w:rPr>
      </w:pPr>
    </w:p>
    <w:p>
      <w:pPr>
        <w:jc w:val="left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Nome caso d’uso: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Gestire gli eventi;</w:t>
      </w:r>
    </w:p>
    <w:p>
      <w:pPr>
        <w:jc w:val="left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Portata: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Sistema;</w:t>
      </w:r>
    </w:p>
    <w:p>
      <w:pPr>
        <w:jc w:val="left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Livello: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Obiettivo utente;</w:t>
      </w:r>
    </w:p>
    <w:p>
      <w:pPr>
        <w:jc w:val="left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Attore primario: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Organizzatore;</w:t>
      </w:r>
    </w:p>
    <w:p>
      <w:pPr>
        <w:jc w:val="left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Parti interessate: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Chef, cuochi, personale di servizio;</w:t>
      </w:r>
    </w:p>
    <w:p>
      <w:pPr>
        <w:jc w:val="left"/>
        <w:rPr>
          <w:rFonts w:hint="default"/>
          <w:b w:val="0"/>
          <w:bCs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Pre-Condizioni: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L’attore deve essere autenticato come organizzatore;</w:t>
      </w:r>
    </w:p>
    <w:p>
      <w:pPr>
        <w:jc w:val="left"/>
        <w:rPr>
          <w:rFonts w:hint="default"/>
          <w:b w:val="0"/>
          <w:bCs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>Garanzie di successo o post-condizioni: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 xml:space="preserve"> L’evento è terminato.</w:t>
      </w:r>
    </w:p>
    <w:p>
      <w:pPr>
        <w:jc w:val="left"/>
        <w:rPr>
          <w:rFonts w:hint="default"/>
          <w:b w:val="0"/>
          <w:bCs/>
          <w:sz w:val="24"/>
          <w:szCs w:val="24"/>
          <w:rtl w:val="0"/>
          <w:lang w:val="it-IT"/>
        </w:rPr>
      </w:pPr>
    </w:p>
    <w:tbl>
      <w:tblPr>
        <w:tblStyle w:val="4"/>
        <w:tblpPr w:leftFromText="180" w:rightFromText="180" w:vertAnchor="text" w:horzAnchor="page" w:tblpX="1870" w:tblpY="452"/>
        <w:tblOverlap w:val="never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114"/>
        <w:gridCol w:w="4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1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39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1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Opzionalmente controlla lo stato della cucina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Fornito stato della cucina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2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Compila una scheda con le informazioni dell’evento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Creata scheda dell’evento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3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Opzionalmente modifica la scheda dell’evento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Modificata scheda dell’evento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4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Sceglie lo chef per l’evento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Chef per l’evento assegnato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5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Sceglie il personale di servizio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Personale di servizio assegnato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Ripete dal passo 5 fino a che non è soddisfatto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6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Opzionalmente sceglie un cuoco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Cuoco assegnato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Ripete dal passo 6 fino a che non è soddisfatto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7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Opzionalmente propone modifiche ad un menu’ 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Modifiche al menu' proposte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Ripete dal passo 7 fino a che non è soddisfatto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8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Conferma i menù per l’evento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Menu’ confermati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9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Opzionalmente modifica la scheda dell’evento 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Modificata scheda dell’evento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10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Temina l’evento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Terminato evento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11</w:t>
            </w:r>
          </w:p>
        </w:tc>
        <w:tc>
          <w:tcPr>
            <w:tcW w:w="4114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 w:val="0"/>
                <w:bCs/>
                <w:sz w:val="24"/>
                <w:szCs w:val="24"/>
                <w:vertAlign w:val="baseline"/>
                <w:rtl w:val="0"/>
                <w:lang w:val="it-IT" w:eastAsia="zh-CN" w:bidi="ar-SA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Compila delle note riguardante l’evento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Compilate note</w:t>
            </w:r>
          </w:p>
        </w:tc>
      </w:tr>
    </w:tbl>
    <w:p>
      <w:pPr>
        <w:jc w:val="left"/>
        <w:rPr>
          <w:rFonts w:hint="default"/>
          <w:b/>
          <w:sz w:val="44"/>
          <w:szCs w:val="44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Scenario principale caso di successo</w:t>
      </w: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1a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Crea l’evento ricorrente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Creato evento ricorrente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1a.2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Opzionalmente modifica i dati dell’evento ricorrente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Modificati dati evento ricorrente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1a.3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Opzionalmente modifica un singolo evento 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Modificato singolo evento</w:t>
            </w: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Ripete dal passo 1a.2 fino a che non è soddisfatto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Il caso d’uso termina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</w:tr>
    </w:tbl>
    <w:p>
      <w:pPr>
        <w:jc w:val="left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1aa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1aa.1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Apre l’evento ricorrente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Aperto evento ricorrente</w:t>
            </w:r>
          </w:p>
        </w:tc>
      </w:tr>
    </w:tbl>
    <w:p>
      <w:pPr>
        <w:jc w:val="left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2a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2a.1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Apre la scheda dell’evento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Fornisce la scheda dell’evento 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2b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2b.1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Rifiuta la commessa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Rifiutata commessa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Il caso d’uso termina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3a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3a.1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L’evento viene cancellato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Evento cancellato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Il caso d’uso termina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Estensione3b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3b.1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Rimanda l’evento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 xml:space="preserve"> 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Evento rimandato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Il caso d’uso termina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4a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4a.1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 lo chef per l’evento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Chef per l'evento modificato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5a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5a.1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Aggiunge il personale di servizio 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Personale di servizio modificato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5b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5b.1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Rimuove il personale di servizio 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Personale di servizio rimosso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6a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6a.1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Rimuove cuoco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Cuoco rimosso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6b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6b.1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 cuoco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Cuoco modificato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8a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8a.1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Rifiuta i menù per l’evento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Menù rifiutati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Ripete dal passo 8a.1 fino a che non è soddisfatto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Quando lo chef sceglie i nuovi menu’ torna al passo 7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10a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10a.1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Disdice l’evento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Evento disdetto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10b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4121"/>
        <w:gridCol w:w="4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10b.1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 servizio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Servizio modificato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Ripete dal passo 10b.1 fino a che non è soddisfatto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10b.2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Controlla gli assegnamenti del personale di servizio, chef e cuochi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Forniti assegnamenti 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10ba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4033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10ba.1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 data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Data modificata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1aa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1aa.1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Apre l’evento ricorrente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L’attore non ha i permessi per poter visualizzare l’evento ricorrente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2s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2s.1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Compila una scheda con le informazioni dell’evento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L’attore che cerca di compilare la scheda informativa dell’evento non è l’organizzatore incaricato a gestire l’evento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3s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3s.1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Opzionalmente modifica la scheda dell’evento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L’attore non ha i permessi per poter modificare la scheda 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4s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4s.1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Sceglie lo chef per l’evento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Lo chef richiesto è già occupato con un altro incarico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4a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4a.1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 lo chef per l’evento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Lo chef richiesto è già occupato con un altro incarico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5s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5s.1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Sceglie il personale di servizio per l’evento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Il personale di servizio richiesto è già occupato con un altro incarico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5a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5a.1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Aggiungi il personale di servizio per l’evento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Il personale di servizio richiesto è già occupato con un altro incarico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5b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5b.1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Rimuovi il personale di servizio per l’evento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Il servizio ha un solo personale di servizio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6s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6s.1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Opzionalmente sceglie i cuochi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I cuochi richiesti sono già occupati con un altro incarico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6b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6b.1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 i cuochi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I cuochi richiesti sono già occupati con un altro incarico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8s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8s.1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Conferma il menù per l’evento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Nessun menu’ per l’evento è stato scelto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8a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8a.1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Rifiuta il menù per l’evento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Nessun menu’ per l’evento è stato scelto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9s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9s.1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Opzionalmente modifica la scheda dell’evento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L’attore non ha i permessi per poter modificare la scheda 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10b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4121"/>
        <w:gridCol w:w="4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10b.1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Modifica servizi  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La richiesta di modifica precede meno di 7 giorni l’inizio dell’evento 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10ba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4033"/>
        <w:gridCol w:w="4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10ba</w:t>
            </w:r>
            <w:bookmarkStart w:id="0" w:name="_GoBack"/>
            <w:bookmarkEnd w:id="0"/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Modifica data 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La richiesta di modifica precede meno di 7 giorni l’inizio dell’evento 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7C44"/>
    <w:rsid w:val="002B7818"/>
    <w:rsid w:val="006665B4"/>
    <w:rsid w:val="00845314"/>
    <w:rsid w:val="00FC02BF"/>
    <w:rsid w:val="011C5BC7"/>
    <w:rsid w:val="01343C25"/>
    <w:rsid w:val="01BF61E4"/>
    <w:rsid w:val="01C70915"/>
    <w:rsid w:val="02550E9D"/>
    <w:rsid w:val="02F65833"/>
    <w:rsid w:val="05F26BC8"/>
    <w:rsid w:val="079B25E0"/>
    <w:rsid w:val="087938B9"/>
    <w:rsid w:val="08B72968"/>
    <w:rsid w:val="0926439F"/>
    <w:rsid w:val="09D67014"/>
    <w:rsid w:val="0A24407D"/>
    <w:rsid w:val="0A8C7778"/>
    <w:rsid w:val="0C767035"/>
    <w:rsid w:val="0CD177DA"/>
    <w:rsid w:val="0DC15F40"/>
    <w:rsid w:val="106E685B"/>
    <w:rsid w:val="10F863AD"/>
    <w:rsid w:val="11A3090D"/>
    <w:rsid w:val="11AD4878"/>
    <w:rsid w:val="11DA1576"/>
    <w:rsid w:val="11F1239A"/>
    <w:rsid w:val="11FA0819"/>
    <w:rsid w:val="12F86C07"/>
    <w:rsid w:val="130D46AC"/>
    <w:rsid w:val="131C0CC4"/>
    <w:rsid w:val="13491BDE"/>
    <w:rsid w:val="14007EAE"/>
    <w:rsid w:val="15722D4A"/>
    <w:rsid w:val="15A562D6"/>
    <w:rsid w:val="160D2E3F"/>
    <w:rsid w:val="16921DE1"/>
    <w:rsid w:val="16F63F87"/>
    <w:rsid w:val="1770219E"/>
    <w:rsid w:val="17877744"/>
    <w:rsid w:val="18014295"/>
    <w:rsid w:val="18887C60"/>
    <w:rsid w:val="18D84B48"/>
    <w:rsid w:val="18E964E6"/>
    <w:rsid w:val="196250D8"/>
    <w:rsid w:val="1A147FD0"/>
    <w:rsid w:val="1AF4163A"/>
    <w:rsid w:val="1B604D77"/>
    <w:rsid w:val="1BA90A64"/>
    <w:rsid w:val="1C256201"/>
    <w:rsid w:val="1DBC284B"/>
    <w:rsid w:val="1E4C772B"/>
    <w:rsid w:val="1E4F5A7B"/>
    <w:rsid w:val="1EFE45E9"/>
    <w:rsid w:val="1F1A71C1"/>
    <w:rsid w:val="1FB935A8"/>
    <w:rsid w:val="20450046"/>
    <w:rsid w:val="206C0DC9"/>
    <w:rsid w:val="212B632B"/>
    <w:rsid w:val="21982A70"/>
    <w:rsid w:val="21997739"/>
    <w:rsid w:val="221151A5"/>
    <w:rsid w:val="241113F1"/>
    <w:rsid w:val="262459D6"/>
    <w:rsid w:val="26F44914"/>
    <w:rsid w:val="281D2785"/>
    <w:rsid w:val="295112FF"/>
    <w:rsid w:val="2998070D"/>
    <w:rsid w:val="29FA6504"/>
    <w:rsid w:val="2A2C7B07"/>
    <w:rsid w:val="2A3A313B"/>
    <w:rsid w:val="2A453818"/>
    <w:rsid w:val="2A5C246E"/>
    <w:rsid w:val="2A9B6955"/>
    <w:rsid w:val="2B344969"/>
    <w:rsid w:val="2BCA2BAA"/>
    <w:rsid w:val="2BDB264B"/>
    <w:rsid w:val="2BE95777"/>
    <w:rsid w:val="2CE2210F"/>
    <w:rsid w:val="2D6B77E4"/>
    <w:rsid w:val="2E472555"/>
    <w:rsid w:val="2E4C4263"/>
    <w:rsid w:val="2F0361F1"/>
    <w:rsid w:val="2F505F8F"/>
    <w:rsid w:val="2FB82068"/>
    <w:rsid w:val="30A73E5D"/>
    <w:rsid w:val="32471222"/>
    <w:rsid w:val="328666ED"/>
    <w:rsid w:val="32BB3278"/>
    <w:rsid w:val="339D33D2"/>
    <w:rsid w:val="33D131AE"/>
    <w:rsid w:val="34886716"/>
    <w:rsid w:val="35CD46D8"/>
    <w:rsid w:val="367723B2"/>
    <w:rsid w:val="36B87121"/>
    <w:rsid w:val="36FB71FF"/>
    <w:rsid w:val="374D0345"/>
    <w:rsid w:val="38CA7D80"/>
    <w:rsid w:val="39ED6243"/>
    <w:rsid w:val="39F6083D"/>
    <w:rsid w:val="3C6C2C0E"/>
    <w:rsid w:val="3CEA09F1"/>
    <w:rsid w:val="3D6E6346"/>
    <w:rsid w:val="3DCA21B1"/>
    <w:rsid w:val="3E5E7C56"/>
    <w:rsid w:val="408C032B"/>
    <w:rsid w:val="41153263"/>
    <w:rsid w:val="414D69C1"/>
    <w:rsid w:val="41915912"/>
    <w:rsid w:val="41CA3500"/>
    <w:rsid w:val="41D23C6A"/>
    <w:rsid w:val="42AD045F"/>
    <w:rsid w:val="435B61A4"/>
    <w:rsid w:val="435E46E9"/>
    <w:rsid w:val="43B13152"/>
    <w:rsid w:val="444923FB"/>
    <w:rsid w:val="44C33A20"/>
    <w:rsid w:val="450F54A9"/>
    <w:rsid w:val="45725FF1"/>
    <w:rsid w:val="4632215A"/>
    <w:rsid w:val="46AA24F1"/>
    <w:rsid w:val="46F10261"/>
    <w:rsid w:val="4792180B"/>
    <w:rsid w:val="47C93871"/>
    <w:rsid w:val="47E248AE"/>
    <w:rsid w:val="47F9415E"/>
    <w:rsid w:val="48090273"/>
    <w:rsid w:val="482C5A6C"/>
    <w:rsid w:val="48FD2DD6"/>
    <w:rsid w:val="49E03E1E"/>
    <w:rsid w:val="4B177ED0"/>
    <w:rsid w:val="4B3D5841"/>
    <w:rsid w:val="4BFF448A"/>
    <w:rsid w:val="4D416CA6"/>
    <w:rsid w:val="4D476230"/>
    <w:rsid w:val="4D7F5D95"/>
    <w:rsid w:val="4E6F5B55"/>
    <w:rsid w:val="4F077306"/>
    <w:rsid w:val="4F3D6B35"/>
    <w:rsid w:val="4F9B5884"/>
    <w:rsid w:val="519F3362"/>
    <w:rsid w:val="52527268"/>
    <w:rsid w:val="526757A0"/>
    <w:rsid w:val="53375337"/>
    <w:rsid w:val="53517039"/>
    <w:rsid w:val="550D1EEE"/>
    <w:rsid w:val="55991EEC"/>
    <w:rsid w:val="562B7945"/>
    <w:rsid w:val="5756166A"/>
    <w:rsid w:val="59013BB8"/>
    <w:rsid w:val="590F1A28"/>
    <w:rsid w:val="59A820EC"/>
    <w:rsid w:val="5B2D071F"/>
    <w:rsid w:val="5BB25F33"/>
    <w:rsid w:val="5C642116"/>
    <w:rsid w:val="5D841B2A"/>
    <w:rsid w:val="5F7F159E"/>
    <w:rsid w:val="603777CA"/>
    <w:rsid w:val="6046447F"/>
    <w:rsid w:val="604E1D77"/>
    <w:rsid w:val="60673B36"/>
    <w:rsid w:val="60F31CBA"/>
    <w:rsid w:val="61167757"/>
    <w:rsid w:val="61AB33A9"/>
    <w:rsid w:val="62C366A0"/>
    <w:rsid w:val="632D49E5"/>
    <w:rsid w:val="633833DE"/>
    <w:rsid w:val="63643925"/>
    <w:rsid w:val="636618B0"/>
    <w:rsid w:val="6765405C"/>
    <w:rsid w:val="6771486D"/>
    <w:rsid w:val="686619D4"/>
    <w:rsid w:val="68A613C0"/>
    <w:rsid w:val="68C06926"/>
    <w:rsid w:val="69027881"/>
    <w:rsid w:val="69415E96"/>
    <w:rsid w:val="69F8020C"/>
    <w:rsid w:val="6C3D6062"/>
    <w:rsid w:val="6CD836F7"/>
    <w:rsid w:val="6D365D88"/>
    <w:rsid w:val="6E3B1D9D"/>
    <w:rsid w:val="6E5E6720"/>
    <w:rsid w:val="6F366B24"/>
    <w:rsid w:val="6F367480"/>
    <w:rsid w:val="6F9D2945"/>
    <w:rsid w:val="70182BA3"/>
    <w:rsid w:val="70A24F3E"/>
    <w:rsid w:val="70C60539"/>
    <w:rsid w:val="70E6077F"/>
    <w:rsid w:val="71B763EC"/>
    <w:rsid w:val="729A0CD1"/>
    <w:rsid w:val="72F00874"/>
    <w:rsid w:val="73B361DF"/>
    <w:rsid w:val="740A4C68"/>
    <w:rsid w:val="7424792A"/>
    <w:rsid w:val="74566390"/>
    <w:rsid w:val="748423BC"/>
    <w:rsid w:val="749824B0"/>
    <w:rsid w:val="74AE542B"/>
    <w:rsid w:val="74B5504C"/>
    <w:rsid w:val="750B411A"/>
    <w:rsid w:val="75330480"/>
    <w:rsid w:val="75B20B67"/>
    <w:rsid w:val="77DA1395"/>
    <w:rsid w:val="78C02676"/>
    <w:rsid w:val="78E149C0"/>
    <w:rsid w:val="79482F9C"/>
    <w:rsid w:val="795949A8"/>
    <w:rsid w:val="79A95B7A"/>
    <w:rsid w:val="79C97983"/>
    <w:rsid w:val="7A8178E3"/>
    <w:rsid w:val="7A8A1B8E"/>
    <w:rsid w:val="7AD07285"/>
    <w:rsid w:val="7B206B20"/>
    <w:rsid w:val="7BC45597"/>
    <w:rsid w:val="7EAE2BB3"/>
    <w:rsid w:val="7F4250BC"/>
    <w:rsid w:val="7F69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2023-05-16T08:41:00Z</dcterms:created>
  <dc:creator>danie</dc:creator>
  <cp:lastModifiedBy>danie</cp:lastModifiedBy>
  <dcterms:modified xsi:type="dcterms:W3CDTF">2023-07-07T15:24:06Z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8C7AE23E669D4CC7BFFD535980F9D920</vt:lpwstr>
  </property>
</Properties>
</file>