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spacing w:after="60" w:before="0" w:line="264" w:lineRule="auto"/>
        <w:ind w:firstLine="0"/>
        <w:jc w:val="center"/>
      </w:pPr>
      <w:r>
        <w:rPr>
          <w:b w:val="0"/>
          <w:sz w:val="28"/>
        </w:rPr>
        <w:t>Министерство науки и высшего образования Российской Федерации</w:t>
      </w:r>
    </w:p>
    <w:p>
      <w:pPr>
        <w:spacing w:after="60" w:before="0" w:line="264" w:lineRule="auto"/>
        <w:ind w:firstLine="0"/>
        <w:jc w:val="center"/>
      </w:pPr>
      <w:r>
        <w:rPr>
          <w:b w:val="0"/>
          <w:sz w:val="28"/>
        </w:rPr>
        <w:t>Федеральное государственное бюджетное образовательное учреждение</w:t>
      </w:r>
    </w:p>
    <w:p>
      <w:pPr>
        <w:spacing w:after="60" w:before="0" w:line="264" w:lineRule="auto"/>
        <w:ind w:firstLine="0"/>
        <w:jc w:val="center"/>
      </w:pPr>
      <w:r>
        <w:rPr>
          <w:b w:val="0"/>
          <w:sz w:val="28"/>
        </w:rPr>
        <w:t>высшего образования</w:t>
      </w:r>
    </w:p>
    <w:p>
      <w:pPr>
        <w:spacing w:after="60" w:before="0" w:line="264" w:lineRule="auto"/>
        <w:ind w:firstLine="0"/>
        <w:jc w:val="center"/>
      </w:pPr>
      <w:r>
        <w:rPr>
          <w:b w:val="0"/>
          <w:sz w:val="28"/>
        </w:rPr>
        <w:t>«Новгородский государственный университет имени Ярослава Мудрого»</w:t>
      </w:r>
    </w:p>
    <w:p>
      <w:pPr>
        <w:spacing w:after="60" w:before="0" w:line="264" w:lineRule="auto"/>
        <w:ind w:firstLine="0"/>
        <w:jc w:val="center"/>
      </w:pPr>
      <w:r>
        <w:rPr>
          <w:b w:val="0"/>
          <w:sz w:val="28"/>
        </w:rPr>
        <w:t>ПОЛИТЕХНИЧЕСКИЙ ИНСТИТУТ</w:t>
      </w:r>
    </w:p>
    <w:p>
      <w:pPr>
        <w:spacing w:after="3400" w:before="0" w:line="264" w:lineRule="auto"/>
        <w:ind w:firstLine="0"/>
        <w:jc w:val="center"/>
      </w:pPr>
      <w:r>
        <w:rPr>
          <w:b w:val="0"/>
          <w:sz w:val="28"/>
        </w:rPr>
        <w:t>ПОЛИТЕХНИЧЕСКИЙ КОЛЛЕДЖ</w:t>
      </w:r>
    </w:p>
    <w:p>
      <w:pPr>
        <w:spacing w:after="120" w:before="240" w:line="264" w:lineRule="auto"/>
        <w:ind w:firstLine="0"/>
        <w:jc w:val="center"/>
      </w:pPr>
      <w:r>
        <w:rPr>
          <w:b/>
          <w:sz w:val="32"/>
        </w:rPr>
        <w:t>ОТЧЁТ ПО ПРАКТИЧЕСКОЙ РАБОТЕ № 9</w:t>
      </w:r>
    </w:p>
    <w:p>
      <w:pPr>
        <w:spacing w:after="200" w:before="0" w:line="264" w:lineRule="auto"/>
        <w:ind w:firstLine="0"/>
        <w:jc w:val="center"/>
      </w:pPr>
      <w:r>
        <w:rPr>
          <w:b/>
          <w:sz w:val="32"/>
        </w:rPr>
        <w:t>Проверка работоспособности программного обеспечения</w:t>
      </w:r>
    </w:p>
    <w:p>
      <w:pPr>
        <w:spacing w:after="3000" w:before="0" w:line="264" w:lineRule="auto"/>
        <w:ind w:firstLine="0"/>
        <w:jc w:val="center"/>
      </w:pPr>
      <w:r>
        <w:rPr>
          <w:b w:val="0"/>
          <w:sz w:val="28"/>
        </w:rPr>
        <w:t>по дисциплине «Техническое обслуживание и ремонт аппаратной части компьютерных систем и комплексов»</w:t>
      </w:r>
    </w:p>
    <w:p>
      <w:pPr>
        <w:spacing w:after="60" w:before="0" w:line="264" w:lineRule="auto"/>
        <w:ind w:firstLine="0"/>
        <w:jc w:val="right"/>
      </w:pPr>
      <w:r>
        <w:rPr>
          <w:b w:val="0"/>
          <w:sz w:val="28"/>
        </w:rPr>
        <w:t>Руководитель</w:t>
      </w:r>
    </w:p>
    <w:p>
      <w:pPr>
        <w:spacing w:after="60" w:before="0" w:line="264" w:lineRule="auto"/>
        <w:ind w:firstLine="0"/>
        <w:jc w:val="right"/>
      </w:pPr>
      <w:r>
        <w:rPr>
          <w:b w:val="0"/>
          <w:sz w:val="28"/>
        </w:rPr>
        <w:t>Овчинников К.Е. ____________</w:t>
      </w:r>
    </w:p>
    <w:p>
      <w:pPr>
        <w:spacing w:after="60" w:before="0" w:line="264" w:lineRule="auto"/>
        <w:ind w:firstLine="0"/>
        <w:jc w:val="right"/>
      </w:pPr>
      <w:r>
        <w:rPr>
          <w:b w:val="0"/>
          <w:sz w:val="28"/>
        </w:rPr>
        <w:t>(подпись)</w:t>
      </w:r>
    </w:p>
    <w:p>
      <w:pPr>
        <w:spacing w:after="1400" w:before="0" w:line="264" w:lineRule="auto"/>
        <w:ind w:firstLine="0"/>
        <w:jc w:val="right"/>
      </w:pPr>
      <w:r>
        <w:rPr>
          <w:b w:val="0"/>
          <w:sz w:val="28"/>
        </w:rPr>
        <w:t>«___» ____________ 20___ года</w:t>
      </w:r>
    </w:p>
    <w:p>
      <w:pPr>
        <w:spacing w:after="60" w:before="0" w:line="264" w:lineRule="auto"/>
        <w:ind w:firstLine="0"/>
        <w:jc w:val="right"/>
      </w:pPr>
      <w:r>
        <w:rPr>
          <w:b w:val="0"/>
          <w:sz w:val="28"/>
        </w:rPr>
        <w:t>Выполнил: обучающийся</w:t>
      </w:r>
    </w:p>
    <w:p>
      <w:pPr>
        <w:spacing w:after="60" w:before="0" w:line="264" w:lineRule="auto"/>
        <w:ind w:firstLine="0"/>
        <w:jc w:val="right"/>
      </w:pPr>
      <w:r>
        <w:rPr>
          <w:b w:val="0"/>
          <w:sz w:val="28"/>
        </w:rPr>
        <w:t>группы №3952</w:t>
      </w:r>
    </w:p>
    <w:p>
      <w:pPr>
        <w:spacing w:after="60" w:before="0" w:line="264" w:lineRule="auto"/>
        <w:ind w:firstLine="0"/>
        <w:jc w:val="right"/>
      </w:pPr>
      <w:r>
        <w:rPr>
          <w:b w:val="0"/>
          <w:sz w:val="28"/>
        </w:rPr>
        <w:t>Теддер Д.А. ___________</w:t>
      </w:r>
    </w:p>
    <w:p>
      <w:pPr>
        <w:spacing w:after="60" w:before="0" w:line="264" w:lineRule="auto"/>
        <w:ind w:firstLine="0"/>
        <w:jc w:val="right"/>
      </w:pPr>
      <w:r>
        <w:rPr>
          <w:b w:val="0"/>
          <w:sz w:val="28"/>
        </w:rPr>
        <w:t>(подпись)</w:t>
      </w:r>
    </w:p>
    <w:p>
      <w:pPr>
        <w:spacing w:after="3000" w:before="0" w:line="264" w:lineRule="auto"/>
        <w:ind w:firstLine="0"/>
        <w:jc w:val="right"/>
      </w:pPr>
      <w:r>
        <w:rPr>
          <w:b w:val="0"/>
          <w:sz w:val="28"/>
        </w:rPr>
        <w:t>«___» ____________ 20___ года</w:t>
      </w:r>
    </w:p>
    <w:p>
      <w:pPr>
        <w:spacing w:after="60" w:before="0" w:line="264" w:lineRule="auto"/>
        <w:ind w:firstLine="0"/>
        <w:jc w:val="center"/>
      </w:pPr>
      <w:r>
        <w:rPr>
          <w:b w:val="0"/>
          <w:sz w:val="28"/>
        </w:rPr>
        <w:t>По специальности 09.02.01 Компьютерные системы и комплексы</w:t>
      </w:r>
    </w:p>
    <w:p>
      <w:pPr>
        <w:pageBreakBefore/>
        <w:ind w:firstLine="0"/>
        <w:jc w:val="center"/>
      </w:pPr>
      <w:r>
        <w:rPr>
          <w:b/>
          <w:sz w:val="28"/>
        </w:rPr>
        <w:t>Содержание</w:t>
      </w:r>
    </w:p>
    <w:p>
      <w:pPr>
        <w:tabs>
          <w:tab w:pos="9355" w:val="right" w:leader="dot"/>
        </w:tabs>
        <w:spacing w:after="0" w:line="360" w:lineRule="auto"/>
        <w:ind w:firstLine="0" w:left="0"/>
      </w:pPr>
      <w:r>
        <w:rPr>
          <w:sz w:val="24"/>
        </w:rPr>
        <w:t>Введение</w:t>
        <w:tab/>
        <w:t>3</w:t>
      </w:r>
    </w:p>
    <w:p>
      <w:pPr>
        <w:tabs>
          <w:tab w:pos="9355" w:val="right" w:leader="dot"/>
        </w:tabs>
        <w:spacing w:after="0" w:line="360" w:lineRule="auto"/>
        <w:ind w:firstLine="0" w:left="0"/>
      </w:pPr>
      <w:r>
        <w:rPr>
          <w:sz w:val="24"/>
        </w:rPr>
        <w:t>1 Теоретическая часть</w:t>
        <w:tab/>
        <w:t>4</w:t>
      </w:r>
    </w:p>
    <w:p>
      <w:pPr>
        <w:tabs>
          <w:tab w:pos="9355" w:val="right" w:leader="dot"/>
        </w:tabs>
        <w:spacing w:after="0" w:line="360" w:lineRule="auto"/>
        <w:ind w:firstLine="0" w:left="425"/>
      </w:pPr>
      <w:r>
        <w:rPr>
          <w:sz w:val="24"/>
        </w:rPr>
        <w:t>1.1 Понятие работоспособности программного обеспечения</w:t>
        <w:tab/>
        <w:t>4</w:t>
      </w:r>
    </w:p>
    <w:p>
      <w:pPr>
        <w:tabs>
          <w:tab w:pos="9355" w:val="right" w:leader="dot"/>
        </w:tabs>
        <w:spacing w:after="0" w:line="360" w:lineRule="auto"/>
        <w:ind w:firstLine="0" w:left="425"/>
      </w:pPr>
      <w:r>
        <w:rPr>
          <w:sz w:val="24"/>
        </w:rPr>
        <w:t>1.2 Ожидаемый и фактический результат, виды отклонений</w:t>
        <w:tab/>
        <w:t>5</w:t>
      </w:r>
    </w:p>
    <w:p>
      <w:pPr>
        <w:tabs>
          <w:tab w:pos="9355" w:val="right" w:leader="dot"/>
        </w:tabs>
        <w:spacing w:after="0" w:line="360" w:lineRule="auto"/>
        <w:ind w:firstLine="0" w:left="425"/>
      </w:pPr>
      <w:r>
        <w:rPr>
          <w:sz w:val="24"/>
        </w:rPr>
        <w:t>1.3 Журналы событий и интерпретация диагностических данных</w:t>
        <w:tab/>
        <w:t>5</w:t>
      </w:r>
    </w:p>
    <w:p>
      <w:pPr>
        <w:tabs>
          <w:tab w:pos="9355" w:val="right" w:leader="dot"/>
        </w:tabs>
        <w:spacing w:after="0" w:line="360" w:lineRule="auto"/>
        <w:ind w:firstLine="0" w:left="425"/>
      </w:pPr>
      <w:r>
        <w:rPr>
          <w:sz w:val="24"/>
        </w:rPr>
        <w:t>1.4 Анализ характеристик программного обеспечения</w:t>
        <w:tab/>
        <w:t>6</w:t>
      </w:r>
    </w:p>
    <w:p>
      <w:pPr>
        <w:tabs>
          <w:tab w:pos="9355" w:val="right" w:leader="dot"/>
        </w:tabs>
        <w:spacing w:after="0" w:line="360" w:lineRule="auto"/>
        <w:ind w:firstLine="0" w:left="425"/>
      </w:pPr>
      <w:r>
        <w:rPr>
          <w:sz w:val="24"/>
        </w:rPr>
        <w:t>1.5 Программные средства диагностики в Windows</w:t>
        <w:tab/>
        <w:t>7</w:t>
      </w:r>
    </w:p>
    <w:p>
      <w:pPr>
        <w:tabs>
          <w:tab w:pos="9355" w:val="right" w:leader="dot"/>
        </w:tabs>
        <w:spacing w:after="0" w:line="360" w:lineRule="auto"/>
        <w:ind w:firstLine="0" w:left="0"/>
      </w:pPr>
      <w:r>
        <w:rPr>
          <w:sz w:val="24"/>
        </w:rPr>
        <w:t>2 Практическая часть. Проверка работоспособности программного обеспечения</w:t>
        <w:tab/>
        <w:t>8</w:t>
      </w:r>
    </w:p>
    <w:p>
      <w:pPr>
        <w:tabs>
          <w:tab w:pos="9355" w:val="right" w:leader="dot"/>
        </w:tabs>
        <w:spacing w:after="0" w:line="360" w:lineRule="auto"/>
        <w:ind w:firstLine="0" w:left="425"/>
      </w:pPr>
      <w:r>
        <w:rPr>
          <w:sz w:val="24"/>
        </w:rPr>
        <w:t>2.1 Описание смоделированной ситуации и объекта проверки</w:t>
        <w:tab/>
        <w:t>8</w:t>
      </w:r>
    </w:p>
    <w:p>
      <w:pPr>
        <w:tabs>
          <w:tab w:pos="9355" w:val="right" w:leader="dot"/>
        </w:tabs>
        <w:spacing w:after="0" w:line="360" w:lineRule="auto"/>
        <w:ind w:firstLine="0" w:left="425"/>
      </w:pPr>
      <w:r>
        <w:rPr>
          <w:sz w:val="24"/>
        </w:rPr>
        <w:t>2.2 Критерии работоспособности</w:t>
        <w:tab/>
        <w:t>8</w:t>
      </w:r>
    </w:p>
    <w:p>
      <w:pPr>
        <w:tabs>
          <w:tab w:pos="9355" w:val="right" w:leader="dot"/>
        </w:tabs>
        <w:spacing w:after="0" w:line="360" w:lineRule="auto"/>
        <w:ind w:firstLine="0" w:left="425"/>
      </w:pPr>
      <w:r>
        <w:rPr>
          <w:sz w:val="24"/>
        </w:rPr>
        <w:t>2.3 Последовательность действий при проверке</w:t>
        <w:tab/>
        <w:t>9</w:t>
      </w:r>
    </w:p>
    <w:p>
      <w:pPr>
        <w:tabs>
          <w:tab w:pos="9355" w:val="right" w:leader="dot"/>
        </w:tabs>
        <w:spacing w:after="0" w:line="360" w:lineRule="auto"/>
        <w:ind w:firstLine="0" w:left="425"/>
      </w:pPr>
      <w:r>
        <w:rPr>
          <w:sz w:val="24"/>
        </w:rPr>
        <w:t>2.4 Выявленные отклонения</w:t>
        <w:tab/>
        <w:t>10</w:t>
      </w:r>
    </w:p>
    <w:p>
      <w:pPr>
        <w:tabs>
          <w:tab w:pos="9355" w:val="right" w:leader="dot"/>
        </w:tabs>
        <w:spacing w:after="0" w:line="360" w:lineRule="auto"/>
        <w:ind w:firstLine="0" w:left="425"/>
      </w:pPr>
      <w:r>
        <w:rPr>
          <w:sz w:val="24"/>
        </w:rPr>
        <w:t>2.5 Анализ журналов событий</w:t>
        <w:tab/>
        <w:t>10</w:t>
      </w:r>
    </w:p>
    <w:p>
      <w:pPr>
        <w:tabs>
          <w:tab w:pos="9355" w:val="right" w:leader="dot"/>
        </w:tabs>
        <w:spacing w:after="0" w:line="360" w:lineRule="auto"/>
        <w:ind w:firstLine="0" w:left="425"/>
      </w:pPr>
      <w:r>
        <w:rPr>
          <w:sz w:val="24"/>
        </w:rPr>
        <w:t>2.6 Нагрузочное тестирование</w:t>
        <w:tab/>
        <w:t>11</w:t>
      </w:r>
    </w:p>
    <w:p>
      <w:pPr>
        <w:tabs>
          <w:tab w:pos="9355" w:val="right" w:leader="dot"/>
        </w:tabs>
        <w:spacing w:after="0" w:line="360" w:lineRule="auto"/>
        <w:ind w:firstLine="0" w:left="425"/>
      </w:pPr>
      <w:r>
        <w:rPr>
          <w:sz w:val="24"/>
        </w:rPr>
        <w:t>2.7 Результаты повторной проверки</w:t>
        <w:tab/>
        <w:t>11</w:t>
      </w:r>
    </w:p>
    <w:p>
      <w:pPr>
        <w:tabs>
          <w:tab w:pos="9355" w:val="right" w:leader="dot"/>
        </w:tabs>
        <w:spacing w:after="0" w:line="360" w:lineRule="auto"/>
        <w:ind w:firstLine="0" w:left="425"/>
      </w:pPr>
      <w:r>
        <w:rPr>
          <w:sz w:val="24"/>
        </w:rPr>
        <w:t>2.8 Вывод о состоянии программного обеспечения</w:t>
        <w:tab/>
        <w:t>12</w:t>
      </w:r>
    </w:p>
    <w:p>
      <w:pPr>
        <w:tabs>
          <w:tab w:pos="9355" w:val="right" w:leader="dot"/>
        </w:tabs>
        <w:spacing w:after="0" w:line="360" w:lineRule="auto"/>
        <w:ind w:firstLine="0" w:left="0"/>
      </w:pPr>
      <w:r>
        <w:rPr>
          <w:sz w:val="24"/>
        </w:rPr>
        <w:t>3 Ответы на контрольные вопросы</w:t>
        <w:tab/>
        <w:t>13</w:t>
      </w:r>
    </w:p>
    <w:p>
      <w:pPr>
        <w:tabs>
          <w:tab w:pos="9355" w:val="right" w:leader="dot"/>
        </w:tabs>
        <w:spacing w:after="0" w:line="360" w:lineRule="auto"/>
        <w:ind w:firstLine="0" w:left="0"/>
      </w:pPr>
      <w:r>
        <w:rPr>
          <w:sz w:val="24"/>
        </w:rPr>
        <w:t>Заключение</w:t>
        <w:tab/>
        <w:t>16</w:t>
      </w:r>
    </w:p>
    <w:p>
      <w:pPr>
        <w:pStyle w:val="880"/>
        <w:keepNext/>
        <w:pageBreakBefore/>
        <w:ind w:left="0" w:firstLine="0"/>
        <w:jc w:val="center"/>
      </w:pPr>
      <w:r>
        <w:rPr>
          <w:b/>
          <w:sz w:val="28"/>
        </w:rPr>
        <w:t>Введение</w:t>
      </w:r>
    </w:p>
    <w:p>
      <w:pPr>
        <w:ind w:firstLine="709"/>
        <w:jc w:val="both"/>
      </w:pPr>
      <w:r>
        <w:rPr>
          <w:b w:val="0"/>
          <w:sz w:val="28"/>
        </w:rPr>
        <w:t>Цель практической работы – освоить методику проверки работоспособности программного обеспечения, научиться выявлять и анализировать проблемные ситуации в работе приложений средствами операционной системы, интерпретировать данные журналов событий и формировать обоснованное заключение о состоянии программного обеспечения.</w:t>
      </w:r>
    </w:p>
    <w:p>
      <w:pPr>
        <w:ind w:firstLine="709"/>
        <w:jc w:val="both"/>
      </w:pPr>
      <w:r>
        <w:rPr>
          <w:b w:val="0"/>
          <w:sz w:val="28"/>
        </w:rPr>
        <w:t>Задачи работы: изучить понятие работоспособности программного обеспечения и критерии её оценки; освоить сравнение ожидаемого и фактического результатов; научиться работать с журналами событий и средствами диагностики Windows; смоделировать проблемную ситуацию в работе приложения, приближенную к реальной; выполнить комплекс проверок, зафиксировать отклонения, устранить неполадку и подтвердить восстановление работоспособности повторной проверкой.</w:t>
      </w:r>
    </w:p>
    <w:p>
      <w:pPr>
        <w:ind w:firstLine="709"/>
        <w:jc w:val="both"/>
      </w:pPr>
      <w:r>
        <w:rPr>
          <w:b w:val="0"/>
          <w:sz w:val="28"/>
        </w:rPr>
        <w:t>Оборудование и материалы: персональный компьютер (Intel Core i5-10400, ОЗУ 8 ГБ, SSD 256 ГБ, Windows 10 Pro 22H2), пакет Microsoft Office 2019, документ объёмом 120 страниц с таблицами и полями (тестовый образец), дополнительный документ объёмом 300 страниц для нагрузочного тестирования, доступ к сетевой папке на файловом сервере.</w:t>
      </w:r>
    </w:p>
    <w:p>
      <w:pPr>
        <w:ind w:firstLine="709"/>
        <w:jc w:val="both"/>
      </w:pPr>
      <w:r>
        <w:rPr>
          <w:b w:val="0"/>
          <w:sz w:val="28"/>
        </w:rPr>
        <w:t>Программные средства диагностики: «Просмотр событий», «Диспетчер задач», «Монитор ресурсов», «Монитор стабильности работы», «Средство проверки памяти Windows», командная строка и PowerShell (sfc, DISM, chkdsk, Get-WinEvent), а также встроенные средства восстановления Microsoft Office (безопасный режим winword /safe, диагностика производительности, восстановление документа).</w:t>
      </w:r>
    </w:p>
    <w:p>
      <w:pPr>
        <w:ind w:firstLine="709"/>
        <w:jc w:val="both"/>
      </w:pPr>
      <w:r>
        <w:rPr>
          <w:b w:val="0"/>
          <w:sz w:val="28"/>
        </w:rPr>
        <w:t>Работа выполняется в программе Microsoft Word: результаты проверок, таблицы и выводы оформлены в виде отчёта, содержащего цель проверки, критерии работоспособности, последовательность действий, выявленные отклонения и вывод о состоянии программного обеспечения.</w:t>
      </w:r>
    </w:p>
    <w:p>
      <w:pPr>
        <w:pStyle w:val="880"/>
        <w:keepNext/>
        <w:pageBreakBefore/>
        <w:ind w:left="0" w:firstLine="0"/>
        <w:jc w:val="center"/>
      </w:pPr>
      <w:r>
        <w:rPr>
          <w:b/>
          <w:sz w:val="28"/>
        </w:rPr>
        <w:t>1 Теоретическая часть</w:t>
      </w:r>
    </w:p>
    <w:p>
      <w:pPr>
        <w:pStyle w:val="878"/>
        <w:keepNext/>
        <w:ind w:left="0" w:firstLine="709"/>
        <w:jc w:val="left"/>
      </w:pPr>
      <w:r>
        <w:rPr>
          <w:b/>
          <w:sz w:val="28"/>
        </w:rPr>
        <w:t>1.1 Понятие работоспособности программного обеспечения</w:t>
      </w:r>
    </w:p>
    <w:p>
      <w:pPr>
        <w:ind w:firstLine="709"/>
        <w:jc w:val="both"/>
      </w:pPr>
      <w:r>
        <w:rPr>
          <w:b w:val="0"/>
          <w:sz w:val="28"/>
        </w:rPr>
        <w:t>Под работоспособностью программного обеспечения понимается его способность выполнять заданные функции в заданных условиях с параметрами, соответствующими требованиям технической и эксплуатационной документации. Работоспособное приложение запускается за нормативное время, корректно открывает и обрабатывает файлы, сохраняет результаты без потери данных, не завершается аварийно и не перегружает ресурсы вычислительной системы.</w:t>
      </w:r>
    </w:p>
    <w:p>
      <w:pPr>
        <w:ind w:firstLine="709"/>
        <w:jc w:val="both"/>
      </w:pPr>
      <w:r>
        <w:rPr>
          <w:b w:val="0"/>
          <w:sz w:val="28"/>
        </w:rPr>
        <w:t>Проверка работоспособности – процесс определения соответствия программы заявленным требованиям. Она выполняется как для вновь установленного приложения (приёмочная проверка), так и для эксплуатируемого при появлении жалоб на замедление, зависания, ошибки сохранения или самопроизвольные завершения работы. В отличие от поиска уязвимостей задача проверки работоспособности – установить, выполняет ли программа свои функции и соответствует ли её поведение ожидаемому при типовых и повышенных нагрузках.</w:t>
      </w:r>
    </w:p>
    <w:p>
      <w:pPr>
        <w:ind w:firstLine="709"/>
        <w:jc w:val="both"/>
      </w:pPr>
      <w:r>
        <w:rPr>
          <w:b w:val="0"/>
          <w:sz w:val="28"/>
        </w:rPr>
        <w:t>Критерий работоспособности – измеримый или однозначно проверяемый признак, по которому принимается решение о состоянии программы: функциональный (наличие и правильность функций), ресурсный (потребление процессора, памяти, дискового пространства), временной (время запуска, открытия файла, отклика, сохранения) или надёжностный (отсутствие аварийных завершений, сохранность данных). Каждому критерию соответствует нормативное значение. Совокупность критериев образует эталонную модель работы приложения: проверка считается полной, если исследованы все критерии, а не только те, на которые указал пользователь, поскольку жалоба «программа тормозит» часто вызвана состоянием накопителя, драйверов, сетевого ресурса или конфликтом с антивирусом.</w:t>
      </w:r>
    </w:p>
    <w:p>
      <w:pPr>
        <w:pStyle w:val="878"/>
        <w:keepNext/>
        <w:ind w:left="0" w:firstLine="709"/>
        <w:jc w:val="left"/>
      </w:pPr>
      <w:r>
        <w:rPr>
          <w:b/>
          <w:sz w:val="28"/>
        </w:rPr>
        <w:t>1.2 Ожидаемый и фактический результат, виды отклонений</w:t>
      </w:r>
    </w:p>
    <w:p>
      <w:pPr>
        <w:ind w:firstLine="709"/>
        <w:jc w:val="both"/>
      </w:pPr>
      <w:r>
        <w:rPr>
          <w:b w:val="0"/>
          <w:sz w:val="28"/>
        </w:rPr>
        <w:t>Ожидаемый результат – описание поведения программы, соответствующее требованиям и документации, например: «Word открывает документ объёмом 120 страниц не более чем за 8 секунд и потребляет при этом не более 900 МБ оперативной памяти». Фактический результат – измеренное или наблюдаемое поведение программы в конкретных условиях проверки. Отклонение – расхождение между фактическим и ожидаемым результатами, фиксируемое с указанием величины, условий и повторяемости.</w:t>
      </w:r>
    </w:p>
    <w:p>
      <w:pPr>
        <w:ind w:firstLine="709"/>
        <w:jc w:val="both"/>
      </w:pPr>
      <w:r>
        <w:rPr>
          <w:b w:val="0"/>
          <w:sz w:val="28"/>
        </w:rPr>
        <w:t>Отклонения классифицируются по характеру (функциональные и параметрические), повторяемости (постоянные и периодические), критичности (критические – потеря данных и аварийное завершение; существенные – замедление, ошибки сохранения; незначительные – дефекты интерфейса) и причине (дефекты программы, ошибки конфигурации, несовместимость с драйверами, влияние антивируса или сети).</w:t>
      </w:r>
    </w:p>
    <w:p>
      <w:pPr>
        <w:ind w:firstLine="709"/>
        <w:jc w:val="both"/>
      </w:pPr>
      <w:r>
        <w:rPr>
          <w:b w:val="0"/>
          <w:sz w:val="28"/>
        </w:rPr>
        <w:t>Практическая ценность такого разделения в том, что оно определяет дальнейшие действия: дефект программы устраняется обновлением, ошибка конфигурации – изменением параметров, недостаток ресурсов – модернизацией либо оптимизацией режима работы. Ошибки сохранения данных всегда относятся к критическим и устраняются в первую очередь.</w:t>
      </w:r>
    </w:p>
    <w:p>
      <w:pPr>
        <w:pStyle w:val="878"/>
        <w:keepNext/>
        <w:ind w:left="0" w:firstLine="709"/>
        <w:jc w:val="left"/>
      </w:pPr>
      <w:r>
        <w:rPr>
          <w:b/>
          <w:sz w:val="28"/>
        </w:rPr>
        <w:t>1.3 Журналы событий и интерпретация диагностических данных</w:t>
      </w:r>
    </w:p>
    <w:p>
      <w:pPr>
        <w:ind w:firstLine="709"/>
        <w:jc w:val="both"/>
      </w:pPr>
      <w:r>
        <w:rPr>
          <w:b w:val="0"/>
          <w:sz w:val="28"/>
        </w:rPr>
        <w:t>Интерпретация диагностических данных – анализ информации из журналов, протоколов и логов для выявления причин сбоев. Основной источник сведений в Windows – «Просмотр событий» с журналами «Приложение», «Система», «Безопасность» и специализированными журналами приложений. Каждая запись содержит дату и время, источник, идентификатор, уровень (критический, ошибка, предупреждение, сведения) и текстовое описание.</w:t>
      </w:r>
    </w:p>
    <w:p>
      <w:pPr>
        <w:ind w:firstLine="709"/>
        <w:jc w:val="both"/>
      </w:pPr>
      <w:r>
        <w:rPr>
          <w:b w:val="0"/>
          <w:sz w:val="28"/>
        </w:rPr>
        <w:t>Для диагностики приложений значимы идентификаторы: 1000 – аварийное завершение процесса (Application Error), 1001 – формирование отчёта о сбое (Windows Error Reporting, содержит код исключения и перечень модулей), 1002 – зависание приложения, 1026 – необработанное исключение .NET-приложения, 51 и 153 – ошибки и предупреждения драйверов накопителя, 7031 и 7034 – неожиданное завершение служб.</w:t>
      </w:r>
    </w:p>
    <w:p>
      <w:pPr>
        <w:ind w:firstLine="709"/>
        <w:jc w:val="both"/>
      </w:pPr>
      <w:r>
        <w:rPr>
          <w:b w:val="0"/>
          <w:sz w:val="28"/>
        </w:rPr>
        <w:t>Анализ начинается с сопоставления времени записей с моментами сбоев, затем выявляются повторяющиеся события: ошибка 1000 с одним и тем же модулем указывает на устойчивый дефект, с разными модулями – на проблему памяти или ресурсов. Код исключения 0xc0000005 означает нарушение доступа к памяти и часто связан с надстройками. Дополнительно используется «Монитор стабильности работы», обобщающий ошибки приложений и драйверов по датам.</w:t>
      </w:r>
    </w:p>
    <w:p>
      <w:pPr>
        <w:ind w:firstLine="709"/>
        <w:jc w:val="both"/>
      </w:pPr>
      <w:r>
        <w:rPr>
          <w:b w:val="0"/>
          <w:sz w:val="28"/>
        </w:rPr>
        <w:t>Помимо журналов, применяются отчёты службы Windows Error Reporting в папке C:\\ProgramData\\Microsoft\\Windows\\WER, дампы памяти и журналы установки обновлений; совместный анализ источников позволяет отделить следствия от причин (ошибки ввода-вывода в журнале «Система» объясняют зависание при сохранении файла, а не наоборот).</w:t>
      </w:r>
    </w:p>
    <w:p>
      <w:pPr>
        <w:pStyle w:val="878"/>
        <w:keepNext/>
        <w:ind w:left="0" w:firstLine="709"/>
        <w:jc w:val="left"/>
      </w:pPr>
      <w:r>
        <w:rPr>
          <w:b/>
          <w:sz w:val="28"/>
        </w:rPr>
        <w:t>1.4 Анализ характеристик программного обеспечения</w:t>
      </w:r>
    </w:p>
    <w:p>
      <w:pPr>
        <w:ind w:firstLine="709"/>
        <w:jc w:val="both"/>
      </w:pPr>
      <w:r>
        <w:rPr>
          <w:b w:val="0"/>
          <w:sz w:val="28"/>
        </w:rPr>
        <w:t>Анализ характеристик – оценка параметров работы программы (потребление ресурсов, время отклика, стабильность) и их соответствие нормативам. Он выполняется средствами «Диспетчера задач» и «Монитора ресурсов», позволяющими наблюдать динамику показателей и сопоставлять отдельные значения с поведением программы.</w:t>
      </w:r>
    </w:p>
    <w:p>
      <w:pPr>
        <w:ind w:firstLine="709"/>
        <w:jc w:val="both"/>
      </w:pPr>
      <w:r>
        <w:rPr>
          <w:b w:val="0"/>
          <w:sz w:val="28"/>
        </w:rPr>
        <w:t>Потребление ресурсов оценивается по загрузке процессора, объёму рабочей памяти процесса, активности чтения и записи на диск и сетевой активности. Для офисных приложений нормой считаются загрузка процессора до 25 % при работе с документом, память до 700–900 МБ, кратковременные всплески дисковой активности. Постепенный необратимый рост памяти в течение сеанса указывает на утечку, характерную для надстроек и средств интеграции со сторонними сервисами.</w:t>
      </w:r>
    </w:p>
    <w:p>
      <w:pPr>
        <w:ind w:firstLine="709"/>
        <w:jc w:val="both"/>
      </w:pPr>
      <w:r>
        <w:rPr>
          <w:b w:val="0"/>
          <w:sz w:val="28"/>
        </w:rPr>
        <w:t>Время отклика измеряется как интервал между действием пользователя и реакцией интерфейса: запуск, открытие документа, переходы между режимами, сохранение, печать; типовые действия должны выполняться за 0,3–0,5 с, открытие крупных файлов – за 3–8 с.</w:t>
      </w:r>
    </w:p>
    <w:p>
      <w:pPr>
        <w:ind w:firstLine="709"/>
        <w:jc w:val="both"/>
      </w:pPr>
      <w:r>
        <w:rPr>
          <w:b w:val="0"/>
          <w:sz w:val="28"/>
        </w:rPr>
        <w:t>Стабильность оценивается по числу аварийных завершений, повторяющимся ошибкам в журналах и сохранности данных при сбоях. Дополнительно применяются нагрузочные и стресс-тесты: программу проверяют на файлах, превышающих типовые размеры, при параллельной работе других приложений и обращении к сети; такие тесты выявляют утечки памяти и ошибки синхронизации, не проявляющиеся при обычной работе.</w:t>
      </w:r>
    </w:p>
    <w:p>
      <w:pPr>
        <w:pStyle w:val="878"/>
        <w:keepNext/>
        <w:ind w:left="0" w:firstLine="709"/>
        <w:jc w:val="left"/>
      </w:pPr>
      <w:r>
        <w:rPr>
          <w:b/>
          <w:sz w:val="28"/>
        </w:rPr>
        <w:t>1.5 Программные средства диагностики в Windows</w:t>
      </w:r>
    </w:p>
    <w:p>
      <w:pPr>
        <w:ind w:firstLine="709"/>
        <w:jc w:val="both"/>
      </w:pPr>
      <w:r>
        <w:rPr>
          <w:b w:val="0"/>
          <w:sz w:val="28"/>
        </w:rPr>
        <w:t>«Диспетчер задач» даёт сводные сведения о загрузке процессора, памяти, диска и сети, позволяет завершить зависший процесс; «Монитор ресурсов» показывает, к каким файлам обращается процесс, его сетевые подключения и время ожидания отклика диска. «Просмотр событий» служит основным средством поиска причин сбоев, «Монитор стабильности работы» – средством обобщения, «Средство проверки памяти Windows» и утилиты диагностики накопителей позволяют исключить неисправности оборудования.</w:t>
      </w:r>
    </w:p>
    <w:p>
      <w:pPr>
        <w:ind w:firstLine="709"/>
        <w:jc w:val="both"/>
      </w:pPr>
      <w:r>
        <w:rPr>
          <w:b w:val="0"/>
          <w:sz w:val="28"/>
        </w:rPr>
        <w:t>Командная строка и PowerShell применяются для проверки целостности программной среды: sfc /scannow восстанавливает системные файлы, DISM /Online /Cleanup-Image /RestoreHealth – образ системы, chkdsk /f – файловую систему, Get-WinEvent выгружает и фильтрует записи журналов. Для проверки самих приложений используются безопасный режим запуска (winword /safe), отключение надстроек COM, средство восстановления приложений и диагностика производительности Office, а также утилиты Process Explorer и Process Monitor, наблюдающие дерево процессов, дескрипторы и обращения к файлам и реестру.</w:t>
      </w:r>
    </w:p>
    <w:p>
      <w:pPr>
        <w:pStyle w:val="880"/>
        <w:keepNext/>
        <w:pageBreakBefore/>
        <w:ind w:left="0" w:firstLine="0"/>
        <w:jc w:val="center"/>
      </w:pPr>
      <w:r>
        <w:rPr>
          <w:b/>
          <w:sz w:val="28"/>
        </w:rPr>
        <w:t>2 Практическая часть. Проверка работоспособности программного обеспечения</w:t>
      </w:r>
    </w:p>
    <w:p>
      <w:pPr>
        <w:pStyle w:val="878"/>
        <w:keepNext/>
        <w:ind w:left="0" w:firstLine="709"/>
        <w:jc w:val="left"/>
      </w:pPr>
      <w:r>
        <w:rPr>
          <w:b/>
          <w:sz w:val="28"/>
        </w:rPr>
        <w:t>2.1 Описание смоделированной ситуации и объекта проверки</w:t>
      </w:r>
    </w:p>
    <w:p>
      <w:pPr>
        <w:ind w:firstLine="709"/>
        <w:jc w:val="both"/>
      </w:pPr>
      <w:r>
        <w:rPr>
          <w:b w:val="0"/>
          <w:sz w:val="28"/>
        </w:rPr>
        <w:t>Смоделирована ситуация, приближенная к реальной эксплуатации офисного компьютера: текстовый редактор Microsoft Word 2019 перестал нормально открывать рабочий документ. При открытии файла объёмом 120 страниц с таблицами, полями и диаграммами приложение не отвечает 20–40 секунд, а в трёх случаях завершилось аварийно с предложением восстановить документ. При сохранении в сетевую папку появлялось сообщение «Недостаточно памяти или места на диске», хотя свободное место на локальном диске превышало 60 ГБ.</w:t>
      </w:r>
    </w:p>
    <w:p>
      <w:pPr>
        <w:ind w:firstLine="709"/>
        <w:jc w:val="both"/>
      </w:pPr>
      <w:r>
        <w:rPr>
          <w:b w:val="0"/>
          <w:sz w:val="28"/>
        </w:rPr>
        <w:t>Объект проверки – Microsoft Word 2019 (версия 16.0.10353) на компьютере под управлением Windows 10 Pro 22H2. Проверяемый документ – файл DOCX объёмом 3,8 МБ: 120 страниц текста, 27 таблиц, 180 полей, 6 диаграмм; файл хранится локально, рабочие копии сохраняются на сетевом диске. Цель проверки – установить причины замедления и аварийных завершений, определить, связаны ли они с дефектом приложения, повреждением документа, конфликтом компонентов или недостатком ресурсов, и подтвердить восстановление работоспособности.</w:t>
      </w:r>
    </w:p>
    <w:p>
      <w:pPr>
        <w:pStyle w:val="878"/>
        <w:keepNext/>
        <w:ind w:left="0" w:firstLine="709"/>
        <w:jc w:val="left"/>
      </w:pPr>
      <w:r>
        <w:rPr>
          <w:b/>
          <w:sz w:val="28"/>
        </w:rPr>
        <w:t>2.2 Критерии работоспособности</w:t>
      </w:r>
    </w:p>
    <w:p>
      <w:pPr>
        <w:ind w:firstLine="709"/>
        <w:jc w:val="both"/>
      </w:pPr>
      <w:r>
        <w:rPr>
          <w:b w:val="0"/>
          <w:sz w:val="28"/>
        </w:rPr>
        <w:t>Критерии сформированы на основе технической документации и практики эксплуатации офисных приложений с учётом характеристик конкретного компьютера; они приведены в таблице 1.</w:t>
      </w:r>
    </w:p>
    <w:p>
      <w:pPr>
        <w:keepNext/>
        <w:ind w:firstLine="0"/>
        <w:jc w:val="left"/>
      </w:pPr>
      <w:r>
        <w:rPr>
          <w:sz w:val="28"/>
        </w:rPr>
        <w:t>Таблица 1 – Критерии работоспособности приложения Microsoft Word</w:t>
      </w:r>
    </w:p>
    <w:tbl>
      <w:tblPr>
        <w:tblStyle w:val="879"/>
        <w:tblW w:type="auto" w:w="0"/>
        <w:jc w:val="center"/>
        <w:tblLayout w:type="fixed"/>
        <w:tblLook w:firstColumn="1" w:firstRow="1" w:lastColumn="0" w:lastRow="0" w:noHBand="0" w:noVBand="1" w:val="04A0"/>
        <w:tblLayout w:type="fixed"/>
      </w:tblPr>
      <w:tblGrid>
        <w:gridCol w:w="2339"/>
        <w:gridCol w:w="2339"/>
        <w:gridCol w:w="2339"/>
        <w:gridCol w:w="2339"/>
      </w:tblGrid>
      <w:tr>
        <w:trPr>
          <w:cantSplit/>
          <w:tblHeader/>
        </w:trPr>
        <w:tc>
          <w:tcPr>
            <w:tcW w:type="dxa" w:w="567"/>
          </w:tcPr>
          <w:p>
            <w:pPr>
              <w:spacing w:after="0" w:before="0" w:line="240" w:lineRule="auto"/>
              <w:ind w:firstLine="0" w:left="0"/>
              <w:jc w:val="left"/>
            </w:pPr>
            <w:r>
              <w:rPr>
                <w:b/>
                <w:sz w:val="24"/>
              </w:rPr>
              <w:t>№</w:t>
            </w:r>
          </w:p>
        </w:tc>
        <w:tc>
          <w:tcPr>
            <w:tcW w:type="dxa" w:w="2835"/>
          </w:tcPr>
          <w:p>
            <w:pPr>
              <w:spacing w:after="0" w:before="0" w:line="240" w:lineRule="auto"/>
              <w:ind w:firstLine="0" w:left="0"/>
              <w:jc w:val="left"/>
            </w:pPr>
            <w:r>
              <w:rPr>
                <w:b/>
                <w:sz w:val="24"/>
              </w:rPr>
              <w:t>Критерий</w:t>
            </w:r>
          </w:p>
        </w:tc>
        <w:tc>
          <w:tcPr>
            <w:tcW w:type="dxa" w:w="2268"/>
          </w:tcPr>
          <w:p>
            <w:pPr>
              <w:spacing w:after="0" w:before="0" w:line="240" w:lineRule="auto"/>
              <w:ind w:firstLine="0" w:left="0"/>
              <w:jc w:val="left"/>
            </w:pPr>
            <w:r>
              <w:rPr>
                <w:b/>
                <w:sz w:val="24"/>
              </w:rPr>
              <w:t>Нормативное значение</w:t>
            </w:r>
          </w:p>
        </w:tc>
        <w:tc>
          <w:tcPr>
            <w:tcW w:type="dxa" w:w="3685"/>
          </w:tcPr>
          <w:p>
            <w:pPr>
              <w:spacing w:after="0" w:before="0" w:line="240" w:lineRule="auto"/>
              <w:ind w:firstLine="0" w:left="0"/>
              <w:jc w:val="left"/>
            </w:pPr>
            <w:r>
              <w:rPr>
                <w:b/>
                <w:sz w:val="24"/>
              </w:rPr>
              <w:t>Метод проверки</w:t>
            </w:r>
          </w:p>
        </w:tc>
      </w:tr>
      <w:tr>
        <w:trPr>
          <w:cantSplit/>
        </w:trPr>
        <w:tc>
          <w:tcPr>
            <w:tcW w:type="dxa" w:w="567"/>
          </w:tcPr>
          <w:p>
            <w:pPr>
              <w:spacing w:after="0" w:before="0" w:line="240" w:lineRule="auto"/>
              <w:ind w:firstLine="0" w:left="0"/>
              <w:jc w:val="left"/>
            </w:pPr>
            <w:r>
              <w:rPr>
                <w:b w:val="0"/>
                <w:sz w:val="24"/>
              </w:rPr>
              <w:t>1</w:t>
            </w:r>
          </w:p>
        </w:tc>
        <w:tc>
          <w:tcPr>
            <w:tcW w:type="dxa" w:w="2835"/>
          </w:tcPr>
          <w:p>
            <w:pPr>
              <w:spacing w:after="0" w:before="0" w:line="240" w:lineRule="auto"/>
              <w:ind w:firstLine="0" w:left="0"/>
              <w:jc w:val="left"/>
            </w:pPr>
            <w:r>
              <w:rPr>
                <w:b w:val="0"/>
                <w:sz w:val="24"/>
              </w:rPr>
              <w:t>Запуск приложения</w:t>
            </w:r>
          </w:p>
        </w:tc>
        <w:tc>
          <w:tcPr>
            <w:tcW w:type="dxa" w:w="2268"/>
          </w:tcPr>
          <w:p>
            <w:pPr>
              <w:spacing w:after="0" w:before="0" w:line="240" w:lineRule="auto"/>
              <w:ind w:firstLine="0" w:left="0"/>
              <w:jc w:val="left"/>
            </w:pPr>
            <w:r>
              <w:rPr>
                <w:b w:val="0"/>
                <w:sz w:val="24"/>
              </w:rPr>
              <w:t>Не более 5 с от нажатия на ярлык</w:t>
            </w:r>
          </w:p>
        </w:tc>
        <w:tc>
          <w:tcPr>
            <w:tcW w:type="dxa" w:w="3685"/>
          </w:tcPr>
          <w:p>
            <w:pPr>
              <w:spacing w:after="0" w:before="0" w:line="240" w:lineRule="auto"/>
              <w:ind w:firstLine="0" w:left="0"/>
              <w:jc w:val="left"/>
            </w:pPr>
            <w:r>
              <w:rPr>
                <w:b w:val="0"/>
                <w:sz w:val="24"/>
              </w:rPr>
              <w:t>Секундомер, «Диспетчер задач»</w:t>
            </w:r>
          </w:p>
        </w:tc>
      </w:tr>
      <w:tr>
        <w:trPr>
          <w:cantSplit/>
        </w:trPr>
        <w:tc>
          <w:tcPr>
            <w:tcW w:type="dxa" w:w="567"/>
          </w:tcPr>
          <w:p>
            <w:pPr>
              <w:spacing w:after="0" w:before="0" w:line="240" w:lineRule="auto"/>
              <w:ind w:firstLine="0" w:left="0"/>
              <w:jc w:val="left"/>
            </w:pPr>
            <w:r>
              <w:rPr>
                <w:b w:val="0"/>
                <w:sz w:val="24"/>
              </w:rPr>
              <w:t>2</w:t>
            </w:r>
          </w:p>
        </w:tc>
        <w:tc>
          <w:tcPr>
            <w:tcW w:type="dxa" w:w="2835"/>
          </w:tcPr>
          <w:p>
            <w:pPr>
              <w:spacing w:after="0" w:before="0" w:line="240" w:lineRule="auto"/>
              <w:ind w:firstLine="0" w:left="0"/>
              <w:jc w:val="left"/>
            </w:pPr>
            <w:r>
              <w:rPr>
                <w:b w:val="0"/>
                <w:sz w:val="24"/>
              </w:rPr>
              <w:t>Открытие документа</w:t>
            </w:r>
          </w:p>
        </w:tc>
        <w:tc>
          <w:tcPr>
            <w:tcW w:type="dxa" w:w="2268"/>
          </w:tcPr>
          <w:p>
            <w:pPr>
              <w:spacing w:after="0" w:before="0" w:line="240" w:lineRule="auto"/>
              <w:ind w:firstLine="0" w:left="0"/>
              <w:jc w:val="left"/>
            </w:pPr>
            <w:r>
              <w:rPr>
                <w:b w:val="0"/>
                <w:sz w:val="24"/>
              </w:rPr>
              <w:t>Не более 8 с</w:t>
            </w:r>
          </w:p>
        </w:tc>
        <w:tc>
          <w:tcPr>
            <w:tcW w:type="dxa" w:w="3685"/>
          </w:tcPr>
          <w:p>
            <w:pPr>
              <w:spacing w:after="0" w:before="0" w:line="240" w:lineRule="auto"/>
              <w:ind w:firstLine="0" w:left="0"/>
              <w:jc w:val="left"/>
            </w:pPr>
            <w:r>
              <w:rPr>
                <w:b w:val="0"/>
                <w:sz w:val="24"/>
              </w:rPr>
              <w:t>Секундомер, свойства процесса</w:t>
            </w:r>
          </w:p>
        </w:tc>
      </w:tr>
      <w:tr>
        <w:trPr>
          <w:cantSplit/>
        </w:trPr>
        <w:tc>
          <w:tcPr>
            <w:tcW w:type="dxa" w:w="567"/>
          </w:tcPr>
          <w:p>
            <w:pPr>
              <w:spacing w:after="0" w:before="0" w:line="240" w:lineRule="auto"/>
              <w:ind w:firstLine="0" w:left="0"/>
              <w:jc w:val="left"/>
            </w:pPr>
            <w:r>
              <w:rPr>
                <w:b w:val="0"/>
                <w:sz w:val="24"/>
              </w:rPr>
              <w:t>3</w:t>
            </w:r>
          </w:p>
        </w:tc>
        <w:tc>
          <w:tcPr>
            <w:tcW w:type="dxa" w:w="2835"/>
          </w:tcPr>
          <w:p>
            <w:pPr>
              <w:spacing w:after="0" w:before="0" w:line="240" w:lineRule="auto"/>
              <w:ind w:firstLine="0" w:left="0"/>
              <w:jc w:val="left"/>
            </w:pPr>
            <w:r>
              <w:rPr>
                <w:b w:val="0"/>
                <w:sz w:val="24"/>
              </w:rPr>
              <w:t>Потребление оперативной памяти</w:t>
            </w:r>
          </w:p>
        </w:tc>
        <w:tc>
          <w:tcPr>
            <w:tcW w:type="dxa" w:w="2268"/>
          </w:tcPr>
          <w:p>
            <w:pPr>
              <w:spacing w:after="0" w:before="0" w:line="240" w:lineRule="auto"/>
              <w:ind w:firstLine="0" w:left="0"/>
              <w:jc w:val="left"/>
            </w:pPr>
            <w:r>
              <w:rPr>
                <w:b w:val="0"/>
                <w:sz w:val="24"/>
              </w:rPr>
              <w:t>Не более 900 МБ</w:t>
            </w:r>
          </w:p>
        </w:tc>
        <w:tc>
          <w:tcPr>
            <w:tcW w:type="dxa" w:w="3685"/>
          </w:tcPr>
          <w:p>
            <w:pPr>
              <w:spacing w:after="0" w:before="0" w:line="240" w:lineRule="auto"/>
              <w:ind w:firstLine="0" w:left="0"/>
              <w:jc w:val="left"/>
            </w:pPr>
            <w:r>
              <w:rPr>
                <w:b w:val="0"/>
                <w:sz w:val="24"/>
              </w:rPr>
              <w:t>«Диспетчер задач», «Монитор ресурсов»</w:t>
            </w:r>
          </w:p>
        </w:tc>
      </w:tr>
      <w:tr>
        <w:trPr>
          <w:cantSplit/>
        </w:trPr>
        <w:tc>
          <w:tcPr>
            <w:tcW w:type="dxa" w:w="567"/>
          </w:tcPr>
          <w:p>
            <w:pPr>
              <w:spacing w:after="0" w:before="0" w:line="240" w:lineRule="auto"/>
              <w:ind w:firstLine="0" w:left="0"/>
              <w:jc w:val="left"/>
            </w:pPr>
            <w:r>
              <w:rPr>
                <w:b w:val="0"/>
                <w:sz w:val="24"/>
              </w:rPr>
              <w:t>4</w:t>
            </w:r>
          </w:p>
        </w:tc>
        <w:tc>
          <w:tcPr>
            <w:tcW w:type="dxa" w:w="2835"/>
          </w:tcPr>
          <w:p>
            <w:pPr>
              <w:spacing w:after="0" w:before="0" w:line="240" w:lineRule="auto"/>
              <w:ind w:firstLine="0" w:left="0"/>
              <w:jc w:val="left"/>
            </w:pPr>
            <w:r>
              <w:rPr>
                <w:b w:val="0"/>
                <w:sz w:val="24"/>
              </w:rPr>
              <w:t>Загрузка процессора</w:t>
            </w:r>
          </w:p>
        </w:tc>
        <w:tc>
          <w:tcPr>
            <w:tcW w:type="dxa" w:w="2268"/>
          </w:tcPr>
          <w:p>
            <w:pPr>
              <w:spacing w:after="0" w:before="0" w:line="240" w:lineRule="auto"/>
              <w:ind w:firstLine="0" w:left="0"/>
              <w:jc w:val="left"/>
            </w:pPr>
            <w:r>
              <w:rPr>
                <w:b w:val="0"/>
                <w:sz w:val="24"/>
              </w:rPr>
              <w:t>До 40 %, в покое до 5 %</w:t>
            </w:r>
          </w:p>
        </w:tc>
        <w:tc>
          <w:tcPr>
            <w:tcW w:type="dxa" w:w="3685"/>
          </w:tcPr>
          <w:p>
            <w:pPr>
              <w:spacing w:after="0" w:before="0" w:line="240" w:lineRule="auto"/>
              <w:ind w:firstLine="0" w:left="0"/>
              <w:jc w:val="left"/>
            </w:pPr>
            <w:r>
              <w:rPr>
                <w:b w:val="0"/>
                <w:sz w:val="24"/>
              </w:rPr>
              <w:t>«Диспетчер задач»</w:t>
            </w:r>
          </w:p>
        </w:tc>
      </w:tr>
      <w:tr>
        <w:trPr>
          <w:cantSplit/>
        </w:trPr>
        <w:tc>
          <w:tcPr>
            <w:tcW w:type="dxa" w:w="567"/>
          </w:tcPr>
          <w:p>
            <w:pPr>
              <w:spacing w:after="0" w:before="0" w:line="240" w:lineRule="auto"/>
              <w:ind w:firstLine="0" w:left="0"/>
              <w:jc w:val="left"/>
            </w:pPr>
            <w:r>
              <w:rPr>
                <w:b w:val="0"/>
                <w:sz w:val="24"/>
              </w:rPr>
              <w:t>5</w:t>
            </w:r>
          </w:p>
        </w:tc>
        <w:tc>
          <w:tcPr>
            <w:tcW w:type="dxa" w:w="2835"/>
          </w:tcPr>
          <w:p>
            <w:pPr>
              <w:spacing w:after="0" w:before="0" w:line="240" w:lineRule="auto"/>
              <w:ind w:firstLine="0" w:left="0"/>
              <w:jc w:val="left"/>
            </w:pPr>
            <w:r>
              <w:rPr>
                <w:b w:val="0"/>
                <w:sz w:val="24"/>
              </w:rPr>
              <w:t>Сохранение в локальную папку</w:t>
            </w:r>
          </w:p>
        </w:tc>
        <w:tc>
          <w:tcPr>
            <w:tcW w:type="dxa" w:w="2268"/>
          </w:tcPr>
          <w:p>
            <w:pPr>
              <w:spacing w:after="0" w:before="0" w:line="240" w:lineRule="auto"/>
              <w:ind w:firstLine="0" w:left="0"/>
              <w:jc w:val="left"/>
            </w:pPr>
            <w:r>
              <w:rPr>
                <w:b w:val="0"/>
                <w:sz w:val="24"/>
              </w:rPr>
              <w:t>Не более 3 с, без ошибок</w:t>
            </w:r>
          </w:p>
        </w:tc>
        <w:tc>
          <w:tcPr>
            <w:tcW w:type="dxa" w:w="3685"/>
          </w:tcPr>
          <w:p>
            <w:pPr>
              <w:spacing w:after="0" w:before="0" w:line="240" w:lineRule="auto"/>
              <w:ind w:firstLine="0" w:left="0"/>
              <w:jc w:val="left"/>
            </w:pPr>
            <w:r>
              <w:rPr>
                <w:b w:val="0"/>
                <w:sz w:val="24"/>
              </w:rPr>
              <w:t>Практическое сохранение файла</w:t>
            </w:r>
          </w:p>
        </w:tc>
      </w:tr>
      <w:tr>
        <w:trPr>
          <w:cantSplit/>
        </w:trPr>
        <w:tc>
          <w:tcPr>
            <w:tcW w:type="dxa" w:w="567"/>
          </w:tcPr>
          <w:p>
            <w:pPr>
              <w:spacing w:after="0" w:before="0" w:line="240" w:lineRule="auto"/>
              <w:ind w:firstLine="0" w:left="0"/>
              <w:jc w:val="left"/>
            </w:pPr>
            <w:r>
              <w:rPr>
                <w:b w:val="0"/>
                <w:sz w:val="24"/>
              </w:rPr>
              <w:t>6</w:t>
            </w:r>
          </w:p>
        </w:tc>
        <w:tc>
          <w:tcPr>
            <w:tcW w:type="dxa" w:w="2835"/>
          </w:tcPr>
          <w:p>
            <w:pPr>
              <w:spacing w:after="0" w:before="0" w:line="240" w:lineRule="auto"/>
              <w:ind w:firstLine="0" w:left="0"/>
              <w:jc w:val="left"/>
            </w:pPr>
            <w:r>
              <w:rPr>
                <w:b w:val="0"/>
                <w:sz w:val="24"/>
              </w:rPr>
              <w:t>Сохранение в сетевую папку</w:t>
            </w:r>
          </w:p>
        </w:tc>
        <w:tc>
          <w:tcPr>
            <w:tcW w:type="dxa" w:w="2268"/>
          </w:tcPr>
          <w:p>
            <w:pPr>
              <w:spacing w:after="0" w:before="0" w:line="240" w:lineRule="auto"/>
              <w:ind w:firstLine="0" w:left="0"/>
              <w:jc w:val="left"/>
            </w:pPr>
            <w:r>
              <w:rPr>
                <w:b w:val="0"/>
                <w:sz w:val="24"/>
              </w:rPr>
              <w:t>Не более 10 с, без сообщений об ошибках</w:t>
            </w:r>
          </w:p>
        </w:tc>
        <w:tc>
          <w:tcPr>
            <w:tcW w:type="dxa" w:w="3685"/>
          </w:tcPr>
          <w:p>
            <w:pPr>
              <w:spacing w:after="0" w:before="0" w:line="240" w:lineRule="auto"/>
              <w:ind w:firstLine="0" w:left="0"/>
              <w:jc w:val="left"/>
            </w:pPr>
            <w:r>
              <w:rPr>
                <w:b w:val="0"/>
                <w:sz w:val="24"/>
              </w:rPr>
              <w:t>Сохранение на сетевой диск</w:t>
            </w:r>
          </w:p>
        </w:tc>
      </w:tr>
      <w:tr>
        <w:trPr>
          <w:cantSplit/>
        </w:trPr>
        <w:tc>
          <w:tcPr>
            <w:tcW w:type="dxa" w:w="567"/>
          </w:tcPr>
          <w:p>
            <w:pPr>
              <w:spacing w:after="0" w:before="0" w:line="240" w:lineRule="auto"/>
              <w:ind w:firstLine="0" w:left="0"/>
              <w:jc w:val="left"/>
            </w:pPr>
            <w:r>
              <w:rPr>
                <w:b w:val="0"/>
                <w:sz w:val="24"/>
              </w:rPr>
              <w:t>7</w:t>
            </w:r>
          </w:p>
        </w:tc>
        <w:tc>
          <w:tcPr>
            <w:tcW w:type="dxa" w:w="2835"/>
          </w:tcPr>
          <w:p>
            <w:pPr>
              <w:spacing w:after="0" w:before="0" w:line="240" w:lineRule="auto"/>
              <w:ind w:firstLine="0" w:left="0"/>
              <w:jc w:val="left"/>
            </w:pPr>
            <w:r>
              <w:rPr>
                <w:b w:val="0"/>
                <w:sz w:val="24"/>
              </w:rPr>
              <w:t>Стабильность</w:t>
            </w:r>
          </w:p>
        </w:tc>
        <w:tc>
          <w:tcPr>
            <w:tcW w:type="dxa" w:w="2268"/>
          </w:tcPr>
          <w:p>
            <w:pPr>
              <w:spacing w:after="0" w:before="0" w:line="240" w:lineRule="auto"/>
              <w:ind w:firstLine="0" w:left="0"/>
              <w:jc w:val="left"/>
            </w:pPr>
            <w:r>
              <w:rPr>
                <w:b w:val="0"/>
                <w:sz w:val="24"/>
              </w:rPr>
              <w:t>Без аварийных завершений за 30 минут</w:t>
            </w:r>
          </w:p>
        </w:tc>
        <w:tc>
          <w:tcPr>
            <w:tcW w:type="dxa" w:w="3685"/>
          </w:tcPr>
          <w:p>
            <w:pPr>
              <w:spacing w:after="0" w:before="0" w:line="240" w:lineRule="auto"/>
              <w:ind w:firstLine="0" w:left="0"/>
              <w:jc w:val="left"/>
            </w:pPr>
            <w:r>
              <w:rPr>
                <w:b w:val="0"/>
                <w:sz w:val="24"/>
              </w:rPr>
              <w:t>Журналы событий, «Монитор стабильности»</w:t>
            </w:r>
          </w:p>
        </w:tc>
      </w:tr>
      <w:tr>
        <w:trPr>
          <w:cantSplit/>
        </w:trPr>
        <w:tc>
          <w:tcPr>
            <w:tcW w:type="dxa" w:w="567"/>
          </w:tcPr>
          <w:p>
            <w:pPr>
              <w:spacing w:after="0" w:before="0" w:line="240" w:lineRule="auto"/>
              <w:ind w:firstLine="0" w:left="0"/>
              <w:jc w:val="left"/>
            </w:pPr>
            <w:r>
              <w:rPr>
                <w:b w:val="0"/>
                <w:sz w:val="24"/>
              </w:rPr>
              <w:t>8</w:t>
            </w:r>
          </w:p>
        </w:tc>
        <w:tc>
          <w:tcPr>
            <w:tcW w:type="dxa" w:w="2835"/>
          </w:tcPr>
          <w:p>
            <w:pPr>
              <w:spacing w:after="0" w:before="0" w:line="240" w:lineRule="auto"/>
              <w:ind w:firstLine="0" w:left="0"/>
              <w:jc w:val="left"/>
            </w:pPr>
            <w:r>
              <w:rPr>
                <w:b w:val="0"/>
                <w:sz w:val="24"/>
              </w:rPr>
              <w:t>Сохранность данных</w:t>
            </w:r>
          </w:p>
        </w:tc>
        <w:tc>
          <w:tcPr>
            <w:tcW w:type="dxa" w:w="2268"/>
          </w:tcPr>
          <w:p>
            <w:pPr>
              <w:spacing w:after="0" w:before="0" w:line="240" w:lineRule="auto"/>
              <w:ind w:firstLine="0" w:left="0"/>
              <w:jc w:val="left"/>
            </w:pPr>
            <w:r>
              <w:rPr>
                <w:b w:val="0"/>
                <w:sz w:val="24"/>
              </w:rPr>
              <w:t>Без потери содержимого</w:t>
            </w:r>
          </w:p>
        </w:tc>
        <w:tc>
          <w:tcPr>
            <w:tcW w:type="dxa" w:w="3685"/>
          </w:tcPr>
          <w:p>
            <w:pPr>
              <w:spacing w:after="0" w:before="0" w:line="240" w:lineRule="auto"/>
              <w:ind w:firstLine="0" w:left="0"/>
              <w:jc w:val="left"/>
            </w:pPr>
            <w:r>
              <w:rPr>
                <w:b w:val="0"/>
                <w:sz w:val="24"/>
              </w:rPr>
              <w:t>Сравнение документа до и после операций</w:t>
            </w:r>
          </w:p>
        </w:tc>
      </w:tr>
    </w:tbl>
    <w:p>
      <w:pPr>
        <w:pStyle w:val="878"/>
        <w:keepNext/>
        <w:ind w:left="0" w:firstLine="709"/>
        <w:jc w:val="left"/>
      </w:pPr>
      <w:r>
        <w:rPr>
          <w:b/>
          <w:sz w:val="28"/>
        </w:rPr>
        <w:t>2.3 Последовательность действий при проверке</w:t>
      </w:r>
    </w:p>
    <w:p>
      <w:pPr>
        <w:ind w:firstLine="709"/>
        <w:jc w:val="both"/>
      </w:pPr>
      <w:r>
        <w:rPr>
          <w:b w:val="0"/>
          <w:sz w:val="28"/>
        </w:rPr>
        <w:t>Проверка выполнялась в девять этапов – от воспроизведения проблемы до подтверждения результата.</w:t>
      </w:r>
    </w:p>
    <w:p>
      <w:pPr>
        <w:ind w:firstLine="709"/>
        <w:jc w:val="both"/>
      </w:pPr>
      <w:r>
        <w:rPr>
          <w:b/>
          <w:sz w:val="28"/>
        </w:rPr>
        <w:t>Этапы 1–2. Подготовка, воспроизведение проблемы и оценка ресурсов.</w:t>
      </w:r>
      <w:r>
        <w:rPr>
          <w:b w:val="0"/>
          <w:sz w:val="28"/>
        </w:rPr>
        <w:t xml:space="preserve"> Зафиксированы исходные условия: свободное место на диске, размер файла подкачки, версия приложения, список запущенных программ. Трёхкратная попытка открытия документа дала время 24, 27 и 31 с, в двух случаях окно перешло в состояние «Не отвечает». Свободная память составляла 4,1 ГБ из 8 ГБ, загрузка диска при открытии достигала 100 %, что потребовало проверки накопителя.</w:t>
      </w:r>
    </w:p>
    <w:p>
      <w:pPr>
        <w:ind w:firstLine="709"/>
        <w:jc w:val="both"/>
      </w:pPr>
      <w:r>
        <w:rPr>
          <w:b/>
          <w:sz w:val="28"/>
        </w:rPr>
        <w:t>Этапы 3–4. Анализ журналов и проверка целостности системы.</w:t>
      </w:r>
      <w:r>
        <w:rPr>
          <w:b w:val="0"/>
          <w:sz w:val="28"/>
        </w:rPr>
        <w:t xml:space="preserve"> В журнале «Приложение» найдены событие 1000 (Application Error) с модулем WINWORD.EXE и кодом исключения 0xc0000005, событие 1001 с перечнем модулей и событие 1002 (зависание); записи совпадали по времени с воспроизведением проблемы. Команды sfc /scannow и DISM /Online /Cleanup-Image /RestoreHealth повреждений системных файлов не выявили, проверка chkdsk /f и данные SMART ошибок накопителя не показали.</w:t>
      </w:r>
    </w:p>
    <w:p>
      <w:pPr>
        <w:ind w:firstLine="709"/>
        <w:jc w:val="both"/>
      </w:pPr>
      <w:r>
        <w:rPr>
          <w:b/>
          <w:sz w:val="28"/>
        </w:rPr>
        <w:t>Этапы 5–6. Проверка приложения, надстроек и шаблона.</w:t>
      </w:r>
      <w:r>
        <w:rPr>
          <w:b w:val="0"/>
          <w:sz w:val="28"/>
        </w:rPr>
        <w:t xml:space="preserve"> Запуск в безопасном режиме (winword /safe) позволил открыть документ за 6 с без зависаний, что указало на конфликт с надстройкой. После отключения надстройки экспорта в PDF время открытия сократилось до 7 с. Размер шаблона Normal.dotm составлял 4,6 МБ при норме до 100 КБ, что говорило о накоплении повреждённых данных.</w:t>
      </w:r>
    </w:p>
    <w:p>
      <w:pPr>
        <w:ind w:firstLine="709"/>
        <w:jc w:val="both"/>
      </w:pPr>
      <w:r>
        <w:rPr>
          <w:b/>
          <w:sz w:val="28"/>
        </w:rPr>
        <w:t>Этапы 7–8. Проверка внешних факторов и нагрузочное тестирование.</w:t>
      </w:r>
      <w:r>
        <w:rPr>
          <w:b w:val="0"/>
          <w:sz w:val="28"/>
        </w:rPr>
        <w:t xml:space="preserve"> Сохранение в сетевую папку сопровождалось ошибкой из-за задержки отклика сервера и антивирусной проверки: скорость записи составила 1,4 МБ/с при норме не менее 20 МБ/с. Нагрузочный тест включал документ на 300 страниц, таблицу на 5000 строк и двадцатикратное обновление 180 полей.</w:t>
      </w:r>
    </w:p>
    <w:p>
      <w:pPr>
        <w:ind w:firstLine="709"/>
        <w:jc w:val="both"/>
      </w:pPr>
      <w:r>
        <w:rPr>
          <w:b/>
          <w:sz w:val="28"/>
        </w:rPr>
        <w:t>Этап 9. Устранение неполадки и повторная проверка.</w:t>
      </w:r>
      <w:r>
        <w:rPr>
          <w:b w:val="0"/>
          <w:sz w:val="28"/>
        </w:rPr>
        <w:t xml:space="preserve"> Удалена конфликтующая надстройка, сброшен шаблон Normal.dotm, очищены временные файлы, обновлён пакет Office, документ восстановлен штатным средством, схема сохранения изменена на локальное хранение с синхронизацией. Затем все показатели измерены повторно по критериям таблицы 1.</w:t>
      </w:r>
    </w:p>
    <w:p>
      <w:pPr>
        <w:pStyle w:val="878"/>
        <w:keepNext/>
        <w:ind w:left="0" w:firstLine="709"/>
        <w:jc w:val="left"/>
      </w:pPr>
      <w:r>
        <w:rPr>
          <w:b/>
          <w:sz w:val="28"/>
        </w:rPr>
        <w:t>2.4 Выявленные отклонения</w:t>
      </w:r>
    </w:p>
    <w:p>
      <w:pPr>
        <w:ind w:firstLine="709"/>
        <w:jc w:val="both"/>
      </w:pPr>
      <w:r>
        <w:rPr>
          <w:b w:val="0"/>
          <w:sz w:val="28"/>
        </w:rPr>
        <w:t>Сравнение ожидаемых и фактических результатов до устранения неполадки приведено в таблице 2.</w:t>
      </w:r>
    </w:p>
    <w:p>
      <w:pPr>
        <w:keepNext/>
        <w:ind w:firstLine="0"/>
        <w:jc w:val="left"/>
      </w:pPr>
      <w:r>
        <w:rPr>
          <w:sz w:val="28"/>
        </w:rPr>
        <w:t>Таблица 2 – Ожидаемые и фактические результаты проверки до устранения неполадки</w:t>
      </w:r>
    </w:p>
    <w:tbl>
      <w:tblPr>
        <w:tblStyle w:val="879"/>
        <w:tblW w:type="auto" w:w="0"/>
        <w:jc w:val="center"/>
        <w:tblLayout w:type="fixed"/>
        <w:tblLook w:firstColumn="1" w:firstRow="1" w:lastColumn="0" w:lastRow="0" w:noHBand="0" w:noVBand="1" w:val="04A0"/>
        <w:tblLayout w:type="fixed"/>
      </w:tblPr>
      <w:tblGrid>
        <w:gridCol w:w="1871"/>
        <w:gridCol w:w="1871"/>
        <w:gridCol w:w="1871"/>
        <w:gridCol w:w="1871"/>
        <w:gridCol w:w="1871"/>
      </w:tblGrid>
      <w:tr>
        <w:trPr>
          <w:cantSplit/>
          <w:tblHeader/>
        </w:trPr>
        <w:tc>
          <w:tcPr>
            <w:tcW w:type="dxa" w:w="567"/>
          </w:tcPr>
          <w:p>
            <w:pPr>
              <w:spacing w:after="0" w:before="0" w:line="240" w:lineRule="auto"/>
              <w:ind w:firstLine="0" w:left="0"/>
              <w:jc w:val="left"/>
            </w:pPr>
            <w:r>
              <w:rPr>
                <w:b/>
                <w:sz w:val="24"/>
              </w:rPr>
              <w:t>№</w:t>
            </w:r>
          </w:p>
        </w:tc>
        <w:tc>
          <w:tcPr>
            <w:tcW w:type="dxa" w:w="3175"/>
          </w:tcPr>
          <w:p>
            <w:pPr>
              <w:spacing w:after="0" w:before="0" w:line="240" w:lineRule="auto"/>
              <w:ind w:firstLine="0" w:left="0"/>
              <w:jc w:val="left"/>
            </w:pPr>
            <w:r>
              <w:rPr>
                <w:b/>
                <w:sz w:val="24"/>
              </w:rPr>
              <w:t>Критерий</w:t>
            </w:r>
          </w:p>
        </w:tc>
        <w:tc>
          <w:tcPr>
            <w:tcW w:type="dxa" w:w="1871"/>
          </w:tcPr>
          <w:p>
            <w:pPr>
              <w:spacing w:after="0" w:before="0" w:line="240" w:lineRule="auto"/>
              <w:ind w:firstLine="0" w:left="0"/>
              <w:jc w:val="left"/>
            </w:pPr>
            <w:r>
              <w:rPr>
                <w:b/>
                <w:sz w:val="24"/>
              </w:rPr>
              <w:t>Ожидаемый результат</w:t>
            </w:r>
          </w:p>
        </w:tc>
        <w:tc>
          <w:tcPr>
            <w:tcW w:type="dxa" w:w="1871"/>
          </w:tcPr>
          <w:p>
            <w:pPr>
              <w:spacing w:after="0" w:before="0" w:line="240" w:lineRule="auto"/>
              <w:ind w:firstLine="0" w:left="0"/>
              <w:jc w:val="left"/>
            </w:pPr>
            <w:r>
              <w:rPr>
                <w:b/>
                <w:sz w:val="24"/>
              </w:rPr>
              <w:t>Фактический результат</w:t>
            </w:r>
          </w:p>
        </w:tc>
        <w:tc>
          <w:tcPr>
            <w:tcW w:type="dxa" w:w="1871"/>
          </w:tcPr>
          <w:p>
            <w:pPr>
              <w:spacing w:after="0" w:before="0" w:line="240" w:lineRule="auto"/>
              <w:ind w:firstLine="0" w:left="0"/>
              <w:jc w:val="left"/>
            </w:pPr>
            <w:r>
              <w:rPr>
                <w:b/>
                <w:sz w:val="24"/>
              </w:rPr>
              <w:t>Отклонение</w:t>
            </w:r>
          </w:p>
        </w:tc>
      </w:tr>
      <w:tr>
        <w:trPr>
          <w:cantSplit/>
        </w:trPr>
        <w:tc>
          <w:tcPr>
            <w:tcW w:type="dxa" w:w="567"/>
          </w:tcPr>
          <w:p>
            <w:pPr>
              <w:spacing w:after="0" w:before="0" w:line="240" w:lineRule="auto"/>
              <w:ind w:firstLine="0" w:left="0"/>
              <w:jc w:val="left"/>
            </w:pPr>
            <w:r>
              <w:rPr>
                <w:b w:val="0"/>
                <w:sz w:val="24"/>
              </w:rPr>
              <w:t>1</w:t>
            </w:r>
          </w:p>
        </w:tc>
        <w:tc>
          <w:tcPr>
            <w:tcW w:type="dxa" w:w="3175"/>
          </w:tcPr>
          <w:p>
            <w:pPr>
              <w:spacing w:after="0" w:before="0" w:line="240" w:lineRule="auto"/>
              <w:ind w:firstLine="0" w:left="0"/>
              <w:jc w:val="left"/>
            </w:pPr>
            <w:r>
              <w:rPr>
                <w:b w:val="0"/>
                <w:sz w:val="24"/>
              </w:rPr>
              <w:t>Запуск приложения</w:t>
            </w:r>
          </w:p>
        </w:tc>
        <w:tc>
          <w:tcPr>
            <w:tcW w:type="dxa" w:w="1871"/>
          </w:tcPr>
          <w:p>
            <w:pPr>
              <w:spacing w:after="0" w:before="0" w:line="240" w:lineRule="auto"/>
              <w:ind w:firstLine="0" w:left="0"/>
              <w:jc w:val="left"/>
            </w:pPr>
            <w:r>
              <w:rPr>
                <w:b w:val="0"/>
                <w:sz w:val="24"/>
              </w:rPr>
              <w:t>Не более 5 с</w:t>
            </w:r>
          </w:p>
        </w:tc>
        <w:tc>
          <w:tcPr>
            <w:tcW w:type="dxa" w:w="1871"/>
          </w:tcPr>
          <w:p>
            <w:pPr>
              <w:spacing w:after="0" w:before="0" w:line="240" w:lineRule="auto"/>
              <w:ind w:firstLine="0" w:left="0"/>
              <w:jc w:val="left"/>
            </w:pPr>
            <w:r>
              <w:rPr>
                <w:b w:val="0"/>
                <w:sz w:val="24"/>
              </w:rPr>
              <w:t>18–22 с</w:t>
            </w:r>
          </w:p>
        </w:tc>
        <w:tc>
          <w:tcPr>
            <w:tcW w:type="dxa" w:w="1871"/>
          </w:tcPr>
          <w:p>
            <w:pPr>
              <w:spacing w:after="0" w:before="0" w:line="240" w:lineRule="auto"/>
              <w:ind w:firstLine="0" w:left="0"/>
              <w:jc w:val="left"/>
            </w:pPr>
            <w:r>
              <w:rPr>
                <w:b w:val="0"/>
                <w:sz w:val="24"/>
              </w:rPr>
              <w:t>Существенное, постоянное</w:t>
            </w:r>
          </w:p>
        </w:tc>
      </w:tr>
      <w:tr>
        <w:trPr>
          <w:cantSplit/>
        </w:trPr>
        <w:tc>
          <w:tcPr>
            <w:tcW w:type="dxa" w:w="567"/>
          </w:tcPr>
          <w:p>
            <w:pPr>
              <w:spacing w:after="0" w:before="0" w:line="240" w:lineRule="auto"/>
              <w:ind w:firstLine="0" w:left="0"/>
              <w:jc w:val="left"/>
            </w:pPr>
            <w:r>
              <w:rPr>
                <w:b w:val="0"/>
                <w:sz w:val="24"/>
              </w:rPr>
              <w:t>2</w:t>
            </w:r>
          </w:p>
        </w:tc>
        <w:tc>
          <w:tcPr>
            <w:tcW w:type="dxa" w:w="3175"/>
          </w:tcPr>
          <w:p>
            <w:pPr>
              <w:spacing w:after="0" w:before="0" w:line="240" w:lineRule="auto"/>
              <w:ind w:firstLine="0" w:left="0"/>
              <w:jc w:val="left"/>
            </w:pPr>
            <w:r>
              <w:rPr>
                <w:b w:val="0"/>
                <w:sz w:val="24"/>
              </w:rPr>
              <w:t>Открытие документа</w:t>
            </w:r>
          </w:p>
        </w:tc>
        <w:tc>
          <w:tcPr>
            <w:tcW w:type="dxa" w:w="1871"/>
          </w:tcPr>
          <w:p>
            <w:pPr>
              <w:spacing w:after="0" w:before="0" w:line="240" w:lineRule="auto"/>
              <w:ind w:firstLine="0" w:left="0"/>
              <w:jc w:val="left"/>
            </w:pPr>
            <w:r>
              <w:rPr>
                <w:b w:val="0"/>
                <w:sz w:val="24"/>
              </w:rPr>
              <w:t>Не более 8 с</w:t>
            </w:r>
          </w:p>
        </w:tc>
        <w:tc>
          <w:tcPr>
            <w:tcW w:type="dxa" w:w="1871"/>
          </w:tcPr>
          <w:p>
            <w:pPr>
              <w:spacing w:after="0" w:before="0" w:line="240" w:lineRule="auto"/>
              <w:ind w:firstLine="0" w:left="0"/>
              <w:jc w:val="left"/>
            </w:pPr>
            <w:r>
              <w:rPr>
                <w:b w:val="0"/>
                <w:sz w:val="24"/>
              </w:rPr>
              <w:t>24–31 с, два зависания</w:t>
            </w:r>
          </w:p>
        </w:tc>
        <w:tc>
          <w:tcPr>
            <w:tcW w:type="dxa" w:w="1871"/>
          </w:tcPr>
          <w:p>
            <w:pPr>
              <w:spacing w:after="0" w:before="0" w:line="240" w:lineRule="auto"/>
              <w:ind w:firstLine="0" w:left="0"/>
              <w:jc w:val="left"/>
            </w:pPr>
            <w:r>
              <w:rPr>
                <w:b w:val="0"/>
                <w:sz w:val="24"/>
              </w:rPr>
              <w:t>Критическое, периодическое</w:t>
            </w:r>
          </w:p>
        </w:tc>
      </w:tr>
      <w:tr>
        <w:trPr>
          <w:cantSplit/>
        </w:trPr>
        <w:tc>
          <w:tcPr>
            <w:tcW w:type="dxa" w:w="567"/>
          </w:tcPr>
          <w:p>
            <w:pPr>
              <w:spacing w:after="0" w:before="0" w:line="240" w:lineRule="auto"/>
              <w:ind w:firstLine="0" w:left="0"/>
              <w:jc w:val="left"/>
            </w:pPr>
            <w:r>
              <w:rPr>
                <w:b w:val="0"/>
                <w:sz w:val="24"/>
              </w:rPr>
              <w:t>3</w:t>
            </w:r>
          </w:p>
        </w:tc>
        <w:tc>
          <w:tcPr>
            <w:tcW w:type="dxa" w:w="3175"/>
          </w:tcPr>
          <w:p>
            <w:pPr>
              <w:spacing w:after="0" w:before="0" w:line="240" w:lineRule="auto"/>
              <w:ind w:firstLine="0" w:left="0"/>
              <w:jc w:val="left"/>
            </w:pPr>
            <w:r>
              <w:rPr>
                <w:b w:val="0"/>
                <w:sz w:val="24"/>
              </w:rPr>
              <w:t>Потребление памяти</w:t>
            </w:r>
          </w:p>
        </w:tc>
        <w:tc>
          <w:tcPr>
            <w:tcW w:type="dxa" w:w="1871"/>
          </w:tcPr>
          <w:p>
            <w:pPr>
              <w:spacing w:after="0" w:before="0" w:line="240" w:lineRule="auto"/>
              <w:ind w:firstLine="0" w:left="0"/>
              <w:jc w:val="left"/>
            </w:pPr>
            <w:r>
              <w:rPr>
                <w:b w:val="0"/>
                <w:sz w:val="24"/>
              </w:rPr>
              <w:t>Не более 900 МБ</w:t>
            </w:r>
          </w:p>
        </w:tc>
        <w:tc>
          <w:tcPr>
            <w:tcW w:type="dxa" w:w="1871"/>
          </w:tcPr>
          <w:p>
            <w:pPr>
              <w:spacing w:after="0" w:before="0" w:line="240" w:lineRule="auto"/>
              <w:ind w:firstLine="0" w:left="0"/>
              <w:jc w:val="left"/>
            </w:pPr>
            <w:r>
              <w:rPr>
                <w:b w:val="0"/>
                <w:sz w:val="24"/>
              </w:rPr>
              <w:t>2,1–2,4 ГБ с ростом</w:t>
            </w:r>
          </w:p>
        </w:tc>
        <w:tc>
          <w:tcPr>
            <w:tcW w:type="dxa" w:w="1871"/>
          </w:tcPr>
          <w:p>
            <w:pPr>
              <w:spacing w:after="0" w:before="0" w:line="240" w:lineRule="auto"/>
              <w:ind w:firstLine="0" w:left="0"/>
              <w:jc w:val="left"/>
            </w:pPr>
            <w:r>
              <w:rPr>
                <w:b w:val="0"/>
                <w:sz w:val="24"/>
              </w:rPr>
              <w:t>Критическое (утечка памяти)</w:t>
            </w:r>
          </w:p>
        </w:tc>
      </w:tr>
      <w:tr>
        <w:trPr>
          <w:cantSplit/>
        </w:trPr>
        <w:tc>
          <w:tcPr>
            <w:tcW w:type="dxa" w:w="567"/>
          </w:tcPr>
          <w:p>
            <w:pPr>
              <w:spacing w:after="0" w:before="0" w:line="240" w:lineRule="auto"/>
              <w:ind w:firstLine="0" w:left="0"/>
              <w:jc w:val="left"/>
            </w:pPr>
            <w:r>
              <w:rPr>
                <w:b w:val="0"/>
                <w:sz w:val="24"/>
              </w:rPr>
              <w:t>4</w:t>
            </w:r>
          </w:p>
        </w:tc>
        <w:tc>
          <w:tcPr>
            <w:tcW w:type="dxa" w:w="3175"/>
          </w:tcPr>
          <w:p>
            <w:pPr>
              <w:spacing w:after="0" w:before="0" w:line="240" w:lineRule="auto"/>
              <w:ind w:firstLine="0" w:left="0"/>
              <w:jc w:val="left"/>
            </w:pPr>
            <w:r>
              <w:rPr>
                <w:b w:val="0"/>
                <w:sz w:val="24"/>
              </w:rPr>
              <w:t>Загрузка процессора</w:t>
            </w:r>
          </w:p>
        </w:tc>
        <w:tc>
          <w:tcPr>
            <w:tcW w:type="dxa" w:w="1871"/>
          </w:tcPr>
          <w:p>
            <w:pPr>
              <w:spacing w:after="0" w:before="0" w:line="240" w:lineRule="auto"/>
              <w:ind w:firstLine="0" w:left="0"/>
              <w:jc w:val="left"/>
            </w:pPr>
            <w:r>
              <w:rPr>
                <w:b w:val="0"/>
                <w:sz w:val="24"/>
              </w:rPr>
              <w:t>До 40 % при работе</w:t>
            </w:r>
          </w:p>
        </w:tc>
        <w:tc>
          <w:tcPr>
            <w:tcW w:type="dxa" w:w="1871"/>
          </w:tcPr>
          <w:p>
            <w:pPr>
              <w:spacing w:after="0" w:before="0" w:line="240" w:lineRule="auto"/>
              <w:ind w:firstLine="0" w:left="0"/>
              <w:jc w:val="left"/>
            </w:pPr>
            <w:r>
              <w:rPr>
                <w:b w:val="0"/>
                <w:sz w:val="24"/>
              </w:rPr>
              <w:t>85–100 % при открытии</w:t>
            </w:r>
          </w:p>
        </w:tc>
        <w:tc>
          <w:tcPr>
            <w:tcW w:type="dxa" w:w="1871"/>
          </w:tcPr>
          <w:p>
            <w:pPr>
              <w:spacing w:after="0" w:before="0" w:line="240" w:lineRule="auto"/>
              <w:ind w:firstLine="0" w:left="0"/>
              <w:jc w:val="left"/>
            </w:pPr>
            <w:r>
              <w:rPr>
                <w:b w:val="0"/>
                <w:sz w:val="24"/>
              </w:rPr>
              <w:t>Существенное</w:t>
            </w:r>
          </w:p>
        </w:tc>
      </w:tr>
      <w:tr>
        <w:trPr>
          <w:cantSplit/>
        </w:trPr>
        <w:tc>
          <w:tcPr>
            <w:tcW w:type="dxa" w:w="567"/>
          </w:tcPr>
          <w:p>
            <w:pPr>
              <w:spacing w:after="0" w:before="0" w:line="240" w:lineRule="auto"/>
              <w:ind w:firstLine="0" w:left="0"/>
              <w:jc w:val="left"/>
            </w:pPr>
            <w:r>
              <w:rPr>
                <w:b w:val="0"/>
                <w:sz w:val="24"/>
              </w:rPr>
              <w:t>5</w:t>
            </w:r>
          </w:p>
        </w:tc>
        <w:tc>
          <w:tcPr>
            <w:tcW w:type="dxa" w:w="3175"/>
          </w:tcPr>
          <w:p>
            <w:pPr>
              <w:spacing w:after="0" w:before="0" w:line="240" w:lineRule="auto"/>
              <w:ind w:firstLine="0" w:left="0"/>
              <w:jc w:val="left"/>
            </w:pPr>
            <w:r>
              <w:rPr>
                <w:b w:val="0"/>
                <w:sz w:val="24"/>
              </w:rPr>
              <w:t>Сохранение локально</w:t>
            </w:r>
          </w:p>
        </w:tc>
        <w:tc>
          <w:tcPr>
            <w:tcW w:type="dxa" w:w="1871"/>
          </w:tcPr>
          <w:p>
            <w:pPr>
              <w:spacing w:after="0" w:before="0" w:line="240" w:lineRule="auto"/>
              <w:ind w:firstLine="0" w:left="0"/>
              <w:jc w:val="left"/>
            </w:pPr>
            <w:r>
              <w:rPr>
                <w:b w:val="0"/>
                <w:sz w:val="24"/>
              </w:rPr>
              <w:t>Не более 3 с</w:t>
            </w:r>
          </w:p>
        </w:tc>
        <w:tc>
          <w:tcPr>
            <w:tcW w:type="dxa" w:w="1871"/>
          </w:tcPr>
          <w:p>
            <w:pPr>
              <w:spacing w:after="0" w:before="0" w:line="240" w:lineRule="auto"/>
              <w:ind w:firstLine="0" w:left="0"/>
              <w:jc w:val="left"/>
            </w:pPr>
            <w:r>
              <w:rPr>
                <w:b w:val="0"/>
                <w:sz w:val="24"/>
              </w:rPr>
              <w:t>4–6 с</w:t>
            </w:r>
          </w:p>
        </w:tc>
        <w:tc>
          <w:tcPr>
            <w:tcW w:type="dxa" w:w="1871"/>
          </w:tcPr>
          <w:p>
            <w:pPr>
              <w:spacing w:after="0" w:before="0" w:line="240" w:lineRule="auto"/>
              <w:ind w:firstLine="0" w:left="0"/>
              <w:jc w:val="left"/>
            </w:pPr>
            <w:r>
              <w:rPr>
                <w:b w:val="0"/>
                <w:sz w:val="24"/>
              </w:rPr>
              <w:t>Незначительное</w:t>
            </w:r>
          </w:p>
        </w:tc>
      </w:tr>
      <w:tr>
        <w:trPr>
          <w:cantSplit/>
        </w:trPr>
        <w:tc>
          <w:tcPr>
            <w:tcW w:type="dxa" w:w="567"/>
          </w:tcPr>
          <w:p>
            <w:pPr>
              <w:spacing w:after="0" w:before="0" w:line="240" w:lineRule="auto"/>
              <w:ind w:firstLine="0" w:left="0"/>
              <w:jc w:val="left"/>
            </w:pPr>
            <w:r>
              <w:rPr>
                <w:b w:val="0"/>
                <w:sz w:val="24"/>
              </w:rPr>
              <w:t>6</w:t>
            </w:r>
          </w:p>
        </w:tc>
        <w:tc>
          <w:tcPr>
            <w:tcW w:type="dxa" w:w="3175"/>
          </w:tcPr>
          <w:p>
            <w:pPr>
              <w:spacing w:after="0" w:before="0" w:line="240" w:lineRule="auto"/>
              <w:ind w:firstLine="0" w:left="0"/>
              <w:jc w:val="left"/>
            </w:pPr>
            <w:r>
              <w:rPr>
                <w:b w:val="0"/>
                <w:sz w:val="24"/>
              </w:rPr>
              <w:t>Сохранение в сеть</w:t>
            </w:r>
          </w:p>
        </w:tc>
        <w:tc>
          <w:tcPr>
            <w:tcW w:type="dxa" w:w="1871"/>
          </w:tcPr>
          <w:p>
            <w:pPr>
              <w:spacing w:after="0" w:before="0" w:line="240" w:lineRule="auto"/>
              <w:ind w:firstLine="0" w:left="0"/>
              <w:jc w:val="left"/>
            </w:pPr>
            <w:r>
              <w:rPr>
                <w:b w:val="0"/>
                <w:sz w:val="24"/>
              </w:rPr>
              <w:t>Не более 10 с</w:t>
            </w:r>
          </w:p>
        </w:tc>
        <w:tc>
          <w:tcPr>
            <w:tcW w:type="dxa" w:w="1871"/>
          </w:tcPr>
          <w:p>
            <w:pPr>
              <w:spacing w:after="0" w:before="0" w:line="240" w:lineRule="auto"/>
              <w:ind w:firstLine="0" w:left="0"/>
              <w:jc w:val="left"/>
            </w:pPr>
            <w:r>
              <w:rPr>
                <w:b w:val="0"/>
                <w:sz w:val="24"/>
              </w:rPr>
              <w:t>Сообщение об ошибке</w:t>
            </w:r>
          </w:p>
        </w:tc>
        <w:tc>
          <w:tcPr>
            <w:tcW w:type="dxa" w:w="1871"/>
          </w:tcPr>
          <w:p>
            <w:pPr>
              <w:spacing w:after="0" w:before="0" w:line="240" w:lineRule="auto"/>
              <w:ind w:firstLine="0" w:left="0"/>
              <w:jc w:val="left"/>
            </w:pPr>
            <w:r>
              <w:rPr>
                <w:b w:val="0"/>
                <w:sz w:val="24"/>
              </w:rPr>
              <w:t>Критическое, постоянное</w:t>
            </w:r>
          </w:p>
        </w:tc>
      </w:tr>
      <w:tr>
        <w:trPr>
          <w:cantSplit/>
        </w:trPr>
        <w:tc>
          <w:tcPr>
            <w:tcW w:type="dxa" w:w="567"/>
          </w:tcPr>
          <w:p>
            <w:pPr>
              <w:spacing w:after="0" w:before="0" w:line="240" w:lineRule="auto"/>
              <w:ind w:firstLine="0" w:left="0"/>
              <w:jc w:val="left"/>
            </w:pPr>
            <w:r>
              <w:rPr>
                <w:b w:val="0"/>
                <w:sz w:val="24"/>
              </w:rPr>
              <w:t>7</w:t>
            </w:r>
          </w:p>
        </w:tc>
        <w:tc>
          <w:tcPr>
            <w:tcW w:type="dxa" w:w="3175"/>
          </w:tcPr>
          <w:p>
            <w:pPr>
              <w:spacing w:after="0" w:before="0" w:line="240" w:lineRule="auto"/>
              <w:ind w:firstLine="0" w:left="0"/>
              <w:jc w:val="left"/>
            </w:pPr>
            <w:r>
              <w:rPr>
                <w:b w:val="0"/>
                <w:sz w:val="24"/>
              </w:rPr>
              <w:t>Стабильность за 30 мин</w:t>
            </w:r>
          </w:p>
        </w:tc>
        <w:tc>
          <w:tcPr>
            <w:tcW w:type="dxa" w:w="1871"/>
          </w:tcPr>
          <w:p>
            <w:pPr>
              <w:spacing w:after="0" w:before="0" w:line="240" w:lineRule="auto"/>
              <w:ind w:firstLine="0" w:left="0"/>
              <w:jc w:val="left"/>
            </w:pPr>
            <w:r>
              <w:rPr>
                <w:b w:val="0"/>
                <w:sz w:val="24"/>
              </w:rPr>
              <w:t>Без аварийных завершений</w:t>
            </w:r>
          </w:p>
        </w:tc>
        <w:tc>
          <w:tcPr>
            <w:tcW w:type="dxa" w:w="1871"/>
          </w:tcPr>
          <w:p>
            <w:pPr>
              <w:spacing w:after="0" w:before="0" w:line="240" w:lineRule="auto"/>
              <w:ind w:firstLine="0" w:left="0"/>
              <w:jc w:val="left"/>
            </w:pPr>
            <w:r>
              <w:rPr>
                <w:b w:val="0"/>
                <w:sz w:val="24"/>
              </w:rPr>
              <w:t>2–3 аварийных завершения</w:t>
            </w:r>
          </w:p>
        </w:tc>
        <w:tc>
          <w:tcPr>
            <w:tcW w:type="dxa" w:w="1871"/>
          </w:tcPr>
          <w:p>
            <w:pPr>
              <w:spacing w:after="0" w:before="0" w:line="240" w:lineRule="auto"/>
              <w:ind w:firstLine="0" w:left="0"/>
              <w:jc w:val="left"/>
            </w:pPr>
            <w:r>
              <w:rPr>
                <w:b w:val="0"/>
                <w:sz w:val="24"/>
              </w:rPr>
              <w:t>Критическое</w:t>
            </w:r>
          </w:p>
        </w:tc>
      </w:tr>
      <w:tr>
        <w:trPr>
          <w:cantSplit/>
        </w:trPr>
        <w:tc>
          <w:tcPr>
            <w:tcW w:type="dxa" w:w="567"/>
          </w:tcPr>
          <w:p>
            <w:pPr>
              <w:spacing w:after="0" w:before="0" w:line="240" w:lineRule="auto"/>
              <w:ind w:firstLine="0" w:left="0"/>
              <w:jc w:val="left"/>
            </w:pPr>
            <w:r>
              <w:rPr>
                <w:b w:val="0"/>
                <w:sz w:val="24"/>
              </w:rPr>
              <w:t>8</w:t>
            </w:r>
          </w:p>
        </w:tc>
        <w:tc>
          <w:tcPr>
            <w:tcW w:type="dxa" w:w="3175"/>
          </w:tcPr>
          <w:p>
            <w:pPr>
              <w:spacing w:after="0" w:before="0" w:line="240" w:lineRule="auto"/>
              <w:ind w:firstLine="0" w:left="0"/>
              <w:jc w:val="left"/>
            </w:pPr>
            <w:r>
              <w:rPr>
                <w:b w:val="0"/>
                <w:sz w:val="24"/>
              </w:rPr>
              <w:t>Сохранность данных</w:t>
            </w:r>
          </w:p>
        </w:tc>
        <w:tc>
          <w:tcPr>
            <w:tcW w:type="dxa" w:w="1871"/>
          </w:tcPr>
          <w:p>
            <w:pPr>
              <w:spacing w:after="0" w:before="0" w:line="240" w:lineRule="auto"/>
              <w:ind w:firstLine="0" w:left="0"/>
              <w:jc w:val="left"/>
            </w:pPr>
            <w:r>
              <w:rPr>
                <w:b w:val="0"/>
                <w:sz w:val="24"/>
              </w:rPr>
              <w:t>Без потери содержимого</w:t>
            </w:r>
          </w:p>
        </w:tc>
        <w:tc>
          <w:tcPr>
            <w:tcW w:type="dxa" w:w="1871"/>
          </w:tcPr>
          <w:p>
            <w:pPr>
              <w:spacing w:after="0" w:before="0" w:line="240" w:lineRule="auto"/>
              <w:ind w:firstLine="0" w:left="0"/>
              <w:jc w:val="left"/>
            </w:pPr>
            <w:r>
              <w:rPr>
                <w:b w:val="0"/>
                <w:sz w:val="24"/>
              </w:rPr>
              <w:t>Требовалось восстановление документа</w:t>
            </w:r>
          </w:p>
        </w:tc>
        <w:tc>
          <w:tcPr>
            <w:tcW w:type="dxa" w:w="1871"/>
          </w:tcPr>
          <w:p>
            <w:pPr>
              <w:spacing w:after="0" w:before="0" w:line="240" w:lineRule="auto"/>
              <w:ind w:firstLine="0" w:left="0"/>
              <w:jc w:val="left"/>
            </w:pPr>
            <w:r>
              <w:rPr>
                <w:b w:val="0"/>
                <w:sz w:val="24"/>
              </w:rPr>
              <w:t>Существенное</w:t>
            </w:r>
          </w:p>
        </w:tc>
      </w:tr>
    </w:tbl>
    <w:p>
      <w:pPr>
        <w:pStyle w:val="878"/>
        <w:keepNext/>
        <w:ind w:left="0" w:firstLine="709"/>
        <w:jc w:val="left"/>
      </w:pPr>
      <w:r>
        <w:rPr>
          <w:b/>
          <w:sz w:val="28"/>
        </w:rPr>
        <w:t>2.5 Анализ журналов событий</w:t>
      </w:r>
    </w:p>
    <w:p>
      <w:pPr>
        <w:ind w:firstLine="709"/>
        <w:jc w:val="both"/>
      </w:pPr>
      <w:r>
        <w:rPr>
          <w:b w:val="0"/>
          <w:sz w:val="28"/>
        </w:rPr>
        <w:t>Анализ журналов позволил установить последовательность развития неисправности: при открытии документа фиксировались предупреждения источника Disk (идентификаторы 51 и 153) о превышении времени отклика накопителя и ошибки приложения 1000 с кодом исключения 0xc0000005, указывающим на нарушение доступа к памяти. Перед каждым аварийным завершением появлялось событие 1001, среди модулей которого присутствовал модуль надстройки экспорта в PDF.</w:t>
      </w:r>
    </w:p>
    <w:p>
      <w:pPr>
        <w:ind w:firstLine="709"/>
        <w:jc w:val="both"/>
      </w:pPr>
      <w:r>
        <w:rPr>
          <w:b w:val="0"/>
          <w:sz w:val="28"/>
        </w:rPr>
        <w:t>Сопоставление времени событий с действиями пользователя показало, что сбои возникали при открытии и сохранении крупного документа, а не при работе с пустым файлом. После отключения надстройки события 1000 и 1001 прекратились, что подтвердило её участие в конфликте. В «Мониторе стабильности» за две недели отмечено 14 событий, связанных с Word, из них 11 – в дни работы с крупными документами; в журнале «Система» найдены предупреждения о длительном ожидании ответа сервера, объясняющие ошибку сохранения в сеть.</w:t>
      </w:r>
    </w:p>
    <w:p>
      <w:pPr>
        <w:pStyle w:val="878"/>
        <w:keepNext/>
        <w:ind w:left="0" w:firstLine="709"/>
        <w:jc w:val="left"/>
      </w:pPr>
      <w:r>
        <w:rPr>
          <w:b/>
          <w:sz w:val="28"/>
        </w:rPr>
        <w:t>2.6 Нагрузочное тестирование</w:t>
      </w:r>
    </w:p>
    <w:p>
      <w:pPr>
        <w:ind w:firstLine="709"/>
        <w:jc w:val="both"/>
      </w:pPr>
      <w:r>
        <w:rPr>
          <w:b w:val="0"/>
          <w:sz w:val="28"/>
        </w:rPr>
        <w:t>Нагрузочное тестирование выполнялось после первичной диагностики, но до устранения неполадок: документ на 300 страниц, вставка и обновление таблицы на 5000 строк, двадцатикратное обновление полей, одновременное открытие трёх документов и печать в PDF. Документ на 300 страниц открывался за 68 с при потреблении 3,6 ГБ памяти, обновление полей шло с нарастающей задержкой (от 4 до 19 с), на четырнадцатом цикле приложение завершилось аварийно, печать в PDF давала ошибку в 40 % случаев. Это подтвердило утечку памяти и показало, что при объёмах выше типовых приложение теряет работоспособность.</w:t>
      </w:r>
    </w:p>
    <w:p>
      <w:pPr>
        <w:ind w:firstLine="709"/>
        <w:jc w:val="both"/>
      </w:pPr>
      <w:r>
        <w:rPr>
          <w:b w:val="0"/>
          <w:sz w:val="28"/>
        </w:rPr>
        <w:t>После устранения неполадки нагрузочный тест повторён: документ на 300 страниц открылся за 11 с при потреблении 1,2 ГБ памяти, двадцатикратное обновление полей прошло без задержек, аварийных завершений не было.</w:t>
      </w:r>
    </w:p>
    <w:p>
      <w:pPr>
        <w:pStyle w:val="878"/>
        <w:keepNext/>
        <w:ind w:left="0" w:firstLine="709"/>
        <w:jc w:val="left"/>
      </w:pPr>
      <w:r>
        <w:rPr>
          <w:b/>
          <w:sz w:val="28"/>
        </w:rPr>
        <w:t>2.7 Результаты повторной проверки</w:t>
      </w:r>
    </w:p>
    <w:p>
      <w:pPr>
        <w:ind w:firstLine="709"/>
        <w:jc w:val="both"/>
      </w:pPr>
      <w:r>
        <w:rPr>
          <w:b w:val="0"/>
          <w:sz w:val="28"/>
        </w:rPr>
        <w:t>Повторная проверка проводилась в тех же условиях, что и первичная, по всем критериям таблицы 1; результаты приведены в таблице 3.</w:t>
      </w:r>
    </w:p>
    <w:p>
      <w:pPr>
        <w:keepNext/>
        <w:ind w:firstLine="0"/>
        <w:jc w:val="left"/>
      </w:pPr>
      <w:r>
        <w:rPr>
          <w:sz w:val="28"/>
        </w:rPr>
        <w:t>Таблица 3 – Результаты повторной проверки после устранения неполадки</w:t>
      </w:r>
    </w:p>
    <w:tbl>
      <w:tblPr>
        <w:tblStyle w:val="879"/>
        <w:tblW w:type="auto" w:w="0"/>
        <w:jc w:val="center"/>
        <w:tblLayout w:type="fixed"/>
        <w:tblLook w:firstColumn="1" w:firstRow="1" w:lastColumn="0" w:lastRow="0" w:noHBand="0" w:noVBand="1" w:val="04A0"/>
        <w:tblLayout w:type="fixed"/>
      </w:tblPr>
      <w:tblGrid>
        <w:gridCol w:w="2339"/>
        <w:gridCol w:w="2339"/>
        <w:gridCol w:w="2339"/>
        <w:gridCol w:w="2339"/>
      </w:tblGrid>
      <w:tr>
        <w:trPr>
          <w:cantSplit/>
          <w:tblHeader/>
        </w:trPr>
        <w:tc>
          <w:tcPr>
            <w:tcW w:type="dxa" w:w="567"/>
          </w:tcPr>
          <w:p>
            <w:pPr>
              <w:spacing w:after="0" w:before="0" w:line="240" w:lineRule="auto"/>
              <w:ind w:firstLine="0" w:left="0"/>
              <w:jc w:val="left"/>
            </w:pPr>
            <w:r>
              <w:rPr>
                <w:b/>
                <w:sz w:val="24"/>
              </w:rPr>
              <w:t>№</w:t>
            </w:r>
          </w:p>
        </w:tc>
        <w:tc>
          <w:tcPr>
            <w:tcW w:type="dxa" w:w="3175"/>
          </w:tcPr>
          <w:p>
            <w:pPr>
              <w:spacing w:after="0" w:before="0" w:line="240" w:lineRule="auto"/>
              <w:ind w:firstLine="0" w:left="0"/>
              <w:jc w:val="left"/>
            </w:pPr>
            <w:r>
              <w:rPr>
                <w:b/>
                <w:sz w:val="24"/>
              </w:rPr>
              <w:t>Критерий</w:t>
            </w:r>
          </w:p>
        </w:tc>
        <w:tc>
          <w:tcPr>
            <w:tcW w:type="dxa" w:w="3062"/>
          </w:tcPr>
          <w:p>
            <w:pPr>
              <w:spacing w:after="0" w:before="0" w:line="240" w:lineRule="auto"/>
              <w:ind w:firstLine="0" w:left="0"/>
              <w:jc w:val="left"/>
            </w:pPr>
            <w:r>
              <w:rPr>
                <w:b/>
                <w:sz w:val="24"/>
              </w:rPr>
              <w:t>Результат после устранения</w:t>
            </w:r>
          </w:p>
        </w:tc>
        <w:tc>
          <w:tcPr>
            <w:tcW w:type="dxa" w:w="2551"/>
          </w:tcPr>
          <w:p>
            <w:pPr>
              <w:spacing w:after="0" w:before="0" w:line="240" w:lineRule="auto"/>
              <w:ind w:firstLine="0" w:left="0"/>
              <w:jc w:val="left"/>
            </w:pPr>
            <w:r>
              <w:rPr>
                <w:b/>
                <w:sz w:val="24"/>
              </w:rPr>
              <w:t>Соответствие норме</w:t>
            </w:r>
          </w:p>
        </w:tc>
      </w:tr>
      <w:tr>
        <w:trPr>
          <w:cantSplit/>
        </w:trPr>
        <w:tc>
          <w:tcPr>
            <w:tcW w:type="dxa" w:w="567"/>
          </w:tcPr>
          <w:p>
            <w:pPr>
              <w:spacing w:after="0" w:before="0" w:line="240" w:lineRule="auto"/>
              <w:ind w:firstLine="0" w:left="0"/>
              <w:jc w:val="left"/>
            </w:pPr>
            <w:r>
              <w:rPr>
                <w:b w:val="0"/>
                <w:sz w:val="24"/>
              </w:rPr>
              <w:t>1</w:t>
            </w:r>
          </w:p>
        </w:tc>
        <w:tc>
          <w:tcPr>
            <w:tcW w:type="dxa" w:w="3175"/>
          </w:tcPr>
          <w:p>
            <w:pPr>
              <w:spacing w:after="0" w:before="0" w:line="240" w:lineRule="auto"/>
              <w:ind w:firstLine="0" w:left="0"/>
              <w:jc w:val="left"/>
            </w:pPr>
            <w:r>
              <w:rPr>
                <w:b w:val="0"/>
                <w:sz w:val="24"/>
              </w:rPr>
              <w:t>Запуск приложения</w:t>
            </w:r>
          </w:p>
        </w:tc>
        <w:tc>
          <w:tcPr>
            <w:tcW w:type="dxa" w:w="3062"/>
          </w:tcPr>
          <w:p>
            <w:pPr>
              <w:spacing w:after="0" w:before="0" w:line="240" w:lineRule="auto"/>
              <w:ind w:firstLine="0" w:left="0"/>
              <w:jc w:val="left"/>
            </w:pPr>
            <w:r>
              <w:rPr>
                <w:b w:val="0"/>
                <w:sz w:val="24"/>
              </w:rPr>
              <w:t>4 с</w:t>
            </w:r>
          </w:p>
        </w:tc>
        <w:tc>
          <w:tcPr>
            <w:tcW w:type="dxa" w:w="2551"/>
          </w:tcPr>
          <w:p>
            <w:pPr>
              <w:spacing w:after="0" w:before="0" w:line="240" w:lineRule="auto"/>
              <w:ind w:firstLine="0" w:left="0"/>
              <w:jc w:val="left"/>
            </w:pPr>
            <w:r>
              <w:rPr>
                <w:b w:val="0"/>
                <w:sz w:val="24"/>
              </w:rPr>
              <w:t>Соответствует</w:t>
            </w:r>
          </w:p>
        </w:tc>
      </w:tr>
      <w:tr>
        <w:trPr>
          <w:cantSplit/>
        </w:trPr>
        <w:tc>
          <w:tcPr>
            <w:tcW w:type="dxa" w:w="567"/>
          </w:tcPr>
          <w:p>
            <w:pPr>
              <w:spacing w:after="0" w:before="0" w:line="240" w:lineRule="auto"/>
              <w:ind w:firstLine="0" w:left="0"/>
              <w:jc w:val="left"/>
            </w:pPr>
            <w:r>
              <w:rPr>
                <w:b w:val="0"/>
                <w:sz w:val="24"/>
              </w:rPr>
              <w:t>2</w:t>
            </w:r>
          </w:p>
        </w:tc>
        <w:tc>
          <w:tcPr>
            <w:tcW w:type="dxa" w:w="3175"/>
          </w:tcPr>
          <w:p>
            <w:pPr>
              <w:spacing w:after="0" w:before="0" w:line="240" w:lineRule="auto"/>
              <w:ind w:firstLine="0" w:left="0"/>
              <w:jc w:val="left"/>
            </w:pPr>
            <w:r>
              <w:rPr>
                <w:b w:val="0"/>
                <w:sz w:val="24"/>
              </w:rPr>
              <w:t>Открытие документа</w:t>
            </w:r>
          </w:p>
        </w:tc>
        <w:tc>
          <w:tcPr>
            <w:tcW w:type="dxa" w:w="3062"/>
          </w:tcPr>
          <w:p>
            <w:pPr>
              <w:spacing w:after="0" w:before="0" w:line="240" w:lineRule="auto"/>
              <w:ind w:firstLine="0" w:left="0"/>
              <w:jc w:val="left"/>
            </w:pPr>
            <w:r>
              <w:rPr>
                <w:b w:val="0"/>
                <w:sz w:val="24"/>
              </w:rPr>
              <w:t>6–7 с</w:t>
            </w:r>
          </w:p>
        </w:tc>
        <w:tc>
          <w:tcPr>
            <w:tcW w:type="dxa" w:w="2551"/>
          </w:tcPr>
          <w:p>
            <w:pPr>
              <w:spacing w:after="0" w:before="0" w:line="240" w:lineRule="auto"/>
              <w:ind w:firstLine="0" w:left="0"/>
              <w:jc w:val="left"/>
            </w:pPr>
            <w:r>
              <w:rPr>
                <w:b w:val="0"/>
                <w:sz w:val="24"/>
              </w:rPr>
              <w:t>Соответствует</w:t>
            </w:r>
          </w:p>
        </w:tc>
      </w:tr>
      <w:tr>
        <w:trPr>
          <w:cantSplit/>
        </w:trPr>
        <w:tc>
          <w:tcPr>
            <w:tcW w:type="dxa" w:w="567"/>
          </w:tcPr>
          <w:p>
            <w:pPr>
              <w:spacing w:after="0" w:before="0" w:line="240" w:lineRule="auto"/>
              <w:ind w:firstLine="0" w:left="0"/>
              <w:jc w:val="left"/>
            </w:pPr>
            <w:r>
              <w:rPr>
                <w:b w:val="0"/>
                <w:sz w:val="24"/>
              </w:rPr>
              <w:t>3</w:t>
            </w:r>
          </w:p>
        </w:tc>
        <w:tc>
          <w:tcPr>
            <w:tcW w:type="dxa" w:w="3175"/>
          </w:tcPr>
          <w:p>
            <w:pPr>
              <w:spacing w:after="0" w:before="0" w:line="240" w:lineRule="auto"/>
              <w:ind w:firstLine="0" w:left="0"/>
              <w:jc w:val="left"/>
            </w:pPr>
            <w:r>
              <w:rPr>
                <w:b w:val="0"/>
                <w:sz w:val="24"/>
              </w:rPr>
              <w:t>Потребление памяти</w:t>
            </w:r>
          </w:p>
        </w:tc>
        <w:tc>
          <w:tcPr>
            <w:tcW w:type="dxa" w:w="3062"/>
          </w:tcPr>
          <w:p>
            <w:pPr>
              <w:spacing w:after="0" w:before="0" w:line="240" w:lineRule="auto"/>
              <w:ind w:firstLine="0" w:left="0"/>
              <w:jc w:val="left"/>
            </w:pPr>
            <w:r>
              <w:rPr>
                <w:b w:val="0"/>
                <w:sz w:val="24"/>
              </w:rPr>
              <w:t>540–610 МБ, роста нет</w:t>
            </w:r>
          </w:p>
        </w:tc>
        <w:tc>
          <w:tcPr>
            <w:tcW w:type="dxa" w:w="2551"/>
          </w:tcPr>
          <w:p>
            <w:pPr>
              <w:spacing w:after="0" w:before="0" w:line="240" w:lineRule="auto"/>
              <w:ind w:firstLine="0" w:left="0"/>
              <w:jc w:val="left"/>
            </w:pPr>
            <w:r>
              <w:rPr>
                <w:b w:val="0"/>
                <w:sz w:val="24"/>
              </w:rPr>
              <w:t>Соответствует</w:t>
            </w:r>
          </w:p>
        </w:tc>
      </w:tr>
      <w:tr>
        <w:trPr>
          <w:cantSplit/>
        </w:trPr>
        <w:tc>
          <w:tcPr>
            <w:tcW w:type="dxa" w:w="567"/>
          </w:tcPr>
          <w:p>
            <w:pPr>
              <w:spacing w:after="0" w:before="0" w:line="240" w:lineRule="auto"/>
              <w:ind w:firstLine="0" w:left="0"/>
              <w:jc w:val="left"/>
            </w:pPr>
            <w:r>
              <w:rPr>
                <w:b w:val="0"/>
                <w:sz w:val="24"/>
              </w:rPr>
              <w:t>4</w:t>
            </w:r>
          </w:p>
        </w:tc>
        <w:tc>
          <w:tcPr>
            <w:tcW w:type="dxa" w:w="3175"/>
          </w:tcPr>
          <w:p>
            <w:pPr>
              <w:spacing w:after="0" w:before="0" w:line="240" w:lineRule="auto"/>
              <w:ind w:firstLine="0" w:left="0"/>
              <w:jc w:val="left"/>
            </w:pPr>
            <w:r>
              <w:rPr>
                <w:b w:val="0"/>
                <w:sz w:val="24"/>
              </w:rPr>
              <w:t>Загрузка процессора</w:t>
            </w:r>
          </w:p>
        </w:tc>
        <w:tc>
          <w:tcPr>
            <w:tcW w:type="dxa" w:w="3062"/>
          </w:tcPr>
          <w:p>
            <w:pPr>
              <w:spacing w:after="0" w:before="0" w:line="240" w:lineRule="auto"/>
              <w:ind w:firstLine="0" w:left="0"/>
              <w:jc w:val="left"/>
            </w:pPr>
            <w:r>
              <w:rPr>
                <w:b w:val="0"/>
                <w:sz w:val="24"/>
              </w:rPr>
              <w:t>До 28 % при открытии</w:t>
            </w:r>
          </w:p>
        </w:tc>
        <w:tc>
          <w:tcPr>
            <w:tcW w:type="dxa" w:w="2551"/>
          </w:tcPr>
          <w:p>
            <w:pPr>
              <w:spacing w:after="0" w:before="0" w:line="240" w:lineRule="auto"/>
              <w:ind w:firstLine="0" w:left="0"/>
              <w:jc w:val="left"/>
            </w:pPr>
            <w:r>
              <w:rPr>
                <w:b w:val="0"/>
                <w:sz w:val="24"/>
              </w:rPr>
              <w:t>Соответствует</w:t>
            </w:r>
          </w:p>
        </w:tc>
      </w:tr>
      <w:tr>
        <w:trPr>
          <w:cantSplit/>
        </w:trPr>
        <w:tc>
          <w:tcPr>
            <w:tcW w:type="dxa" w:w="567"/>
          </w:tcPr>
          <w:p>
            <w:pPr>
              <w:spacing w:after="0" w:before="0" w:line="240" w:lineRule="auto"/>
              <w:ind w:firstLine="0" w:left="0"/>
              <w:jc w:val="left"/>
            </w:pPr>
            <w:r>
              <w:rPr>
                <w:b w:val="0"/>
                <w:sz w:val="24"/>
              </w:rPr>
              <w:t>5</w:t>
            </w:r>
          </w:p>
        </w:tc>
        <w:tc>
          <w:tcPr>
            <w:tcW w:type="dxa" w:w="3175"/>
          </w:tcPr>
          <w:p>
            <w:pPr>
              <w:spacing w:after="0" w:before="0" w:line="240" w:lineRule="auto"/>
              <w:ind w:firstLine="0" w:left="0"/>
              <w:jc w:val="left"/>
            </w:pPr>
            <w:r>
              <w:rPr>
                <w:b w:val="0"/>
                <w:sz w:val="24"/>
              </w:rPr>
              <w:t>Сохранение локально</w:t>
            </w:r>
          </w:p>
        </w:tc>
        <w:tc>
          <w:tcPr>
            <w:tcW w:type="dxa" w:w="3062"/>
          </w:tcPr>
          <w:p>
            <w:pPr>
              <w:spacing w:after="0" w:before="0" w:line="240" w:lineRule="auto"/>
              <w:ind w:firstLine="0" w:left="0"/>
              <w:jc w:val="left"/>
            </w:pPr>
            <w:r>
              <w:rPr>
                <w:b w:val="0"/>
                <w:sz w:val="24"/>
              </w:rPr>
              <w:t>1–2 с</w:t>
            </w:r>
          </w:p>
        </w:tc>
        <w:tc>
          <w:tcPr>
            <w:tcW w:type="dxa" w:w="2551"/>
          </w:tcPr>
          <w:p>
            <w:pPr>
              <w:spacing w:after="0" w:before="0" w:line="240" w:lineRule="auto"/>
              <w:ind w:firstLine="0" w:left="0"/>
              <w:jc w:val="left"/>
            </w:pPr>
            <w:r>
              <w:rPr>
                <w:b w:val="0"/>
                <w:sz w:val="24"/>
              </w:rPr>
              <w:t>Соответствует</w:t>
            </w:r>
          </w:p>
        </w:tc>
      </w:tr>
      <w:tr>
        <w:trPr>
          <w:cantSplit/>
        </w:trPr>
        <w:tc>
          <w:tcPr>
            <w:tcW w:type="dxa" w:w="567"/>
          </w:tcPr>
          <w:p>
            <w:pPr>
              <w:spacing w:after="0" w:before="0" w:line="240" w:lineRule="auto"/>
              <w:ind w:firstLine="0" w:left="0"/>
              <w:jc w:val="left"/>
            </w:pPr>
            <w:r>
              <w:rPr>
                <w:b w:val="0"/>
                <w:sz w:val="24"/>
              </w:rPr>
              <w:t>6</w:t>
            </w:r>
          </w:p>
        </w:tc>
        <w:tc>
          <w:tcPr>
            <w:tcW w:type="dxa" w:w="3175"/>
          </w:tcPr>
          <w:p>
            <w:pPr>
              <w:spacing w:after="0" w:before="0" w:line="240" w:lineRule="auto"/>
              <w:ind w:firstLine="0" w:left="0"/>
              <w:jc w:val="left"/>
            </w:pPr>
            <w:r>
              <w:rPr>
                <w:b w:val="0"/>
                <w:sz w:val="24"/>
              </w:rPr>
              <w:t>Сохранение в сеть</w:t>
            </w:r>
          </w:p>
        </w:tc>
        <w:tc>
          <w:tcPr>
            <w:tcW w:type="dxa" w:w="3062"/>
          </w:tcPr>
          <w:p>
            <w:pPr>
              <w:spacing w:after="0" w:before="0" w:line="240" w:lineRule="auto"/>
              <w:ind w:firstLine="0" w:left="0"/>
              <w:jc w:val="left"/>
            </w:pPr>
            <w:r>
              <w:rPr>
                <w:b w:val="0"/>
                <w:sz w:val="24"/>
              </w:rPr>
              <w:t>6–8 с после настройки синхронизации</w:t>
            </w:r>
          </w:p>
        </w:tc>
        <w:tc>
          <w:tcPr>
            <w:tcW w:type="dxa" w:w="2551"/>
          </w:tcPr>
          <w:p>
            <w:pPr>
              <w:spacing w:after="0" w:before="0" w:line="240" w:lineRule="auto"/>
              <w:ind w:firstLine="0" w:left="0"/>
              <w:jc w:val="left"/>
            </w:pPr>
            <w:r>
              <w:rPr>
                <w:b w:val="0"/>
                <w:sz w:val="24"/>
              </w:rPr>
              <w:t>Соответствует</w:t>
            </w:r>
          </w:p>
        </w:tc>
      </w:tr>
      <w:tr>
        <w:trPr>
          <w:cantSplit/>
        </w:trPr>
        <w:tc>
          <w:tcPr>
            <w:tcW w:type="dxa" w:w="567"/>
          </w:tcPr>
          <w:p>
            <w:pPr>
              <w:spacing w:after="0" w:before="0" w:line="240" w:lineRule="auto"/>
              <w:ind w:firstLine="0" w:left="0"/>
              <w:jc w:val="left"/>
            </w:pPr>
            <w:r>
              <w:rPr>
                <w:b w:val="0"/>
                <w:sz w:val="24"/>
              </w:rPr>
              <w:t>7</w:t>
            </w:r>
          </w:p>
        </w:tc>
        <w:tc>
          <w:tcPr>
            <w:tcW w:type="dxa" w:w="3175"/>
          </w:tcPr>
          <w:p>
            <w:pPr>
              <w:spacing w:after="0" w:before="0" w:line="240" w:lineRule="auto"/>
              <w:ind w:firstLine="0" w:left="0"/>
              <w:jc w:val="left"/>
            </w:pPr>
            <w:r>
              <w:rPr>
                <w:b w:val="0"/>
                <w:sz w:val="24"/>
              </w:rPr>
              <w:t>Стабильность за 30 мин</w:t>
            </w:r>
          </w:p>
        </w:tc>
        <w:tc>
          <w:tcPr>
            <w:tcW w:type="dxa" w:w="3062"/>
          </w:tcPr>
          <w:p>
            <w:pPr>
              <w:spacing w:after="0" w:before="0" w:line="240" w:lineRule="auto"/>
              <w:ind w:firstLine="0" w:left="0"/>
              <w:jc w:val="left"/>
            </w:pPr>
            <w:r>
              <w:rPr>
                <w:b w:val="0"/>
                <w:sz w:val="24"/>
              </w:rPr>
              <w:t>Аварийных завершений нет</w:t>
            </w:r>
          </w:p>
        </w:tc>
        <w:tc>
          <w:tcPr>
            <w:tcW w:type="dxa" w:w="2551"/>
          </w:tcPr>
          <w:p>
            <w:pPr>
              <w:spacing w:after="0" w:before="0" w:line="240" w:lineRule="auto"/>
              <w:ind w:firstLine="0" w:left="0"/>
              <w:jc w:val="left"/>
            </w:pPr>
            <w:r>
              <w:rPr>
                <w:b w:val="0"/>
                <w:sz w:val="24"/>
              </w:rPr>
              <w:t>Соответствует</w:t>
            </w:r>
          </w:p>
        </w:tc>
      </w:tr>
      <w:tr>
        <w:trPr>
          <w:cantSplit/>
        </w:trPr>
        <w:tc>
          <w:tcPr>
            <w:tcW w:type="dxa" w:w="567"/>
          </w:tcPr>
          <w:p>
            <w:pPr>
              <w:spacing w:after="0" w:before="0" w:line="240" w:lineRule="auto"/>
              <w:ind w:firstLine="0" w:left="0"/>
              <w:jc w:val="left"/>
            </w:pPr>
            <w:r>
              <w:rPr>
                <w:b w:val="0"/>
                <w:sz w:val="24"/>
              </w:rPr>
              <w:t>8</w:t>
            </w:r>
          </w:p>
        </w:tc>
        <w:tc>
          <w:tcPr>
            <w:tcW w:type="dxa" w:w="3175"/>
          </w:tcPr>
          <w:p>
            <w:pPr>
              <w:spacing w:after="0" w:before="0" w:line="240" w:lineRule="auto"/>
              <w:ind w:firstLine="0" w:left="0"/>
              <w:jc w:val="left"/>
            </w:pPr>
            <w:r>
              <w:rPr>
                <w:b w:val="0"/>
                <w:sz w:val="24"/>
              </w:rPr>
              <w:t>Сохранность данных</w:t>
            </w:r>
          </w:p>
        </w:tc>
        <w:tc>
          <w:tcPr>
            <w:tcW w:type="dxa" w:w="3062"/>
          </w:tcPr>
          <w:p>
            <w:pPr>
              <w:spacing w:after="0" w:before="0" w:line="240" w:lineRule="auto"/>
              <w:ind w:firstLine="0" w:left="0"/>
              <w:jc w:val="left"/>
            </w:pPr>
            <w:r>
              <w:rPr>
                <w:b w:val="0"/>
                <w:sz w:val="24"/>
              </w:rPr>
              <w:t>Содержимое сохранено полностью</w:t>
            </w:r>
          </w:p>
        </w:tc>
        <w:tc>
          <w:tcPr>
            <w:tcW w:type="dxa" w:w="2551"/>
          </w:tcPr>
          <w:p>
            <w:pPr>
              <w:spacing w:after="0" w:before="0" w:line="240" w:lineRule="auto"/>
              <w:ind w:firstLine="0" w:left="0"/>
              <w:jc w:val="left"/>
            </w:pPr>
            <w:r>
              <w:rPr>
                <w:b w:val="0"/>
                <w:sz w:val="24"/>
              </w:rPr>
              <w:t>Соответствует</w:t>
            </w:r>
          </w:p>
        </w:tc>
      </w:tr>
    </w:tbl>
    <w:p>
      <w:pPr>
        <w:pStyle w:val="878"/>
        <w:keepNext/>
        <w:ind w:left="0" w:firstLine="709"/>
        <w:jc w:val="left"/>
      </w:pPr>
      <w:r>
        <w:rPr>
          <w:b/>
          <w:sz w:val="28"/>
        </w:rPr>
        <w:t>2.8 Вывод о состоянии программного обеспечения</w:t>
      </w:r>
    </w:p>
    <w:p>
      <w:pPr>
        <w:ind w:firstLine="709"/>
        <w:jc w:val="both"/>
      </w:pPr>
      <w:r>
        <w:rPr>
          <w:b w:val="0"/>
          <w:sz w:val="28"/>
        </w:rPr>
        <w:t>По результатам проверки установлено, что текстовый редактор Microsoft Word работоспособен и не требует переустановки. Причиной отклонений стал конфликт надстройки экспорта в PDF с текущей сборкой пакета, приведший к нарушению доступа к памяти и утечке оперативной памяти, а также повреждённый шаблон Normal.dotm и повышенное время отклика сетевого хранилища.</w:t>
      </w:r>
    </w:p>
    <w:p>
      <w:pPr>
        <w:ind w:firstLine="709"/>
        <w:jc w:val="both"/>
      </w:pPr>
      <w:r>
        <w:rPr>
          <w:b w:val="0"/>
          <w:sz w:val="28"/>
        </w:rPr>
        <w:t>После удаления конфликтующей надстройки, сброса шаблона, обновления офисного пакета и перенастройки схемы сохранения все критерии работоспособности выполняются, отклонения отсутствуют, работоспособность программного обеспечения признана восстановленной. Для предупреждения повторения неисправности рекомендовано контролировать список надстроек после каждого обновления Office, регулярно очищать временные файлы и шаблон Normal.dotm, проверять отклик сетевого хранилища и сохранять крупные документы локально с последующей синхронизацией.</w:t>
      </w:r>
    </w:p>
    <w:p>
      <w:pPr>
        <w:pStyle w:val="880"/>
        <w:keepNext/>
        <w:pageBreakBefore/>
        <w:ind w:left="0" w:firstLine="0"/>
        <w:jc w:val="center"/>
      </w:pPr>
      <w:r>
        <w:rPr>
          <w:b/>
          <w:sz w:val="28"/>
        </w:rPr>
        <w:t>3 Ответы на контрольные вопросы</w:t>
      </w:r>
    </w:p>
    <w:p>
      <w:pPr>
        <w:ind w:firstLine="709"/>
        <w:jc w:val="both"/>
      </w:pPr>
      <w:r>
        <w:rPr>
          <w:b/>
          <w:sz w:val="28"/>
        </w:rPr>
        <w:t>1. Чем отличается ожидаемый результат от фактического при проверке работоспособности ПО?</w:t>
      </w:r>
      <w:r>
        <w:rPr>
          <w:b w:val="0"/>
          <w:sz w:val="28"/>
        </w:rPr>
        <w:t xml:space="preserve"> Ожидаемый результат – нормативное, заранее установленное описание поведения программы, взятое из технической документации, требований разработчика или практики эксплуатации. Оно формулируется в измеримых величинах: время запуска и открытия файла, объём потребляемой памяти, загрузка процессора, отсутствие сообщений об ошибках, сохранность данных. Ожидаемый результат не зависит от конкретного запуска программы и служит эталоном для сравнения.</w:t>
      </w:r>
    </w:p>
    <w:p>
      <w:pPr>
        <w:ind w:firstLine="709"/>
        <w:jc w:val="both"/>
      </w:pPr>
      <w:r>
        <w:rPr>
          <w:b w:val="0"/>
          <w:sz w:val="28"/>
        </w:rPr>
        <w:t>Фактический результат – то, что реально наблюдается или измеряется при проверке в конкретных условиях: на данном компьютере, с данным файлом, при текущей конфигурации системы. Он зависит от производительности оборудования, версии драйверов, состояния накопителя, загруженности системы, наличия надстроек и антивирусной защиты, состояния сети, поэтому однократного измерения недостаточно: результат фиксируют несколько раз с указанием условий.</w:t>
      </w:r>
    </w:p>
    <w:p>
      <w:pPr>
        <w:ind w:firstLine="709"/>
        <w:jc w:val="both"/>
      </w:pPr>
      <w:r>
        <w:rPr>
          <w:b w:val="0"/>
          <w:sz w:val="28"/>
        </w:rPr>
        <w:t>Различие ожидаемого и фактического результатов представляет собой отклонение, оцениваемое по величине и критичности. Если ожидаемое время открытия документа не более 8 секунд, а фактическое 7 секунд, отклонения нет; если фактическое время 25 секунд и сопровождается зависанием, отклонение критическое. Именно сопоставление двух результатов, а не субъективное впечатление пользователя, лежит в основе объективного вывода о работоспособности программы. Дополнительно учитывается воспроизводимость: постоянное отклонение указывает на устойчивый дефект, периодическое – на зависимость от нагрузки или внешних условий.</w:t>
      </w:r>
    </w:p>
    <w:p>
      <w:pPr>
        <w:ind w:firstLine="709"/>
        <w:jc w:val="both"/>
      </w:pPr>
      <w:r>
        <w:rPr>
          <w:b/>
          <w:sz w:val="28"/>
        </w:rPr>
        <w:t>2. Какие специализированные программные средства используются для фиксации внутренних ошибок и сбоев приложений в Windows?</w:t>
      </w:r>
      <w:r>
        <w:rPr>
          <w:b w:val="0"/>
          <w:sz w:val="28"/>
        </w:rPr>
        <w:t xml:space="preserve"> Основное средство – «Просмотр событий» (Event Viewer) с журналами «Приложение», «Система», «Безопасность» и журналами отдельных приложений и служб. В журнале «Приложение» фиксируются события 1000 (аварийное завершение процесса с модулем и кодом исключения), 1001 (отчёт о сбое с перечнем модулей), 1002 (зависание), 1026 (необработанное исключение .NET-приложения); для накопителей значимы события 51, 98 и 153, для служб – 7031 и 7034.</w:t>
      </w:r>
    </w:p>
    <w:p>
      <w:pPr>
        <w:ind w:firstLine="709"/>
        <w:jc w:val="both"/>
      </w:pPr>
      <w:r>
        <w:rPr>
          <w:b w:val="0"/>
          <w:sz w:val="28"/>
        </w:rPr>
        <w:t>Дополнительно применяются «Монитор стабильности работы», обобщающий ошибки приложений и драйверов на шкале времени; служба Windows Error Reporting, сохраняющая отчёты и дампы памяти в папке C:\\ProgramData\\Microsoft\\Windows\\WER; «Диспетчер задач» и «Монитор ресурсов» для контроля ресурсов и завершения зависших процессов; «Средство проверки памяти Windows» и утилиты диагностики накопителей для исключения аппаратных причин.</w:t>
      </w:r>
    </w:p>
    <w:p>
      <w:pPr>
        <w:ind w:firstLine="709"/>
        <w:jc w:val="both"/>
      </w:pPr>
      <w:r>
        <w:rPr>
          <w:b w:val="0"/>
          <w:sz w:val="28"/>
        </w:rPr>
        <w:t>К специализированным средствам относятся командная строка и PowerShell: sfc /scannow и DISM /Online /Cleanup-Image /RestoreHealth выявляют и устраняют повреждения системных файлов и образа системы, chkdsk /f проверяет файловую систему, Get-WinEvent выгружает и фильтрует записи журналов для оформления отчёта. Для приложений Office применяются безопасный режим запуска, отключение надстроек COM, средство восстановления приложений и диагностика производительности Office, а для детального наблюдения – утилиты Process Explorer и Process Monitor, показывающие дерево процессов, дескрипторы и обращения к файлам и реестру.</w:t>
      </w:r>
    </w:p>
    <w:p>
      <w:pPr>
        <w:ind w:firstLine="709"/>
        <w:jc w:val="both"/>
      </w:pPr>
      <w:r>
        <w:rPr>
          <w:b/>
          <w:sz w:val="28"/>
        </w:rPr>
        <w:t>3. В каких ситуациях для проверки работоспособности ПО недостаточно обычного запуска программы и требуется применение нагрузочных тестов?</w:t>
      </w:r>
      <w:r>
        <w:rPr>
          <w:b w:val="0"/>
          <w:sz w:val="28"/>
        </w:rPr>
        <w:t xml:space="preserve"> Обычный запуск подтверждает лишь базовую функциональность: программа стартует и выполняет простейшие операции. Нагрузочное тестирование необходимо, когда условия эксплуатации отличаются от типовых либо дефект проявляется только при определённой интенсивности работы.</w:t>
      </w:r>
    </w:p>
    <w:p>
      <w:pPr>
        <w:ind w:firstLine="709"/>
        <w:jc w:val="both"/>
      </w:pPr>
      <w:r>
        <w:rPr>
          <w:b w:val="0"/>
          <w:sz w:val="28"/>
        </w:rPr>
        <w:t>Нагрузочные тесты требуются при работе с файлами и наборами данных большого объёма (документы в сотни страниц, таблицы с десятками тысяч строк, базы данных, проекты САПР); при длительной непрерывной работе без перезапуска, когда возможно накопление утечек памяти; при одновременной работе нескольких экземпляров программы или нескольких пользователей с общими ресурсами; при выполнении ресурсоёмких операций – пересчёта формул, обработки графики, компиляции, экспорта в PDF, индексации; при работе в условиях ограниченных ресурсов – недостатка оперативной памяти, медленного накопителя или канала связи.</w:t>
      </w:r>
    </w:p>
    <w:p>
      <w:pPr>
        <w:ind w:firstLine="709"/>
        <w:jc w:val="both"/>
      </w:pPr>
      <w:r>
        <w:rPr>
          <w:b w:val="0"/>
          <w:sz w:val="28"/>
        </w:rPr>
        <w:t>Отдельно выделяются стресс-тесты (работа на пределе возможностей вплоть до отказа) и тесты восстановления после сбоя, когда проверяется сохранность данных и корректность восстановления документа. Примером служит описанная в практической части ситуация: замедление открытия крупного документа, утечка памяти из-за надстройки и ошибка сохранения при обращении к сетевому хранилищу. Ни один из этих дефектов не проявился бы при открытии небольшого файла, поэтому без нагрузочного тестирования проверка дала бы ошибочное заключение об исправности программного обеспечения.</w:t>
      </w:r>
    </w:p>
    <w:p>
      <w:pPr>
        <w:pStyle w:val="880"/>
        <w:keepNext/>
        <w:pageBreakBefore/>
        <w:ind w:left="0" w:firstLine="0"/>
        <w:jc w:val="center"/>
      </w:pPr>
      <w:r>
        <w:rPr>
          <w:b/>
          <w:sz w:val="28"/>
        </w:rPr>
        <w:t>Заключение</w:t>
      </w:r>
    </w:p>
    <w:p>
      <w:pPr>
        <w:ind w:firstLine="709"/>
        <w:jc w:val="both"/>
      </w:pPr>
      <w:r>
        <w:rPr>
          <w:b w:val="0"/>
          <w:sz w:val="28"/>
        </w:rPr>
        <w:t>В ходе практической работы освоена методика проверки работоспособности программного обеспечения и выполнена комплексная проверка приложения Microsoft Word при работе с крупным документом: сформулированы критерии с нормативными значениями, выполнена последовательность из девяти диагностических этапов, проведён анализ журналов событий, выполнен нагрузочный тест и подтверждено восстановление работоспособности повторной проверкой.</w:t>
      </w:r>
    </w:p>
    <w:p>
      <w:pPr>
        <w:ind w:firstLine="709"/>
        <w:jc w:val="both"/>
      </w:pPr>
      <w:r>
        <w:rPr>
          <w:b w:val="0"/>
          <w:sz w:val="28"/>
        </w:rPr>
        <w:t>Установлено, что причиной отклонений стал конфликт сторонней надстройки экспорта в PDF с текущей сборкой Office (нарушение доступа к памяти и утечка памяти), а также повреждённый шаблон Normal.dotm и повышенное время отклика сетевого хранилища. После удаления надстройки, сброса шаблона, обновления пакета и изменения схемы сохранения все критерии выполняются: запуск сократился с 18–22 до 4 секунд, открытие документа – с 24–31 до 6–7 секунд, потребление памяти – с 2,4 ГБ до 610 МБ, аварийные завершения прекратились.</w:t>
      </w:r>
    </w:p>
    <w:p>
      <w:pPr>
        <w:ind w:firstLine="709"/>
        <w:jc w:val="both"/>
      </w:pPr>
      <w:r>
        <w:rPr>
          <w:b w:val="0"/>
          <w:sz w:val="28"/>
        </w:rPr>
        <w:t>Наиболее информативными средствами диагностики оказались журнал «Приложение» (события 1000 и 1001 связали сбой с конкретным модулем надстройки), запуск в безопасном режиме, «Монитор ресурсов» (выявил рост потребления памяти) и нагрузочное тестирование; средства проверки целостности системы sfc и DISM нарушений не выявили, поскольку система и оборудование были исправны.</w:t>
      </w:r>
    </w:p>
    <w:p>
      <w:pPr>
        <w:ind w:firstLine="709"/>
        <w:jc w:val="both"/>
      </w:pPr>
      <w:r>
        <w:rPr>
          <w:b w:val="0"/>
          <w:sz w:val="28"/>
        </w:rPr>
        <w:t>Практический вывод: проверка работоспособности должна включать не только функциональные пробы, но и анализ журналов событий, контроль потребления ресурсов и нагрузочное тестирование – это позволяет отделить дефекты приложения от ошибок конфигурации, конфликтов надстроек и недостатка ресурсов и объективно подтвердить результат восстановления.</w:t>
      </w:r>
    </w:p>
    <w:sectPr>
      <w:headerReference w:type="default" r:id="rId9"/>
      <w:footnotePr/>
      <w:endnotePr/>
      <w:type w:val="nextPage"/>
      <w:pgSz w:w="11907" w:h="16840" w:orient="portrait"/>
      <w:pgMar w:top="1134" w:right="851" w:bottom="1134" w:left="1701" w:header="709" w:footer="709" w:gutter="0"/>
      <w:cols w:num="1" w:sep="0" w:space="708" w:equalWidth="1"/>
      <w:docGrid w:linePitch="36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line="240" w:lineRule="auto"/>
      </w:pPr>
      <w:r>
        <w:separator/>
      </w:r>
      <w:r/>
    </w:p>
  </w:endnote>
  <w:endnote w:type="continuationSeparator" w:id="0">
    <w:p>
      <w:pPr>
        <w:spacing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504020204"/>
  </w:font>
  <w:font w:name="Courier New">
    <w:panose1 w:val="02070409020205020404"/>
  </w:font>
  <w:font w:name="Calibri">
    <w:panose1 w:val="020F05020202040302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line="240" w:lineRule="auto"/>
      </w:pPr>
      <w:r>
        <w:separator/>
      </w:r>
      <w:r/>
    </w:p>
  </w:footnote>
  <w:footnote w:type="continuationSeparator" w:id="0">
    <w:p>
      <w:pPr>
        <w:spacing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101096925"/>
      <w:docPartObj>
        <w:docPartGallery w:val="Page Numbers (Top of Page)"/>
        <w:docPartUnique w:val="true"/>
      </w:docPartObj>
      <w:rPr/>
    </w:sdtPr>
    <w:sdtContent>
      <w:p>
        <w:pPr>
          <w:pStyle w:val="729"/>
          <w:jc w:val="center"/>
        </w:pPr>
        <w:r>
          <w:fldChar w:fldCharType="begin"/>
        </w:r>
        <w:r>
          <w:instrText xml:space="preserve">PAGE   \* MERGEFORMAT</w:instrText>
        </w:r>
        <w:r>
          <w:fldChar w:fldCharType="separate"/>
        </w:r>
        <w:r>
          <w:t xml:space="preserve">35</w:t>
        </w:r>
        <w:r>
          <w:fldChar w:fldCharType="end"/>
        </w:r>
        <w:r/>
      </w:p>
    </w:sdtContent>
  </w:sdt>
  <w:p>
    <w:pPr>
      <w:pStyle w:val="729"/>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1">
    <w:multiLevelType w:val="hybridMultilevel"/>
    <w:lvl w:ilvl="0">
      <w:start w:val="1"/>
      <w:numFmt w:val="decimal"/>
      <w:isLgl w:val="false"/>
      <w:suff w:val="tab"/>
      <w:lvlText w:val="%1."/>
      <w:lvlJc w:val="left"/>
      <w:pPr>
        <w:ind w:left="720" w:hanging="360"/>
        <w:tabs>
          <w:tab w:val="num" w:pos="720" w:leader="none"/>
        </w:tabs>
      </w:pPr>
    </w:lvl>
    <w:lvl w:ilvl="1">
      <w:start w:val="1"/>
      <w:numFmt w:val="decimal"/>
      <w:isLgl w:val="false"/>
      <w:suff w:val="tab"/>
      <w:lvlText w:val="%2."/>
      <w:lvlJc w:val="left"/>
      <w:pPr>
        <w:ind w:left="1440" w:hanging="360"/>
        <w:tabs>
          <w:tab w:val="num" w:pos="1440" w:leader="none"/>
        </w:tabs>
      </w:p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Times New Roman" w:cs="Arial"/>
        <w:sz w:val="22"/>
        <w:szCs w:val="22"/>
        <w:lang w:val="ru-RU" w:eastAsia="zh-CN" w:bidi="ar-SA"/>
        <w14:ligatures w14:val="standardContextual"/>
      </w:rPr>
    </w:rPrDefault>
    <w:pPrDefault>
      <w:pPr>
        <w:spacing w:before="0" w:beforeAutospacing="0" w:after="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82">
    <w:name w:val="Heading 1 Char"/>
    <w:basedOn w:val="709"/>
    <w:link w:val="700"/>
    <w:uiPriority w:val="9"/>
    <w:rPr>
      <w:rFonts w:ascii="Arial" w:hAnsi="Arial" w:eastAsia="Arial" w:cs="Arial"/>
      <w:sz w:val="40"/>
      <w:szCs w:val="40"/>
    </w:rPr>
  </w:style>
  <w:style w:type="character" w:styleId="683">
    <w:name w:val="Heading 2 Char"/>
    <w:basedOn w:val="709"/>
    <w:link w:val="701"/>
    <w:uiPriority w:val="9"/>
    <w:rPr>
      <w:rFonts w:ascii="Arial" w:hAnsi="Arial" w:eastAsia="Arial" w:cs="Arial"/>
      <w:sz w:val="34"/>
    </w:rPr>
  </w:style>
  <w:style w:type="character" w:styleId="684">
    <w:name w:val="Heading 3 Char"/>
    <w:basedOn w:val="709"/>
    <w:link w:val="702"/>
    <w:uiPriority w:val="9"/>
    <w:rPr>
      <w:rFonts w:ascii="Arial" w:hAnsi="Arial" w:eastAsia="Arial" w:cs="Arial"/>
      <w:sz w:val="30"/>
      <w:szCs w:val="30"/>
    </w:rPr>
  </w:style>
  <w:style w:type="character" w:styleId="685">
    <w:name w:val="Heading 4 Char"/>
    <w:basedOn w:val="709"/>
    <w:link w:val="703"/>
    <w:uiPriority w:val="9"/>
    <w:rPr>
      <w:rFonts w:ascii="Arial" w:hAnsi="Arial" w:eastAsia="Arial" w:cs="Arial"/>
      <w:b/>
      <w:bCs/>
      <w:sz w:val="26"/>
      <w:szCs w:val="26"/>
    </w:rPr>
  </w:style>
  <w:style w:type="character" w:styleId="686">
    <w:name w:val="Heading 5 Char"/>
    <w:basedOn w:val="709"/>
    <w:link w:val="704"/>
    <w:uiPriority w:val="9"/>
    <w:rPr>
      <w:rFonts w:ascii="Arial" w:hAnsi="Arial" w:eastAsia="Arial" w:cs="Arial"/>
      <w:b/>
      <w:bCs/>
      <w:sz w:val="24"/>
      <w:szCs w:val="24"/>
    </w:rPr>
  </w:style>
  <w:style w:type="character" w:styleId="687">
    <w:name w:val="Heading 6 Char"/>
    <w:basedOn w:val="709"/>
    <w:link w:val="705"/>
    <w:uiPriority w:val="9"/>
    <w:rPr>
      <w:rFonts w:ascii="Arial" w:hAnsi="Arial" w:eastAsia="Arial" w:cs="Arial"/>
      <w:b/>
      <w:bCs/>
      <w:sz w:val="22"/>
      <w:szCs w:val="22"/>
    </w:rPr>
  </w:style>
  <w:style w:type="character" w:styleId="688">
    <w:name w:val="Heading 7 Char"/>
    <w:basedOn w:val="709"/>
    <w:link w:val="706"/>
    <w:uiPriority w:val="9"/>
    <w:rPr>
      <w:rFonts w:ascii="Arial" w:hAnsi="Arial" w:eastAsia="Arial" w:cs="Arial"/>
      <w:b/>
      <w:bCs/>
      <w:i/>
      <w:iCs/>
      <w:sz w:val="22"/>
      <w:szCs w:val="22"/>
    </w:rPr>
  </w:style>
  <w:style w:type="character" w:styleId="689">
    <w:name w:val="Heading 8 Char"/>
    <w:basedOn w:val="709"/>
    <w:link w:val="707"/>
    <w:uiPriority w:val="9"/>
    <w:rPr>
      <w:rFonts w:ascii="Arial" w:hAnsi="Arial" w:eastAsia="Arial" w:cs="Arial"/>
      <w:i/>
      <w:iCs/>
      <w:sz w:val="22"/>
      <w:szCs w:val="22"/>
    </w:rPr>
  </w:style>
  <w:style w:type="character" w:styleId="690">
    <w:name w:val="Heading 9 Char"/>
    <w:basedOn w:val="709"/>
    <w:link w:val="708"/>
    <w:uiPriority w:val="9"/>
    <w:rPr>
      <w:rFonts w:ascii="Arial" w:hAnsi="Arial" w:eastAsia="Arial" w:cs="Arial"/>
      <w:i/>
      <w:iCs/>
      <w:sz w:val="21"/>
      <w:szCs w:val="21"/>
    </w:rPr>
  </w:style>
  <w:style w:type="character" w:styleId="691">
    <w:name w:val="Title Char"/>
    <w:basedOn w:val="709"/>
    <w:link w:val="880"/>
    <w:uiPriority w:val="10"/>
    <w:rPr>
      <w:sz w:val="48"/>
      <w:szCs w:val="48"/>
    </w:rPr>
  </w:style>
  <w:style w:type="character" w:styleId="692">
    <w:name w:val="Subtitle Char"/>
    <w:basedOn w:val="709"/>
    <w:link w:val="878"/>
    <w:uiPriority w:val="11"/>
    <w:rPr>
      <w:sz w:val="24"/>
      <w:szCs w:val="24"/>
    </w:rPr>
  </w:style>
  <w:style w:type="character" w:styleId="693">
    <w:name w:val="Quote Char"/>
    <w:link w:val="725"/>
    <w:uiPriority w:val="29"/>
    <w:rPr>
      <w:i/>
    </w:rPr>
  </w:style>
  <w:style w:type="character" w:styleId="694">
    <w:name w:val="Intense Quote Char"/>
    <w:link w:val="727"/>
    <w:uiPriority w:val="30"/>
    <w:rPr>
      <w:i/>
    </w:rPr>
  </w:style>
  <w:style w:type="character" w:styleId="695">
    <w:name w:val="Header Char"/>
    <w:basedOn w:val="709"/>
    <w:link w:val="729"/>
    <w:uiPriority w:val="99"/>
  </w:style>
  <w:style w:type="character" w:styleId="696">
    <w:name w:val="Caption Char"/>
    <w:basedOn w:val="733"/>
    <w:link w:val="731"/>
    <w:uiPriority w:val="99"/>
  </w:style>
  <w:style w:type="character" w:styleId="697">
    <w:name w:val="Footnote Text Char"/>
    <w:link w:val="860"/>
    <w:uiPriority w:val="99"/>
    <w:rPr>
      <w:sz w:val="18"/>
    </w:rPr>
  </w:style>
  <w:style w:type="character" w:styleId="698">
    <w:name w:val="Endnote Text Char"/>
    <w:link w:val="863"/>
    <w:uiPriority w:val="99"/>
    <w:rPr>
      <w:sz w:val="20"/>
    </w:rPr>
  </w:style>
  <w:style w:type="paragraph" w:styleId="699" w:default="1">
    <w:name w:val="Normal"/>
    <w:qFormat/>
    <w:pPr>
      <w:jc w:val="both"/>
      <w:spacing w:line="360" w:lineRule="auto"/>
    </w:pPr>
    <w:rPr>
      <w:rFonts w:ascii="Times New Roman" w:hAnsi="Times New Roman"/>
      <w:sz w:val="28"/>
    </w:rPr>
  </w:style>
  <w:style w:type="paragraph" w:styleId="700">
    <w:name w:val="Heading 1"/>
    <w:basedOn w:val="699"/>
    <w:next w:val="699"/>
    <w:link w:val="712"/>
    <w:semiHidden/>
    <w:qFormat/>
    <w:pPr>
      <w:spacing w:beforeAutospacing="1" w:afterAutospacing="1"/>
      <w:outlineLvl w:val="0"/>
    </w:pPr>
    <w:rPr>
      <w:sz w:val="40"/>
    </w:rPr>
  </w:style>
  <w:style w:type="paragraph" w:styleId="701">
    <w:name w:val="Heading 2"/>
    <w:basedOn w:val="699"/>
    <w:next w:val="699"/>
    <w:link w:val="713"/>
    <w:semiHidden/>
    <w:qFormat/>
    <w:pPr>
      <w:spacing w:beforeAutospacing="1" w:afterAutospacing="1"/>
      <w:outlineLvl w:val="1"/>
    </w:pPr>
    <w:rPr>
      <w:sz w:val="32"/>
    </w:rPr>
  </w:style>
  <w:style w:type="paragraph" w:styleId="702">
    <w:name w:val="Heading 3"/>
    <w:basedOn w:val="699"/>
    <w:next w:val="699"/>
    <w:link w:val="714"/>
    <w:semiHidden/>
    <w:qFormat/>
    <w:pPr>
      <w:spacing w:beforeAutospacing="1" w:afterAutospacing="1"/>
      <w:outlineLvl w:val="2"/>
    </w:pPr>
  </w:style>
  <w:style w:type="paragraph" w:styleId="703">
    <w:name w:val="Heading 4"/>
    <w:basedOn w:val="699"/>
    <w:next w:val="699"/>
    <w:link w:val="715"/>
    <w:uiPriority w:val="9"/>
    <w:unhideWhenUsed/>
    <w:qFormat/>
    <w:pPr>
      <w:keepLines/>
      <w:keepNext/>
      <w:spacing w:before="320" w:after="200"/>
      <w:outlineLvl w:val="3"/>
    </w:pPr>
    <w:rPr>
      <w:rFonts w:eastAsia="Arial"/>
      <w:b/>
      <w:bCs/>
      <w:sz w:val="26"/>
      <w:szCs w:val="26"/>
    </w:rPr>
  </w:style>
  <w:style w:type="paragraph" w:styleId="704">
    <w:name w:val="Heading 5"/>
    <w:basedOn w:val="699"/>
    <w:next w:val="699"/>
    <w:link w:val="716"/>
    <w:uiPriority w:val="9"/>
    <w:unhideWhenUsed/>
    <w:qFormat/>
    <w:pPr>
      <w:keepLines/>
      <w:keepNext/>
      <w:spacing w:before="320" w:after="200"/>
      <w:outlineLvl w:val="4"/>
    </w:pPr>
    <w:rPr>
      <w:rFonts w:eastAsia="Arial"/>
      <w:b/>
      <w:bCs/>
      <w:sz w:val="24"/>
      <w:szCs w:val="24"/>
    </w:rPr>
  </w:style>
  <w:style w:type="paragraph" w:styleId="705">
    <w:name w:val="Heading 6"/>
    <w:basedOn w:val="699"/>
    <w:next w:val="699"/>
    <w:link w:val="717"/>
    <w:uiPriority w:val="9"/>
    <w:unhideWhenUsed/>
    <w:qFormat/>
    <w:pPr>
      <w:keepLines/>
      <w:keepNext/>
      <w:spacing w:before="320" w:after="200"/>
      <w:outlineLvl w:val="5"/>
    </w:pPr>
    <w:rPr>
      <w:rFonts w:eastAsia="Arial"/>
      <w:b/>
      <w:bCs/>
    </w:rPr>
  </w:style>
  <w:style w:type="paragraph" w:styleId="706">
    <w:name w:val="Heading 7"/>
    <w:basedOn w:val="699"/>
    <w:next w:val="699"/>
    <w:link w:val="718"/>
    <w:uiPriority w:val="9"/>
    <w:unhideWhenUsed/>
    <w:qFormat/>
    <w:pPr>
      <w:keepLines/>
      <w:keepNext/>
      <w:spacing w:before="320" w:after="200"/>
      <w:outlineLvl w:val="6"/>
    </w:pPr>
    <w:rPr>
      <w:rFonts w:eastAsia="Arial"/>
      <w:b/>
      <w:bCs/>
      <w:i/>
      <w:iCs/>
    </w:rPr>
  </w:style>
  <w:style w:type="paragraph" w:styleId="707">
    <w:name w:val="Heading 8"/>
    <w:basedOn w:val="699"/>
    <w:next w:val="699"/>
    <w:link w:val="719"/>
    <w:uiPriority w:val="9"/>
    <w:unhideWhenUsed/>
    <w:qFormat/>
    <w:pPr>
      <w:keepLines/>
      <w:keepNext/>
      <w:spacing w:before="320" w:after="200"/>
      <w:outlineLvl w:val="7"/>
    </w:pPr>
    <w:rPr>
      <w:rFonts w:eastAsia="Arial"/>
      <w:i/>
      <w:iCs/>
    </w:rPr>
  </w:style>
  <w:style w:type="paragraph" w:styleId="708">
    <w:name w:val="Heading 9"/>
    <w:basedOn w:val="699"/>
    <w:next w:val="699"/>
    <w:link w:val="720"/>
    <w:uiPriority w:val="9"/>
    <w:unhideWhenUsed/>
    <w:qFormat/>
    <w:pPr>
      <w:keepLines/>
      <w:keepNext/>
      <w:spacing w:before="320" w:after="200"/>
      <w:outlineLvl w:val="8"/>
    </w:pPr>
    <w:rPr>
      <w:rFonts w:eastAsia="Arial"/>
      <w:i/>
      <w:iCs/>
      <w:sz w:val="21"/>
      <w:szCs w:val="21"/>
    </w:rPr>
  </w:style>
  <w:style w:type="character" w:styleId="709" w:default="1">
    <w:name w:val="Default Paragraph Font"/>
    <w:uiPriority w:val="1"/>
    <w:semiHidden/>
    <w:unhideWhenUsed/>
  </w:style>
  <w:style w:type="table" w:styleId="710" w:default="1">
    <w:name w:val="Normal Table"/>
    <w:uiPriority w:val="99"/>
    <w:semiHidden/>
    <w:unhideWhenUsed/>
    <w:tblPr>
      <w:tblInd w:w="0" w:type="dxa"/>
      <w:tblCellMar>
        <w:left w:w="108" w:type="dxa"/>
        <w:top w:w="0" w:type="dxa"/>
        <w:right w:w="108" w:type="dxa"/>
        <w:bottom w:w="0" w:type="dxa"/>
      </w:tblCellMar>
    </w:tblPr>
  </w:style>
  <w:style w:type="numbering" w:styleId="711" w:default="1">
    <w:name w:val="No List"/>
    <w:uiPriority w:val="99"/>
    <w:semiHidden/>
    <w:unhideWhenUsed/>
  </w:style>
  <w:style w:type="character" w:styleId="712" w:customStyle="1">
    <w:name w:val="Заголовок 1 Знак"/>
    <w:basedOn w:val="709"/>
    <w:link w:val="700"/>
    <w:uiPriority w:val="9"/>
    <w:rPr>
      <w:rFonts w:ascii="Arial" w:hAnsi="Arial" w:eastAsia="Arial" w:cs="Arial"/>
      <w:sz w:val="40"/>
      <w:szCs w:val="40"/>
    </w:rPr>
  </w:style>
  <w:style w:type="character" w:styleId="713" w:customStyle="1">
    <w:name w:val="Заголовок 2 Знак"/>
    <w:basedOn w:val="709"/>
    <w:link w:val="701"/>
    <w:uiPriority w:val="9"/>
    <w:rPr>
      <w:rFonts w:ascii="Arial" w:hAnsi="Arial" w:eastAsia="Arial" w:cs="Arial"/>
      <w:sz w:val="34"/>
    </w:rPr>
  </w:style>
  <w:style w:type="character" w:styleId="714" w:customStyle="1">
    <w:name w:val="Заголовок 3 Знак"/>
    <w:basedOn w:val="709"/>
    <w:link w:val="702"/>
    <w:uiPriority w:val="9"/>
    <w:rPr>
      <w:rFonts w:ascii="Arial" w:hAnsi="Arial" w:eastAsia="Arial" w:cs="Arial"/>
      <w:sz w:val="30"/>
      <w:szCs w:val="30"/>
    </w:rPr>
  </w:style>
  <w:style w:type="character" w:styleId="715" w:customStyle="1">
    <w:name w:val="Заголовок 4 Знак"/>
    <w:basedOn w:val="709"/>
    <w:link w:val="703"/>
    <w:uiPriority w:val="9"/>
    <w:rPr>
      <w:rFonts w:ascii="Arial" w:hAnsi="Arial" w:eastAsia="Arial" w:cs="Arial"/>
      <w:b/>
      <w:bCs/>
      <w:sz w:val="26"/>
      <w:szCs w:val="26"/>
    </w:rPr>
  </w:style>
  <w:style w:type="character" w:styleId="716" w:customStyle="1">
    <w:name w:val="Заголовок 5 Знак"/>
    <w:basedOn w:val="709"/>
    <w:link w:val="704"/>
    <w:uiPriority w:val="9"/>
    <w:rPr>
      <w:rFonts w:ascii="Arial" w:hAnsi="Arial" w:eastAsia="Arial" w:cs="Arial"/>
      <w:b/>
      <w:bCs/>
      <w:sz w:val="24"/>
      <w:szCs w:val="24"/>
    </w:rPr>
  </w:style>
  <w:style w:type="character" w:styleId="717" w:customStyle="1">
    <w:name w:val="Заголовок 6 Знак"/>
    <w:basedOn w:val="709"/>
    <w:link w:val="705"/>
    <w:uiPriority w:val="9"/>
    <w:rPr>
      <w:rFonts w:ascii="Arial" w:hAnsi="Arial" w:eastAsia="Arial" w:cs="Arial"/>
      <w:b/>
      <w:bCs/>
      <w:sz w:val="22"/>
      <w:szCs w:val="22"/>
    </w:rPr>
  </w:style>
  <w:style w:type="character" w:styleId="718" w:customStyle="1">
    <w:name w:val="Заголовок 7 Знак"/>
    <w:basedOn w:val="709"/>
    <w:link w:val="706"/>
    <w:uiPriority w:val="9"/>
    <w:rPr>
      <w:rFonts w:ascii="Arial" w:hAnsi="Arial" w:eastAsia="Arial" w:cs="Arial"/>
      <w:b/>
      <w:bCs/>
      <w:i/>
      <w:iCs/>
      <w:sz w:val="22"/>
      <w:szCs w:val="22"/>
    </w:rPr>
  </w:style>
  <w:style w:type="character" w:styleId="719" w:customStyle="1">
    <w:name w:val="Заголовок 8 Знак"/>
    <w:basedOn w:val="709"/>
    <w:link w:val="707"/>
    <w:uiPriority w:val="9"/>
    <w:rPr>
      <w:rFonts w:ascii="Arial" w:hAnsi="Arial" w:eastAsia="Arial" w:cs="Arial"/>
      <w:i/>
      <w:iCs/>
      <w:sz w:val="22"/>
      <w:szCs w:val="22"/>
    </w:rPr>
  </w:style>
  <w:style w:type="character" w:styleId="720" w:customStyle="1">
    <w:name w:val="Заголовок 9 Знак"/>
    <w:basedOn w:val="709"/>
    <w:link w:val="708"/>
    <w:uiPriority w:val="9"/>
    <w:rPr>
      <w:rFonts w:ascii="Arial" w:hAnsi="Arial" w:eastAsia="Arial" w:cs="Arial"/>
      <w:i/>
      <w:iCs/>
      <w:sz w:val="21"/>
      <w:szCs w:val="21"/>
    </w:rPr>
  </w:style>
  <w:style w:type="paragraph" w:styleId="721">
    <w:name w:val="List Paragraph"/>
    <w:basedOn w:val="699"/>
    <w:uiPriority w:val="34"/>
    <w:qFormat/>
    <w:pPr>
      <w:contextualSpacing/>
      <w:ind w:left="720"/>
    </w:pPr>
  </w:style>
  <w:style w:type="paragraph" w:styleId="722">
    <w:name w:val="No Spacing"/>
    <w:uiPriority w:val="1"/>
    <w:qFormat/>
    <w:pPr>
      <w:spacing w:line="240" w:lineRule="auto"/>
    </w:pPr>
  </w:style>
  <w:style w:type="character" w:styleId="723" w:customStyle="1">
    <w:name w:val="Заголовок Знак"/>
    <w:basedOn w:val="709"/>
    <w:link w:val="880"/>
    <w:rPr>
      <w:rFonts w:ascii="Times New Roman" w:hAnsi="Times New Roman"/>
      <w:color w:val="000000" w:themeColor="text1"/>
      <w:sz w:val="28"/>
    </w:rPr>
  </w:style>
  <w:style w:type="character" w:styleId="724" w:customStyle="1">
    <w:name w:val="Подзаголовок Знак"/>
    <w:basedOn w:val="709"/>
    <w:link w:val="878"/>
    <w:rPr>
      <w:rFonts w:ascii="Times New Roman" w:hAnsi="Times New Roman"/>
      <w:color w:val="000000" w:themeColor="text1"/>
      <w:sz w:val="28"/>
    </w:rPr>
  </w:style>
  <w:style w:type="paragraph" w:styleId="725">
    <w:name w:val="Quote"/>
    <w:basedOn w:val="699"/>
    <w:next w:val="699"/>
    <w:link w:val="726"/>
    <w:uiPriority w:val="29"/>
    <w:qFormat/>
    <w:pPr>
      <w:ind w:left="720" w:right="720"/>
    </w:pPr>
    <w:rPr>
      <w:i/>
    </w:rPr>
  </w:style>
  <w:style w:type="character" w:styleId="726" w:customStyle="1">
    <w:name w:val="Цитата 2 Знак"/>
    <w:link w:val="725"/>
    <w:uiPriority w:val="29"/>
    <w:rPr>
      <w:i/>
    </w:rPr>
  </w:style>
  <w:style w:type="paragraph" w:styleId="727">
    <w:name w:val="Intense Quote"/>
    <w:basedOn w:val="699"/>
    <w:next w:val="699"/>
    <w:link w:val="728"/>
    <w:uiPriority w:val="30"/>
    <w:qFormat/>
    <w:pPr>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728" w:customStyle="1">
    <w:name w:val="Выделенная цитата Знак"/>
    <w:link w:val="727"/>
    <w:uiPriority w:val="30"/>
    <w:rPr>
      <w:i/>
    </w:rPr>
  </w:style>
  <w:style w:type="paragraph" w:styleId="729">
    <w:name w:val="Header"/>
    <w:basedOn w:val="699"/>
    <w:link w:val="730"/>
    <w:uiPriority w:val="99"/>
    <w:unhideWhenUsed/>
    <w:pPr>
      <w:spacing w:line="240" w:lineRule="auto"/>
      <w:tabs>
        <w:tab w:val="center" w:pos="7143" w:leader="none"/>
        <w:tab w:val="right" w:pos="14287" w:leader="none"/>
      </w:tabs>
    </w:pPr>
  </w:style>
  <w:style w:type="character" w:styleId="730" w:customStyle="1">
    <w:name w:val="Верхний колонтитул Знак"/>
    <w:basedOn w:val="709"/>
    <w:link w:val="729"/>
    <w:uiPriority w:val="99"/>
  </w:style>
  <w:style w:type="paragraph" w:styleId="731">
    <w:name w:val="Footer"/>
    <w:basedOn w:val="699"/>
    <w:link w:val="734"/>
    <w:uiPriority w:val="99"/>
    <w:unhideWhenUsed/>
    <w:pPr>
      <w:spacing w:line="240" w:lineRule="auto"/>
      <w:tabs>
        <w:tab w:val="center" w:pos="7143" w:leader="none"/>
        <w:tab w:val="right" w:pos="14287" w:leader="none"/>
      </w:tabs>
    </w:pPr>
  </w:style>
  <w:style w:type="character" w:styleId="732" w:customStyle="1">
    <w:name w:val="Footer Char"/>
    <w:basedOn w:val="709"/>
    <w:uiPriority w:val="99"/>
  </w:style>
  <w:style w:type="paragraph" w:styleId="733">
    <w:name w:val="Caption"/>
    <w:basedOn w:val="699"/>
    <w:next w:val="699"/>
    <w:uiPriority w:val="35"/>
    <w:semiHidden/>
    <w:unhideWhenUsed/>
    <w:qFormat/>
    <w:rPr>
      <w:b/>
      <w:bCs/>
      <w:color w:val="4472c4" w:themeColor="accent1"/>
      <w:sz w:val="18"/>
      <w:szCs w:val="18"/>
    </w:rPr>
  </w:style>
  <w:style w:type="character" w:styleId="734" w:customStyle="1">
    <w:name w:val="Нижний колонтитул Знак"/>
    <w:link w:val="731"/>
    <w:uiPriority w:val="99"/>
  </w:style>
  <w:style w:type="table" w:styleId="735" w:customStyle="1">
    <w:name w:val="Table Grid Light"/>
    <w:basedOn w:val="710"/>
    <w:uiPriority w:val="59"/>
    <w:pPr>
      <w:spacing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736">
    <w:name w:val="Plain Table 1"/>
    <w:basedOn w:val="710"/>
    <w:uiPriority w:val="59"/>
    <w:pPr>
      <w:spacing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band1Horz">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37">
    <w:name w:val="Plain Table 2"/>
    <w:basedOn w:val="710"/>
    <w:uiPriority w:val="59"/>
    <w:pPr>
      <w:spacing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38">
    <w:name w:val="Plain Table 3"/>
    <w:basedOn w:val="710"/>
    <w:uiPriority w:val="99"/>
    <w:pPr>
      <w:spacing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39">
    <w:name w:val="Plain Table 4"/>
    <w:basedOn w:val="710"/>
    <w:uiPriority w:val="99"/>
    <w:pPr>
      <w:spacing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40">
    <w:name w:val="Plain Table 5"/>
    <w:basedOn w:val="710"/>
    <w:uiPriority w:val="99"/>
    <w:pPr>
      <w:spacing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741">
    <w:name w:val="Grid Table 1 Light"/>
    <w:basedOn w:val="710"/>
    <w:uiPriority w:val="99"/>
    <w:pPr>
      <w:spacing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band1Horz">
      <w:rPr>
        <w:rFonts w:ascii="Arial" w:hAnsi="Arial"/>
        <w:color w:val="404040"/>
        <w:sz w:val="22"/>
      </w:r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firstCol">
      <w:rPr>
        <w:b/>
        <w:color w:val="404040"/>
      </w:rPr>
    </w:tblStylePr>
    <w:tblStylePr w:type="firstRow">
      <w:rPr>
        <w:b/>
        <w:color w:val="404040"/>
      </w:rPr>
      <w:tcPr>
        <w:tcBorders>
          <w:bottom w:val="single" w:color="6A6A6A" w:themeColor="text1" w:themeTint="95" w:sz="12" w:space="0"/>
        </w:tcBorders>
      </w:tcPr>
    </w:tblStylePr>
    <w:tblStylePr w:type="lastCol">
      <w:rPr>
        <w:b/>
        <w:color w:val="404040"/>
      </w:rPr>
    </w:tblStylePr>
    <w:tblStylePr w:type="lastRow">
      <w:rPr>
        <w:b/>
        <w:color w:val="404040"/>
      </w:rPr>
    </w:tblStylePr>
  </w:style>
  <w:style w:type="table" w:styleId="742" w:customStyle="1">
    <w:name w:val="Grid Table 1 Light - Accent 1"/>
    <w:basedOn w:val="710"/>
    <w:uiPriority w:val="99"/>
    <w:pPr>
      <w:spacing w:line="240" w:lineRule="auto"/>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band1Horz">
      <w:rPr>
        <w:rFonts w:ascii="Arial" w:hAnsi="Arial"/>
        <w:color w:val="404040"/>
        <w:sz w:val="22"/>
      </w:r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firstCol">
      <w:rPr>
        <w:b/>
        <w:color w:val="404040"/>
      </w:rPr>
    </w:tblStylePr>
    <w:tblStylePr w:type="firstRow">
      <w:rPr>
        <w:b/>
        <w:color w:val="404040"/>
      </w:rPr>
      <w:tcPr>
        <w:tcBorders>
          <w:bottom w:val="single" w:color="91ACDC" w:themeColor="accent1" w:themeTint="95" w:sz="12" w:space="0"/>
        </w:tcBorders>
      </w:tcPr>
    </w:tblStylePr>
    <w:tblStylePr w:type="lastCol">
      <w:rPr>
        <w:b/>
        <w:color w:val="404040"/>
      </w:rPr>
    </w:tblStylePr>
    <w:tblStylePr w:type="lastRow">
      <w:rPr>
        <w:b/>
        <w:color w:val="404040"/>
      </w:rPr>
    </w:tblStylePr>
  </w:style>
  <w:style w:type="table" w:styleId="743" w:customStyle="1">
    <w:name w:val="Grid Table 1 Light - Accent 2"/>
    <w:basedOn w:val="710"/>
    <w:uiPriority w:val="99"/>
    <w:pPr>
      <w:spacing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286" w:themeColor="accent2" w:themeTint="95" w:sz="12" w:space="0"/>
        </w:tcBorders>
      </w:tcPr>
    </w:tblStylePr>
    <w:tblStylePr w:type="lastCol">
      <w:rPr>
        <w:b/>
        <w:color w:val="404040"/>
      </w:rPr>
    </w:tblStylePr>
    <w:tblStylePr w:type="lastRow">
      <w:rPr>
        <w:b/>
        <w:color w:val="404040"/>
      </w:rPr>
    </w:tblStylePr>
  </w:style>
  <w:style w:type="table" w:styleId="744" w:customStyle="1">
    <w:name w:val="Grid Table 1 Light - Accent 3"/>
    <w:basedOn w:val="710"/>
    <w:uiPriority w:val="99"/>
    <w:pPr>
      <w:spacing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745" w:customStyle="1">
    <w:name w:val="Grid Table 1 Light - Accent 4"/>
    <w:basedOn w:val="710"/>
    <w:uiPriority w:val="99"/>
    <w:pPr>
      <w:spacing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band1Horz">
      <w:rPr>
        <w:rFonts w:ascii="Arial" w:hAnsi="Arial"/>
        <w:color w:val="404040"/>
        <w:sz w:val="22"/>
      </w:r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firstCol">
      <w:rPr>
        <w:b/>
        <w:color w:val="404040"/>
      </w:rPr>
    </w:tblStylePr>
    <w:tblStylePr w:type="firstRow">
      <w:rPr>
        <w:b/>
        <w:color w:val="404040"/>
      </w:rPr>
      <w:tcPr>
        <w:tcBorders>
          <w:bottom w:val="single" w:color="FFDA6A" w:themeColor="accent4" w:themeTint="95" w:sz="12" w:space="0"/>
        </w:tcBorders>
      </w:tcPr>
    </w:tblStylePr>
    <w:tblStylePr w:type="lastCol">
      <w:rPr>
        <w:b/>
        <w:color w:val="404040"/>
      </w:rPr>
    </w:tblStylePr>
    <w:tblStylePr w:type="lastRow">
      <w:rPr>
        <w:b/>
        <w:color w:val="404040"/>
      </w:rPr>
    </w:tblStylePr>
  </w:style>
  <w:style w:type="table" w:styleId="746" w:customStyle="1">
    <w:name w:val="Grid Table 1 Light - Accent 5"/>
    <w:basedOn w:val="710"/>
    <w:uiPriority w:val="99"/>
    <w:pPr>
      <w:spacing w:line="240" w:lineRule="auto"/>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firstCol">
      <w:rPr>
        <w:b/>
        <w:color w:val="404040"/>
      </w:rPr>
    </w:tblStylePr>
    <w:tblStylePr w:type="firstRow">
      <w:rPr>
        <w:b/>
        <w:color w:val="404040"/>
      </w:rPr>
      <w:tcPr>
        <w:tcBorders>
          <w:bottom w:val="single" w:color="9EC4E6" w:themeColor="accent5" w:themeTint="95" w:sz="12" w:space="0"/>
        </w:tcBorders>
      </w:tcPr>
    </w:tblStylePr>
    <w:tblStylePr w:type="lastCol">
      <w:rPr>
        <w:b/>
        <w:color w:val="404040"/>
      </w:rPr>
    </w:tblStylePr>
    <w:tblStylePr w:type="lastRow">
      <w:rPr>
        <w:b/>
        <w:color w:val="404040"/>
      </w:rPr>
    </w:tblStylePr>
  </w:style>
  <w:style w:type="table" w:styleId="747" w:customStyle="1">
    <w:name w:val="Grid Table 1 Light - Accent 6"/>
    <w:basedOn w:val="710"/>
    <w:uiPriority w:val="99"/>
    <w:pPr>
      <w:spacing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748">
    <w:name w:val="Grid Table 2"/>
    <w:basedOn w:val="710"/>
    <w:uiPriority w:val="99"/>
    <w:pPr>
      <w:spacing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style>
  <w:style w:type="table" w:styleId="749" w:customStyle="1">
    <w:name w:val="Grid Table 2 - Accent 1"/>
    <w:basedOn w:val="710"/>
    <w:uiPriority w:val="99"/>
    <w:pPr>
      <w:spacing w:line="240" w:lineRule="auto"/>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band1Horz">
      <w:rPr>
        <w:rFonts w:ascii="Arial" w:hAnsi="Arial"/>
        <w:color w:val="404040"/>
        <w:sz w:val="22"/>
      </w:rPr>
      <w:tcPr>
        <w:shd w:val="clear" w:color="d8e2f3" w:themeColor="accent1" w:themeTint="34" w:fill="d8e2f3" w:themeFill="accent1" w:themeFillTint="34"/>
      </w:tcPr>
    </w:tblStylePr>
    <w:tblStylePr w:type="band1Vert">
      <w:rPr>
        <w:rFonts w:ascii="Arial" w:hAnsi="Arial"/>
        <w:color w:val="404040"/>
        <w:sz w:val="22"/>
      </w:rPr>
      <w:tcPr>
        <w:shd w:val="clear" w:color="d8e2f3" w:themeColor="accent1" w:themeTint="34" w:fill="d8e2f3"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style>
  <w:style w:type="table" w:styleId="750" w:customStyle="1">
    <w:name w:val="Grid Table 2 - Accent 2"/>
    <w:basedOn w:val="710"/>
    <w:uiPriority w:val="99"/>
    <w:pPr>
      <w:spacing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style>
  <w:style w:type="table" w:styleId="751" w:customStyle="1">
    <w:name w:val="Grid Table 2 - Accent 3"/>
    <w:basedOn w:val="710"/>
    <w:uiPriority w:val="99"/>
    <w:pPr>
      <w:spacing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752" w:customStyle="1">
    <w:name w:val="Grid Table 2 - Accent 4"/>
    <w:basedOn w:val="710"/>
    <w:uiPriority w:val="99"/>
    <w:pPr>
      <w:spacing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404040"/>
        <w:sz w:val="22"/>
      </w:rPr>
      <w:tcPr>
        <w:shd w:val="clear" w:color="fff2cb" w:themeColor="accent4" w:themeTint="34" w:fill="fff2cb" w:themeFill="accent4" w:themeFillTint="34"/>
      </w:tcPr>
    </w:tblStylePr>
    <w:tblStylePr w:type="band1Vert">
      <w:rPr>
        <w:rFonts w:ascii="Arial" w:hAnsi="Arial"/>
        <w:color w:val="404040"/>
        <w:sz w:val="22"/>
      </w:rPr>
      <w:tcPr>
        <w:shd w:val="clear" w:color="fff2cb" w:themeColor="accent4" w:themeTint="34" w:fill="fff2cb"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style>
  <w:style w:type="table" w:styleId="753" w:customStyle="1">
    <w:name w:val="Grid Table 2 - Accent 5"/>
    <w:basedOn w:val="710"/>
    <w:uiPriority w:val="99"/>
    <w:pPr>
      <w:spacing w:line="240" w:lineRule="auto"/>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blStylePr w:type="band1Horz">
      <w:rPr>
        <w:rFonts w:ascii="Arial" w:hAnsi="Arial"/>
        <w:color w:val="404040"/>
        <w:sz w:val="22"/>
      </w:rPr>
      <w:tcPr>
        <w:shd w:val="clear" w:color="ddeaf6" w:themeColor="accent5" w:themeTint="34" w:fill="ddeaf6" w:themeFill="accent5" w:themeFillTint="34"/>
      </w:tcPr>
    </w:tblStylePr>
    <w:tblStylePr w:type="band1Vert">
      <w:rPr>
        <w:rFonts w:ascii="Arial" w:hAnsi="Arial"/>
        <w:color w:val="404040"/>
        <w:sz w:val="22"/>
      </w:rPr>
      <w:tcPr>
        <w:shd w:val="clear" w:color="ddeaf6" w:themeColor="accent5" w:themeTint="34" w:fill="ddeaf6"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5B9BD5" w:themeColor="accent5" w:sz="4" w:space="0"/>
          <w:left w:val="none" w:color="000000" w:sz="4" w:space="0"/>
          <w:bottom w:val="none" w:color="000000" w:sz="4" w:space="0"/>
          <w:right w:val="none" w:color="000000" w:sz="4" w:space="0"/>
        </w:tcBorders>
      </w:tcPr>
    </w:tblStylePr>
  </w:style>
  <w:style w:type="table" w:styleId="754" w:customStyle="1">
    <w:name w:val="Grid Table 2 - Accent 6"/>
    <w:basedOn w:val="710"/>
    <w:uiPriority w:val="99"/>
    <w:pPr>
      <w:spacing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755">
    <w:name w:val="Grid Table 3"/>
    <w:basedOn w:val="710"/>
    <w:uiPriority w:val="99"/>
    <w:pPr>
      <w:spacing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56" w:customStyle="1">
    <w:name w:val="Grid Table 3 - Accent 1"/>
    <w:basedOn w:val="710"/>
    <w:uiPriority w:val="99"/>
    <w:pPr>
      <w:spacing w:line="240" w:lineRule="auto"/>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band1Horz">
      <w:rPr>
        <w:rFonts w:ascii="Arial" w:hAnsi="Arial"/>
        <w:color w:val="404040"/>
        <w:sz w:val="22"/>
      </w:rPr>
      <w:tcPr>
        <w:shd w:val="clear" w:color="d8e2f3" w:themeColor="accent1" w:themeTint="34" w:fill="d8e2f3" w:themeFill="accent1" w:themeFillTint="34"/>
      </w:tcPr>
    </w:tblStylePr>
    <w:tblStylePr w:type="band1Vert">
      <w:rPr>
        <w:rFonts w:ascii="Arial" w:hAnsi="Arial"/>
        <w:color w:val="404040"/>
        <w:sz w:val="22"/>
      </w:rPr>
      <w:tcPr>
        <w:shd w:val="clear" w:color="d8e2f3" w:themeColor="accent1" w:themeTint="34" w:fill="d8e2f3"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57" w:customStyle="1">
    <w:name w:val="Grid Table 3 - Accent 2"/>
    <w:basedOn w:val="710"/>
    <w:uiPriority w:val="99"/>
    <w:pPr>
      <w:spacing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58" w:customStyle="1">
    <w:name w:val="Grid Table 3 - Accent 3"/>
    <w:basedOn w:val="710"/>
    <w:uiPriority w:val="99"/>
    <w:pPr>
      <w:spacing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59" w:customStyle="1">
    <w:name w:val="Grid Table 3 - Accent 4"/>
    <w:basedOn w:val="710"/>
    <w:uiPriority w:val="99"/>
    <w:pPr>
      <w:spacing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404040"/>
        <w:sz w:val="22"/>
      </w:rPr>
      <w:tcPr>
        <w:shd w:val="clear" w:color="fff2cb" w:themeColor="accent4" w:themeTint="34" w:fill="fff2cb" w:themeFill="accent4" w:themeFillTint="34"/>
      </w:tcPr>
    </w:tblStylePr>
    <w:tblStylePr w:type="band1Vert">
      <w:rPr>
        <w:rFonts w:ascii="Arial" w:hAnsi="Arial"/>
        <w:color w:val="404040"/>
        <w:sz w:val="22"/>
      </w:rPr>
      <w:tcPr>
        <w:shd w:val="clear" w:color="fff2cb" w:themeColor="accent4" w:themeTint="34" w:fill="fff2cb"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60" w:customStyle="1">
    <w:name w:val="Grid Table 3 - Accent 5"/>
    <w:basedOn w:val="710"/>
    <w:uiPriority w:val="99"/>
    <w:pPr>
      <w:spacing w:line="240" w:lineRule="auto"/>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blStylePr w:type="band1Horz">
      <w:rPr>
        <w:rFonts w:ascii="Arial" w:hAnsi="Arial"/>
        <w:color w:val="404040"/>
        <w:sz w:val="22"/>
      </w:rPr>
      <w:tcPr>
        <w:shd w:val="clear" w:color="ddeaf6" w:themeColor="accent5" w:themeTint="34" w:fill="ddeaf6" w:themeFill="accent5" w:themeFillTint="34"/>
      </w:tcPr>
    </w:tblStylePr>
    <w:tblStylePr w:type="band1Vert">
      <w:rPr>
        <w:rFonts w:ascii="Arial" w:hAnsi="Arial"/>
        <w:color w:val="404040"/>
        <w:sz w:val="22"/>
      </w:rPr>
      <w:tcPr>
        <w:shd w:val="clear" w:color="ddeaf6" w:themeColor="accent5" w:themeTint="34" w:fill="ddeaf6"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61" w:customStyle="1">
    <w:name w:val="Grid Table 3 - Accent 6"/>
    <w:basedOn w:val="710"/>
    <w:uiPriority w:val="99"/>
    <w:pPr>
      <w:spacing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62">
    <w:name w:val="Grid Table 4"/>
    <w:basedOn w:val="710"/>
    <w:uiPriority w:val="59"/>
    <w:pPr>
      <w:spacing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63" w:customStyle="1">
    <w:name w:val="Grid Table 4 - Accent 1"/>
    <w:basedOn w:val="710"/>
    <w:uiPriority w:val="59"/>
    <w:pPr>
      <w:spacing w:line="240" w:lineRule="auto"/>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band1Horz">
      <w:rPr>
        <w:rFonts w:ascii="Arial" w:hAnsi="Arial"/>
        <w:color w:val="404040"/>
        <w:sz w:val="22"/>
      </w:rPr>
      <w:tcPr>
        <w:shd w:val="clear" w:color="dae3f3" w:themeColor="accent1" w:themeTint="32" w:fill="dae3f3" w:themeFill="accent1" w:themeFillTint="32"/>
      </w:tcPr>
    </w:tblStylePr>
    <w:tblStylePr w:type="band1Vert">
      <w:rPr>
        <w:rFonts w:ascii="Arial" w:hAnsi="Arial"/>
        <w:color w:val="404040"/>
        <w:sz w:val="22"/>
      </w:rPr>
      <w:tcPr>
        <w:shd w:val="clear" w:color="dae3f3" w:themeColor="accent1" w:themeTint="32" w:fill="dae3f3" w:themeFill="accent1" w:themeFillTint="32"/>
      </w:tcPr>
    </w:tblStylePr>
    <w:tblStylePr w:type="firstCol">
      <w:rPr>
        <w:b/>
        <w:color w:val="404040"/>
      </w:rPr>
    </w:tblStylePr>
    <w:tblStylePr w:type="firstRow">
      <w:rPr>
        <w:rFonts w:ascii="Arial" w:hAnsi="Arial"/>
        <w:b/>
        <w:color w:val="ffffff"/>
        <w:sz w:val="22"/>
      </w:r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tblStylePr>
    <w:tblStylePr w:type="lastRow">
      <w:rPr>
        <w:b/>
        <w:color w:val="404040"/>
      </w:rPr>
      <w:tcPr>
        <w:tcBorders>
          <w:top w:val="single" w:color="537DC8" w:themeColor="accent1" w:themeTint="EA" w:sz="4" w:space="0"/>
        </w:tcBorders>
      </w:tcPr>
    </w:tblStylePr>
  </w:style>
  <w:style w:type="table" w:styleId="764" w:customStyle="1">
    <w:name w:val="Grid Table 4 - Accent 2"/>
    <w:basedOn w:val="710"/>
    <w:uiPriority w:val="59"/>
    <w:pPr>
      <w:spacing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tblStylePr>
    <w:tblStylePr w:type="lastRow">
      <w:rPr>
        <w:b/>
        <w:color w:val="404040"/>
      </w:rPr>
      <w:tcPr>
        <w:tcBorders>
          <w:top w:val="single" w:color="F4B184" w:themeColor="accent2" w:themeTint="97" w:sz="4" w:space="0"/>
        </w:tcBorders>
      </w:tcPr>
    </w:tblStylePr>
  </w:style>
  <w:style w:type="table" w:styleId="765" w:customStyle="1">
    <w:name w:val="Grid Table 4 - Accent 3"/>
    <w:basedOn w:val="710"/>
    <w:uiPriority w:val="59"/>
    <w:pPr>
      <w:spacing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766" w:customStyle="1">
    <w:name w:val="Grid Table 4 - Accent 4"/>
    <w:basedOn w:val="710"/>
    <w:uiPriority w:val="59"/>
    <w:pPr>
      <w:spacing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band1Horz">
      <w:rPr>
        <w:rFonts w:ascii="Arial" w:hAnsi="Arial"/>
        <w:color w:val="404040"/>
        <w:sz w:val="22"/>
      </w:rPr>
      <w:tcPr>
        <w:shd w:val="clear" w:color="fff2cb" w:themeColor="accent4" w:themeTint="34" w:fill="fff2cb" w:themeFill="accent4" w:themeFillTint="34"/>
      </w:tcPr>
    </w:tblStylePr>
    <w:tblStylePr w:type="band1Vert">
      <w:rPr>
        <w:rFonts w:ascii="Arial" w:hAnsi="Arial"/>
        <w:color w:val="404040"/>
        <w:sz w:val="22"/>
      </w:rPr>
      <w:tcPr>
        <w:shd w:val="clear" w:color="fff2cb" w:themeColor="accent4" w:themeTint="34" w:fill="fff2cb" w:themeFill="accent4" w:themeFillTint="34"/>
      </w:tcPr>
    </w:tblStylePr>
    <w:tblStylePr w:type="firstCol">
      <w:rPr>
        <w:b/>
        <w:color w:val="404040"/>
      </w:rPr>
    </w:tblStylePr>
    <w:tblStylePr w:type="firstRow">
      <w:rPr>
        <w:rFonts w:ascii="Arial" w:hAnsi="Arial"/>
        <w:b/>
        <w:color w:val="ffffff"/>
        <w:sz w:val="22"/>
      </w:r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tblStylePr>
    <w:tblStylePr w:type="lastRow">
      <w:rPr>
        <w:b/>
        <w:color w:val="404040"/>
      </w:rPr>
      <w:tcPr>
        <w:tcBorders>
          <w:top w:val="single" w:color="FFD865" w:themeColor="accent4" w:themeTint="9A" w:sz="4" w:space="0"/>
        </w:tcBorders>
      </w:tcPr>
    </w:tblStylePr>
  </w:style>
  <w:style w:type="table" w:styleId="767" w:customStyle="1">
    <w:name w:val="Grid Table 4 - Accent 5"/>
    <w:basedOn w:val="710"/>
    <w:uiPriority w:val="59"/>
    <w:pPr>
      <w:spacing w:line="240" w:lineRule="auto"/>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band1Horz">
      <w:rPr>
        <w:rFonts w:ascii="Arial" w:hAnsi="Arial"/>
        <w:color w:val="404040"/>
        <w:sz w:val="22"/>
      </w:rPr>
      <w:tcPr>
        <w:shd w:val="clear" w:color="ddeaf6" w:themeColor="accent5" w:themeTint="34" w:fill="ddeaf6" w:themeFill="accent5" w:themeFillTint="34"/>
      </w:tcPr>
    </w:tblStylePr>
    <w:tblStylePr w:type="band1Vert">
      <w:rPr>
        <w:rFonts w:ascii="Arial" w:hAnsi="Arial"/>
        <w:color w:val="404040"/>
        <w:sz w:val="22"/>
      </w:rPr>
      <w:tcPr>
        <w:shd w:val="clear" w:color="ddeaf6" w:themeColor="accent5" w:themeTint="34" w:fill="ddeaf6" w:themeFill="accent5" w:themeFillTint="34"/>
      </w:tcPr>
    </w:tblStylePr>
    <w:tblStylePr w:type="firstCol">
      <w:rPr>
        <w:b/>
        <w:color w:val="404040"/>
      </w:rPr>
    </w:tblStylePr>
    <w:tblStylePr w:type="firstRow">
      <w:rPr>
        <w:rFonts w:ascii="Arial" w:hAnsi="Arial"/>
        <w:b/>
        <w:color w:val="ffffff"/>
        <w:sz w:val="22"/>
      </w:r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tblStylePr>
    <w:tblStylePr w:type="lastRow">
      <w:rPr>
        <w:b/>
        <w:color w:val="404040"/>
      </w:rPr>
      <w:tcPr>
        <w:tcBorders>
          <w:top w:val="single" w:color="5B9BD5" w:themeColor="accent5" w:sz="4" w:space="0"/>
        </w:tcBorders>
      </w:tcPr>
    </w:tblStylePr>
  </w:style>
  <w:style w:type="table" w:styleId="768" w:customStyle="1">
    <w:name w:val="Grid Table 4 - Accent 6"/>
    <w:basedOn w:val="710"/>
    <w:uiPriority w:val="59"/>
    <w:pPr>
      <w:spacing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769">
    <w:name w:val="Grid Table 5 Dark"/>
    <w:basedOn w:val="710"/>
    <w:uiPriority w:val="99"/>
    <w:pPr>
      <w:spacing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band1Horz">
      <w:tcPr>
        <w:shd w:val="clear" w:color="8a8a8a" w:themeColor="text1" w:themeTint="75" w:fill="8a8a8a" w:themeFill="text1" w:themeFillTint="75"/>
      </w:tcPr>
    </w:tblStylePr>
    <w:tblStylePr w:type="band1Vert">
      <w:tcPr>
        <w:shd w:val="clear" w:color="8a8a8a" w:themeColor="text1" w:themeTint="75" w:fill="8a8a8a"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770" w:customStyle="1">
    <w:name w:val="Grid Table 5 Dark- Accent 1"/>
    <w:basedOn w:val="710"/>
    <w:uiPriority w:val="99"/>
    <w:pPr>
      <w:spacing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blStylePr w:type="band1Horz">
      <w:tcPr>
        <w:shd w:val="clear" w:color="a9bee4" w:themeColor="accent1" w:themeTint="75" w:fill="a9bee4" w:themeFill="accent1" w:themeFillTint="75"/>
      </w:tcPr>
    </w:tblStylePr>
    <w:tblStylePr w:type="band1Vert">
      <w:tcPr>
        <w:shd w:val="clear" w:color="a9bee4" w:themeColor="accent1" w:themeTint="75" w:fill="a9bee4" w:themeFill="accent1" w:themeFillTint="75"/>
      </w:tcPr>
    </w:tblStylePr>
    <w:tblStylePr w:type="firstCol">
      <w:rPr>
        <w:rFonts w:ascii="Arial" w:hAnsi="Arial"/>
        <w:b/>
        <w:color w:val="ffffff"/>
        <w:sz w:val="22"/>
      </w:rPr>
      <w:tcPr>
        <w:shd w:val="clear" w:color="4472c4" w:themeColor="accent1" w:fill="4472c4" w:themeFill="accent1"/>
      </w:tcPr>
    </w:tblStylePr>
    <w:tblStylePr w:type="firstRow">
      <w:rPr>
        <w:rFonts w:ascii="Arial" w:hAnsi="Arial"/>
        <w:b/>
        <w:color w:val="ffffff"/>
        <w:sz w:val="22"/>
      </w:rPr>
      <w:tcPr>
        <w:shd w:val="clear" w:color="4472c4" w:themeColor="accent1" w:fill="4472c4" w:themeFill="accent1"/>
      </w:tcPr>
    </w:tblStylePr>
    <w:tblStylePr w:type="lastCol">
      <w:rPr>
        <w:rFonts w:ascii="Arial" w:hAnsi="Arial"/>
        <w:b/>
        <w:color w:val="ffffff"/>
        <w:sz w:val="22"/>
      </w:rPr>
      <w:tcPr>
        <w:shd w:val="clear" w:color="4472c4" w:themeColor="accent1" w:fill="4472c4" w:themeFill="accent1"/>
      </w:tcPr>
    </w:tblStylePr>
    <w:tblStylePr w:type="lastRow">
      <w:rPr>
        <w:rFonts w:ascii="Arial" w:hAnsi="Arial"/>
        <w:b/>
        <w:color w:val="ffffff"/>
        <w:sz w:val="22"/>
      </w:rPr>
      <w:tcPr>
        <w:shd w:val="clear" w:color="4472c4" w:themeColor="accent1" w:fill="4472c4" w:themeFill="accent1"/>
        <w:tcBorders>
          <w:top w:val="single" w:color="FFFFFF" w:themeColor="light1" w:sz="4" w:space="0"/>
        </w:tcBorders>
      </w:tcPr>
    </w:tblStylePr>
  </w:style>
  <w:style w:type="table" w:styleId="771" w:customStyle="1">
    <w:name w:val="Grid Table 5 Dark - Accent 2"/>
    <w:basedOn w:val="710"/>
    <w:uiPriority w:val="99"/>
    <w:pPr>
      <w:spacing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772" w:customStyle="1">
    <w:name w:val="Grid Table 5 Dark - Accent 3"/>
    <w:basedOn w:val="710"/>
    <w:uiPriority w:val="99"/>
    <w:pPr>
      <w:spacing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773" w:customStyle="1">
    <w:name w:val="Grid Table 5 Dark- Accent 4"/>
    <w:basedOn w:val="710"/>
    <w:uiPriority w:val="99"/>
    <w:pPr>
      <w:spacing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blStylePr w:type="band1Horz">
      <w:tcPr>
        <w:shd w:val="clear" w:color="ffe28a" w:themeColor="accent4" w:themeTint="75" w:fill="ffe28a" w:themeFill="accent4" w:themeFillTint="75"/>
      </w:tcPr>
    </w:tblStylePr>
    <w:tblStylePr w:type="band1Vert">
      <w:tcPr>
        <w:shd w:val="clear" w:color="ffe28a" w:themeColor="accent4" w:themeTint="75" w:fill="ffe28a"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774" w:customStyle="1">
    <w:name w:val="Grid Table 5 Dark - Accent 5"/>
    <w:basedOn w:val="710"/>
    <w:uiPriority w:val="99"/>
    <w:pPr>
      <w:spacing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blStylePr w:type="band1Horz">
      <w:tcPr>
        <w:shd w:val="clear" w:color="b3d0eb" w:themeColor="accent5" w:themeTint="75" w:fill="b3d0eb" w:themeFill="accent5" w:themeFillTint="75"/>
      </w:tcPr>
    </w:tblStylePr>
    <w:tblStylePr w:type="band1Vert">
      <w:tcPr>
        <w:shd w:val="clear" w:color="b3d0eb" w:themeColor="accent5" w:themeTint="75" w:fill="b3d0eb" w:themeFill="accent5" w:themeFillTint="75"/>
      </w:tcPr>
    </w:tblStylePr>
    <w:tblStylePr w:type="firstCol">
      <w:rPr>
        <w:rFonts w:ascii="Arial" w:hAnsi="Arial"/>
        <w:b/>
        <w:color w:val="ffffff"/>
        <w:sz w:val="22"/>
      </w:rPr>
      <w:tcPr>
        <w:shd w:val="clear" w:color="5b9bd5" w:themeColor="accent5" w:fill="5b9bd5" w:themeFill="accent5"/>
      </w:tcPr>
    </w:tblStylePr>
    <w:tblStylePr w:type="firstRow">
      <w:rPr>
        <w:rFonts w:ascii="Arial" w:hAnsi="Arial"/>
        <w:b/>
        <w:color w:val="ffffff"/>
        <w:sz w:val="22"/>
      </w:rPr>
      <w:tcPr>
        <w:shd w:val="clear" w:color="5b9bd5" w:themeColor="accent5" w:fill="5b9bd5" w:themeFill="accent5"/>
      </w:tcPr>
    </w:tblStylePr>
    <w:tblStylePr w:type="lastCol">
      <w:rPr>
        <w:rFonts w:ascii="Arial" w:hAnsi="Arial"/>
        <w:b/>
        <w:color w:val="ffffff"/>
        <w:sz w:val="22"/>
      </w:rPr>
      <w:tcPr>
        <w:shd w:val="clear" w:color="5b9bd5" w:themeColor="accent5" w:fill="5b9bd5" w:themeFill="accent5"/>
      </w:tcPr>
    </w:tblStylePr>
    <w:tblStylePr w:type="lastRow">
      <w:rPr>
        <w:rFonts w:ascii="Arial" w:hAnsi="Arial"/>
        <w:b/>
        <w:color w:val="ffffff"/>
        <w:sz w:val="22"/>
      </w:rPr>
      <w:tcPr>
        <w:shd w:val="clear" w:color="5b9bd5" w:themeColor="accent5" w:fill="5b9bd5" w:themeFill="accent5"/>
        <w:tcBorders>
          <w:top w:val="single" w:color="FFFFFF" w:themeColor="light1" w:sz="4" w:space="0"/>
        </w:tcBorders>
      </w:tcPr>
    </w:tblStylePr>
  </w:style>
  <w:style w:type="table" w:styleId="775" w:customStyle="1">
    <w:name w:val="Grid Table 5 Dark - Accent 6"/>
    <w:basedOn w:val="710"/>
    <w:uiPriority w:val="99"/>
    <w:pPr>
      <w:spacing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776">
    <w:name w:val="Grid Table 6 Colorful"/>
    <w:basedOn w:val="710"/>
    <w:uiPriority w:val="99"/>
    <w:pPr>
      <w:spacing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cbcbcb" w:themeColor="text1" w:themeTint="34" w:fill="cbcbcb" w:themeFill="text1" w:themeFillTint="34"/>
      </w:tcPr>
    </w:tblStylePr>
    <w:tblStylePr w:type="band1Vert">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themeColor="text1" w:themeTint="80" w:sz="12" w:space="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777" w:customStyle="1">
    <w:name w:val="Grid Table 6 Colorful - Accent 1"/>
    <w:basedOn w:val="710"/>
    <w:uiPriority w:val="99"/>
    <w:pPr>
      <w:spacing w:line="240" w:lineRule="auto"/>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band1Horz">
      <w:rPr>
        <w:rFonts w:ascii="Arial" w:hAnsi="Arial"/>
        <w:color w:val="a0b7e1" w:themeColor="accent1" w:themeTint="80" w:themeShade="95"/>
        <w:sz w:val="22"/>
      </w:rPr>
      <w:tcPr>
        <w:shd w:val="clear" w:color="d8e2f3" w:themeColor="accent1" w:themeTint="34" w:fill="d8e2f3" w:themeFill="accent1" w:themeFillTint="34"/>
      </w:tcPr>
    </w:tblStylePr>
    <w:tblStylePr w:type="band1Vert">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tblStylePr w:type="firstCol">
      <w:rPr>
        <w:b/>
        <w:color w:val="a0b7e1" w:themeColor="accent1" w:themeTint="80" w:themeShade="95"/>
      </w:rPr>
    </w:tblStylePr>
    <w:tblStylePr w:type="firstRow">
      <w:rPr>
        <w:b/>
        <w:color w:val="a0b7e1" w:themeColor="accent1" w:themeTint="80" w:themeShade="95"/>
      </w:rPr>
      <w:tcPr>
        <w:tcBorders>
          <w:bottom w:val="single" w:color="A0B7E1" w:themeColor="accent1" w:themeTint="80" w:sz="12" w:space="0"/>
        </w:tcBorders>
      </w:tcPr>
    </w:tblStylePr>
    <w:tblStylePr w:type="lastCol">
      <w:rPr>
        <w:b/>
        <w:color w:val="a0b7e1" w:themeColor="accent1" w:themeTint="80" w:themeShade="95"/>
      </w:rPr>
    </w:tblStylePr>
    <w:tblStylePr w:type="lastRow">
      <w:rPr>
        <w:b/>
        <w:color w:val="a0b7e1" w:themeColor="accent1" w:themeTint="80" w:themeShade="95"/>
      </w:rPr>
    </w:tblStylePr>
  </w:style>
  <w:style w:type="table" w:styleId="778" w:customStyle="1">
    <w:name w:val="Grid Table 6 Colorful - Accent 2"/>
    <w:basedOn w:val="710"/>
    <w:uiPriority w:val="99"/>
    <w:pPr>
      <w:spacing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f4b184" w:themeColor="accent2" w:themeTint="97" w:themeShade="95"/>
        <w:sz w:val="22"/>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themeColor="accent2" w:themeTint="97" w:sz="12" w:space="0"/>
        </w:tcBorders>
      </w:tcPr>
    </w:tblStylePr>
    <w:tblStylePr w:type="lastCol">
      <w:rPr>
        <w:b/>
        <w:color w:val="f4b184" w:themeColor="accent2" w:themeTint="97" w:themeShade="95"/>
      </w:rPr>
    </w:tblStylePr>
    <w:tblStylePr w:type="lastRow">
      <w:rPr>
        <w:b/>
        <w:color w:val="f4b184" w:themeColor="accent2" w:themeTint="97" w:themeShade="95"/>
      </w:rPr>
    </w:tblStylePr>
  </w:style>
  <w:style w:type="table" w:styleId="779" w:customStyle="1">
    <w:name w:val="Grid Table 6 Colorful - Accent 3"/>
    <w:basedOn w:val="710"/>
    <w:uiPriority w:val="99"/>
    <w:pPr>
      <w:spacing w:line="240" w:lineRule="auto"/>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E" w:themeShade="95"/>
        <w:sz w:val="22"/>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tblStylePr w:type="firstCol">
      <w:rPr>
        <w:b/>
        <w:color w:val="a5a5a5" w:themeColor="accent3" w:themeTint="FE" w:themeShade="95"/>
      </w:rPr>
    </w:tblStylePr>
    <w:tblStylePr w:type="firstRow">
      <w:rPr>
        <w:b/>
        <w:color w:val="a5a5a5" w:themeColor="accent3" w:themeTint="FE" w:themeShade="95"/>
      </w:rPr>
      <w:tcPr>
        <w:tcBorders>
          <w:bottom w:val="single" w:color="A5A5A5" w:themeColor="accent3" w:themeTint="FE" w:sz="12" w:space="0"/>
        </w:tcBorders>
      </w:tcPr>
    </w:tblStylePr>
    <w:tblStylePr w:type="lastCol">
      <w:rPr>
        <w:b/>
        <w:color w:val="a5a5a5" w:themeColor="accent3" w:themeTint="FE" w:themeShade="95"/>
      </w:rPr>
    </w:tblStylePr>
    <w:tblStylePr w:type="lastRow">
      <w:rPr>
        <w:b/>
        <w:color w:val="a5a5a5" w:themeColor="accent3" w:themeTint="FE" w:themeShade="95"/>
      </w:rPr>
    </w:tblStylePr>
  </w:style>
  <w:style w:type="table" w:styleId="780" w:customStyle="1">
    <w:name w:val="Grid Table 6 Colorful - Accent 4"/>
    <w:basedOn w:val="710"/>
    <w:uiPriority w:val="99"/>
    <w:pPr>
      <w:spacing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ffd865" w:themeColor="accent4" w:themeTint="9A" w:themeShade="95"/>
        <w:sz w:val="22"/>
      </w:rPr>
      <w:tcPr>
        <w:shd w:val="clear" w:color="fff2cb" w:themeColor="accent4" w:themeTint="34" w:fill="fff2cb" w:themeFill="accent4" w:themeFillTint="34"/>
      </w:tcPr>
    </w:tblStylePr>
    <w:tblStylePr w:type="band1Vert">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themeColor="accent4" w:themeTint="9A" w:sz="12" w:space="0"/>
        </w:tcBorders>
      </w:tcPr>
    </w:tblStylePr>
    <w:tblStylePr w:type="lastCol">
      <w:rPr>
        <w:b/>
        <w:color w:val="ffd865" w:themeColor="accent4" w:themeTint="9A" w:themeShade="95"/>
      </w:rPr>
    </w:tblStylePr>
    <w:tblStylePr w:type="lastRow">
      <w:rPr>
        <w:b/>
        <w:color w:val="ffd865" w:themeColor="accent4" w:themeTint="9A" w:themeShade="95"/>
      </w:rPr>
    </w:tblStylePr>
  </w:style>
  <w:style w:type="table" w:styleId="781" w:customStyle="1">
    <w:name w:val="Grid Table 6 Colorful - Accent 5"/>
    <w:basedOn w:val="710"/>
    <w:uiPriority w:val="99"/>
    <w:pPr>
      <w:spacing w:line="240" w:lineRule="auto"/>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band1Horz">
      <w:rPr>
        <w:rFonts w:ascii="Arial" w:hAnsi="Arial"/>
        <w:color w:val="245a8d" w:themeColor="accent5" w:themeShade="95"/>
        <w:sz w:val="22"/>
      </w:rPr>
      <w:tcPr>
        <w:shd w:val="clear" w:color="ddeaf6" w:themeColor="accent5" w:themeTint="34" w:fill="ddeaf6" w:themeFill="accent5" w:themeFillTint="34"/>
      </w:tcPr>
    </w:tblStylePr>
    <w:tblStylePr w:type="band1Vert">
      <w:tcPr>
        <w:shd w:val="clear" w:color="ddeaf6" w:themeColor="accent5" w:themeTint="34" w:fill="ddeaf6" w:themeFill="accent5" w:themeFillTint="34"/>
      </w:tcPr>
    </w:tblStylePr>
    <w:tblStylePr w:type="band2Horz">
      <w:rPr>
        <w:rFonts w:ascii="Arial" w:hAnsi="Arial"/>
        <w:color w:val="245a8d" w:themeColor="accent5" w:themeShade="95"/>
        <w:sz w:val="22"/>
      </w:rPr>
    </w:tblStylePr>
    <w:tblStylePr w:type="firstCol">
      <w:rPr>
        <w:b/>
        <w:color w:val="245a8d" w:themeColor="accent5" w:themeShade="95"/>
      </w:rPr>
    </w:tblStylePr>
    <w:tblStylePr w:type="firstRow">
      <w:rPr>
        <w:b/>
        <w:color w:val="245a8d" w:themeColor="accent5" w:themeShade="95"/>
      </w:rPr>
      <w:tcPr>
        <w:tcBorders>
          <w:bottom w:val="single" w:color="5B9BD5" w:themeColor="accent5" w:sz="12" w:space="0"/>
        </w:tcBorders>
      </w:tcPr>
    </w:tblStylePr>
    <w:tblStylePr w:type="lastCol">
      <w:rPr>
        <w:b/>
        <w:color w:val="245a8d" w:themeColor="accent5" w:themeShade="95"/>
      </w:rPr>
    </w:tblStylePr>
    <w:tblStylePr w:type="lastRow">
      <w:rPr>
        <w:b/>
        <w:color w:val="245a8d" w:themeColor="accent5" w:themeShade="95"/>
      </w:rPr>
    </w:tblStylePr>
  </w:style>
  <w:style w:type="table" w:styleId="782" w:customStyle="1">
    <w:name w:val="Grid Table 6 Colorful - Accent 6"/>
    <w:basedOn w:val="710"/>
    <w:uiPriority w:val="99"/>
    <w:pPr>
      <w:spacing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45a8d" w:themeColor="accent5" w:themeShade="95"/>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45a8d" w:themeColor="accent5" w:themeShade="95"/>
        <w:sz w:val="22"/>
      </w:rPr>
    </w:tblStylePr>
    <w:tblStylePr w:type="firstCol">
      <w:rPr>
        <w:b/>
        <w:color w:val="245a8d" w:themeColor="accent5" w:themeShade="95"/>
      </w:rPr>
    </w:tblStylePr>
    <w:tblStylePr w:type="firstRow">
      <w:rPr>
        <w:b/>
        <w:color w:val="245a8d" w:themeColor="accent5" w:themeShade="95"/>
      </w:rPr>
      <w:tcPr>
        <w:tcBorders>
          <w:bottom w:val="single" w:color="70AD47" w:themeColor="accent6" w:sz="12" w:space="0"/>
        </w:tcBorders>
      </w:tcPr>
    </w:tblStylePr>
    <w:tblStylePr w:type="lastCol">
      <w:rPr>
        <w:b/>
        <w:color w:val="245a8d" w:themeColor="accent5" w:themeShade="95"/>
      </w:rPr>
    </w:tblStylePr>
    <w:tblStylePr w:type="lastRow">
      <w:rPr>
        <w:b/>
        <w:color w:val="245a8d" w:themeColor="accent5" w:themeShade="95"/>
      </w:rPr>
    </w:tblStylePr>
  </w:style>
  <w:style w:type="table" w:styleId="783">
    <w:name w:val="Grid Table 7 Colorful"/>
    <w:basedOn w:val="710"/>
    <w:uiPriority w:val="99"/>
    <w:pPr>
      <w:spacing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style>
  <w:style w:type="table" w:styleId="784" w:customStyle="1">
    <w:name w:val="Grid Table 7 Colorful - Accent 1"/>
    <w:basedOn w:val="710"/>
    <w:uiPriority w:val="99"/>
    <w:pPr>
      <w:spacing w:line="240" w:lineRule="auto"/>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band1Horz">
      <w:rPr>
        <w:rFonts w:ascii="Arial" w:hAnsi="Arial"/>
        <w:color w:val="a0b7e1" w:themeColor="accent1" w:themeTint="80" w:themeShade="95"/>
        <w:sz w:val="22"/>
      </w:rPr>
      <w:tcPr>
        <w:shd w:val="clear" w:color="d8e2f3" w:themeColor="accent1" w:themeTint="34" w:fill="d8e2f3" w:themeFill="accent1" w:themeFillTint="34"/>
      </w:tcPr>
    </w:tblStylePr>
    <w:tblStylePr w:type="band1Vert">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tblStylePr w:type="firstCol">
      <w:rPr>
        <w:rFonts w:ascii="Arial" w:hAnsi="Arial"/>
        <w:i/>
        <w:color w:val="a0b7e1" w:themeColor="accent1" w:themeTint="80" w:themeShade="95"/>
        <w:sz w:val="22"/>
      </w:rPr>
      <w:pPr>
        <w:jc w:val="right"/>
      </w:p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style>
  <w:style w:type="table" w:styleId="785" w:customStyle="1">
    <w:name w:val="Grid Table 7 Colorful - Accent 2"/>
    <w:basedOn w:val="710"/>
    <w:uiPriority w:val="99"/>
    <w:pPr>
      <w:spacing w:line="240" w:lineRule="auto"/>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f4b184" w:themeColor="accent2" w:themeTint="97" w:themeShade="95"/>
        <w:sz w:val="22"/>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style>
  <w:style w:type="table" w:styleId="786" w:customStyle="1">
    <w:name w:val="Grid Table 7 Colorful - Accent 3"/>
    <w:basedOn w:val="710"/>
    <w:uiPriority w:val="99"/>
    <w:pPr>
      <w:spacing w:line="240" w:lineRule="auto"/>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E" w:themeShade="95"/>
        <w:sz w:val="22"/>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tblStylePr w:type="firstCol">
      <w:rPr>
        <w:rFonts w:ascii="Arial" w:hAnsi="Arial"/>
        <w:i/>
        <w:color w:val="a5a5a5" w:themeColor="accent3" w:themeTint="FE" w:themeShade="95"/>
        <w:sz w:val="22"/>
      </w:rPr>
      <w:pPr>
        <w:jc w:val="right"/>
      </w:p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style>
  <w:style w:type="table" w:styleId="787" w:customStyle="1">
    <w:name w:val="Grid Table 7 Colorful - Accent 4"/>
    <w:basedOn w:val="710"/>
    <w:uiPriority w:val="99"/>
    <w:pPr>
      <w:spacing w:line="240" w:lineRule="auto"/>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ffd865" w:themeColor="accent4" w:themeTint="9A" w:themeShade="95"/>
        <w:sz w:val="22"/>
      </w:rPr>
      <w:tcPr>
        <w:shd w:val="clear" w:color="fff2cb" w:themeColor="accent4" w:themeTint="34" w:fill="fff2cb" w:themeFill="accent4" w:themeFillTint="34"/>
      </w:tcPr>
    </w:tblStylePr>
    <w:tblStylePr w:type="band1Vert">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style>
  <w:style w:type="table" w:styleId="788" w:customStyle="1">
    <w:name w:val="Grid Table 7 Colorful - Accent 5"/>
    <w:basedOn w:val="710"/>
    <w:uiPriority w:val="99"/>
    <w:pPr>
      <w:spacing w:line="240" w:lineRule="auto"/>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band1Horz">
      <w:rPr>
        <w:rFonts w:ascii="Arial" w:hAnsi="Arial"/>
        <w:color w:val="245a8d" w:themeColor="accent5" w:themeShade="95"/>
        <w:sz w:val="22"/>
      </w:rPr>
      <w:tcPr>
        <w:shd w:val="clear" w:color="ddeaf6" w:themeColor="accent5" w:themeTint="34" w:fill="ddeaf6" w:themeFill="accent5" w:themeFillTint="34"/>
      </w:tcPr>
    </w:tblStylePr>
    <w:tblStylePr w:type="band1Vert">
      <w:tcPr>
        <w:shd w:val="clear" w:color="ddeaf6" w:themeColor="accent5" w:themeTint="34" w:fill="ddeaf6" w:themeFill="accent5" w:themeFillTint="34"/>
      </w:tcPr>
    </w:tblStylePr>
    <w:tblStylePr w:type="band2Horz">
      <w:rPr>
        <w:rFonts w:ascii="Arial" w:hAnsi="Arial"/>
        <w:color w:val="245a8d" w:themeColor="accent5" w:themeShade="95"/>
        <w:sz w:val="22"/>
      </w:rPr>
    </w:tblStylePr>
    <w:tblStylePr w:type="firstCol">
      <w:rPr>
        <w:rFonts w:ascii="Arial" w:hAnsi="Arial"/>
        <w:i/>
        <w:color w:val="245a8d" w:themeColor="accent5" w:themeShade="95"/>
        <w:sz w:val="22"/>
      </w:rPr>
      <w:pPr>
        <w:jc w:val="right"/>
      </w:p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style>
  <w:style w:type="table" w:styleId="789" w:customStyle="1">
    <w:name w:val="Grid Table 7 Colorful - Accent 6"/>
    <w:basedOn w:val="710"/>
    <w:uiPriority w:val="99"/>
    <w:pPr>
      <w:spacing w:line="240" w:lineRule="auto"/>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5"/>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5"/>
        <w:sz w:val="22"/>
      </w:rPr>
    </w:tblStylePr>
    <w:tblStylePr w:type="firstCol">
      <w:rPr>
        <w:rFonts w:ascii="Arial" w:hAnsi="Arial"/>
        <w:i/>
        <w:color w:val="416429" w:themeColor="accent6" w:themeShade="95"/>
        <w:sz w:val="22"/>
      </w:rPr>
      <w:pPr>
        <w:jc w:val="right"/>
      </w:p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style>
  <w:style w:type="table" w:styleId="790">
    <w:name w:val="List Table 1 Light"/>
    <w:basedOn w:val="710"/>
    <w:uiPriority w:val="99"/>
    <w:pPr>
      <w:spacing w:line="240" w:lineRule="auto"/>
    </w:pPr>
    <w:tblPr>
      <w:tblStyleRowBandSize w:val="1"/>
      <w:tblStyleColBandSize w:val="1"/>
    </w:tblPr>
    <w:tblStylePr w:type="band1Horz">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91" w:customStyle="1">
    <w:name w:val="List Table 1 Light - Accent 1"/>
    <w:basedOn w:val="710"/>
    <w:uiPriority w:val="99"/>
    <w:pPr>
      <w:spacing w:line="240" w:lineRule="auto"/>
    </w:pPr>
    <w:tblPr>
      <w:tblStyleRowBandSize w:val="1"/>
      <w:tblStyleColBandSize w:val="1"/>
    </w:tblPr>
    <w:tblStylePr w:type="band1Horz">
      <w:tcPr>
        <w:shd w:val="clear" w:color="cfdbf0" w:themeColor="accent1" w:themeTint="40" w:fill="cfdbf0" w:themeFill="accent1" w:themeFillTint="40"/>
      </w:tcPr>
    </w:tblStylePr>
    <w:tblStylePr w:type="band1Vert">
      <w:tcPr>
        <w:shd w:val="clear" w:color="cfdbf0" w:themeColor="accent1" w:themeTint="40" w:fill="cfdbf0"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tblStylePr>
    <w:tblStylePr w:type="lastRow">
      <w:rPr>
        <w:b/>
        <w:color w:val="404040"/>
      </w:rPr>
      <w:tcPr>
        <w:tcBorders>
          <w:top w:val="single" w:color="4472C4" w:themeColor="accent1" w:sz="4" w:space="0"/>
          <w:left w:val="none" w:color="000000" w:sz="4" w:space="0"/>
          <w:bottom w:val="none" w:color="000000" w:sz="4" w:space="0"/>
          <w:right w:val="none" w:color="000000" w:sz="4" w:space="0"/>
        </w:tcBorders>
      </w:tcPr>
    </w:tblStylePr>
  </w:style>
  <w:style w:type="table" w:styleId="792" w:customStyle="1">
    <w:name w:val="List Table 1 Light - Accent 2"/>
    <w:basedOn w:val="710"/>
    <w:uiPriority w:val="99"/>
    <w:pPr>
      <w:spacing w:line="240" w:lineRule="auto"/>
    </w:pPr>
    <w:tblPr>
      <w:tblStyleRowBandSize w:val="1"/>
      <w:tblStyleColBandSize w:val="1"/>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793" w:customStyle="1">
    <w:name w:val="List Table 1 Light - Accent 3"/>
    <w:basedOn w:val="710"/>
    <w:uiPriority w:val="99"/>
    <w:pPr>
      <w:spacing w:line="240" w:lineRule="auto"/>
    </w:pPr>
    <w:tblPr>
      <w:tblStyleRowBandSize w:val="1"/>
      <w:tblStyleColBandSize w:val="1"/>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794" w:customStyle="1">
    <w:name w:val="List Table 1 Light - Accent 4"/>
    <w:basedOn w:val="710"/>
    <w:uiPriority w:val="99"/>
    <w:pPr>
      <w:spacing w:line="240" w:lineRule="auto"/>
    </w:pPr>
    <w:tblPr>
      <w:tblStyleRowBandSize w:val="1"/>
      <w:tblStyleColBandSize w:val="1"/>
    </w:tblPr>
    <w:tblStylePr w:type="band1Horz">
      <w:tcPr>
        <w:shd w:val="clear" w:color="ffefbf" w:themeColor="accent4" w:themeTint="40" w:fill="ffefbf" w:themeFill="accent4" w:themeFillTint="40"/>
      </w:tcPr>
    </w:tblStylePr>
    <w:tblStylePr w:type="band1Vert">
      <w:tcPr>
        <w:shd w:val="clear" w:color="ffefb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795" w:customStyle="1">
    <w:name w:val="List Table 1 Light - Accent 5"/>
    <w:basedOn w:val="710"/>
    <w:uiPriority w:val="99"/>
    <w:pPr>
      <w:spacing w:line="240" w:lineRule="auto"/>
    </w:pPr>
    <w:tblPr>
      <w:tblStyleRowBandSize w:val="1"/>
      <w:tblStyleColBandSize w:val="1"/>
    </w:tblPr>
    <w:tblStylePr w:type="band1Horz">
      <w:tcPr>
        <w:shd w:val="clear" w:color="d5e5f4" w:themeColor="accent5" w:themeTint="40" w:fill="d5e5f4" w:themeFill="accent5" w:themeFillTint="40"/>
      </w:tcPr>
    </w:tblStylePr>
    <w:tblStylePr w:type="band1Vert">
      <w:tcPr>
        <w:shd w:val="clear" w:color="d5e5f4" w:themeColor="accent5" w:themeTint="40" w:fill="d5e5f4"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tblStylePr>
    <w:tblStylePr w:type="lastRow">
      <w:rPr>
        <w:b/>
        <w:color w:val="404040"/>
      </w:rPr>
      <w:tcPr>
        <w:tcBorders>
          <w:top w:val="single" w:color="5B9BD5" w:themeColor="accent5" w:sz="4" w:space="0"/>
          <w:left w:val="none" w:color="000000" w:sz="4" w:space="0"/>
          <w:bottom w:val="none" w:color="000000" w:sz="4" w:space="0"/>
          <w:right w:val="none" w:color="000000" w:sz="4" w:space="0"/>
        </w:tcBorders>
      </w:tcPr>
    </w:tblStylePr>
  </w:style>
  <w:style w:type="table" w:styleId="796" w:customStyle="1">
    <w:name w:val="List Table 1 Light - Accent 6"/>
    <w:basedOn w:val="710"/>
    <w:uiPriority w:val="99"/>
    <w:pPr>
      <w:spacing w:line="240" w:lineRule="auto"/>
    </w:pPr>
    <w:tblPr>
      <w:tblStyleRowBandSize w:val="1"/>
      <w:tblStyleColBandSize w:val="1"/>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797">
    <w:name w:val="List Table 2"/>
    <w:basedOn w:val="710"/>
    <w:uiPriority w:val="99"/>
    <w:pPr>
      <w:spacing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style>
  <w:style w:type="table" w:styleId="798" w:customStyle="1">
    <w:name w:val="List Table 2 - Accent 1"/>
    <w:basedOn w:val="710"/>
    <w:uiPriority w:val="99"/>
    <w:pPr>
      <w:spacing w:line="240" w:lineRule="auto"/>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blStylePr w:type="band1Horz">
      <w:rPr>
        <w:rFonts w:ascii="Arial" w:hAnsi="Arial"/>
        <w:color w:val="404040"/>
        <w:sz w:val="22"/>
      </w:rPr>
      <w:tcPr>
        <w:shd w:val="clear" w:color="cfdbf0" w:themeColor="accent1" w:themeTint="40" w:fill="cfdbf0" w:themeFill="accent1" w:themeFillTint="40"/>
      </w:tcPr>
    </w:tblStylePr>
    <w:tblStylePr w:type="band1Vert">
      <w:rPr>
        <w:rFonts w:ascii="Arial" w:hAnsi="Arial"/>
        <w:color w:val="404040"/>
        <w:sz w:val="22"/>
      </w:rPr>
      <w:tcPr>
        <w:shd w:val="clear" w:color="cfdbf0" w:themeColor="accent1" w:themeTint="40" w:fill="cfdbf0"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style>
  <w:style w:type="table" w:styleId="799" w:customStyle="1">
    <w:name w:val="List Table 2 - Accent 2"/>
    <w:basedOn w:val="710"/>
    <w:uiPriority w:val="99"/>
    <w:pPr>
      <w:spacing w:line="240" w:lineRule="auto"/>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800" w:customStyle="1">
    <w:name w:val="List Table 2 - Accent 3"/>
    <w:basedOn w:val="710"/>
    <w:uiPriority w:val="99"/>
    <w:pPr>
      <w:spacing w:line="240" w:lineRule="auto"/>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801" w:customStyle="1">
    <w:name w:val="List Table 2 - Accent 4"/>
    <w:basedOn w:val="710"/>
    <w:uiPriority w:val="99"/>
    <w:pPr>
      <w:spacing w:line="240" w:lineRule="auto"/>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band1Horz">
      <w:rPr>
        <w:rFonts w:ascii="Arial" w:hAnsi="Arial"/>
        <w:color w:val="404040"/>
        <w:sz w:val="22"/>
      </w:rPr>
      <w:tcPr>
        <w:shd w:val="clear" w:color="ffefbf" w:themeColor="accent4" w:themeTint="40" w:fill="ffefbf" w:themeFill="accent4" w:themeFillTint="40"/>
      </w:tcPr>
    </w:tblStylePr>
    <w:tblStylePr w:type="band1Vert">
      <w:rPr>
        <w:rFonts w:ascii="Arial" w:hAnsi="Arial"/>
        <w:color w:val="404040"/>
        <w:sz w:val="22"/>
      </w:rPr>
      <w:tcPr>
        <w:shd w:val="clear" w:color="ffefb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style>
  <w:style w:type="table" w:styleId="802" w:customStyle="1">
    <w:name w:val="List Table 2 - Accent 5"/>
    <w:basedOn w:val="710"/>
    <w:uiPriority w:val="99"/>
    <w:pPr>
      <w:spacing w:line="240" w:lineRule="auto"/>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blStylePr w:type="band1Horz">
      <w:rPr>
        <w:rFonts w:ascii="Arial" w:hAnsi="Arial"/>
        <w:color w:val="404040"/>
        <w:sz w:val="22"/>
      </w:rPr>
      <w:tcPr>
        <w:shd w:val="clear" w:color="d5e5f4" w:themeColor="accent5" w:themeTint="40" w:fill="d5e5f4" w:themeFill="accent5" w:themeFillTint="40"/>
      </w:tcPr>
    </w:tblStylePr>
    <w:tblStylePr w:type="band1Vert">
      <w:rPr>
        <w:rFonts w:ascii="Arial" w:hAnsi="Arial"/>
        <w:color w:val="404040"/>
        <w:sz w:val="22"/>
      </w:rPr>
      <w:tcPr>
        <w:shd w:val="clear" w:color="d5e5f4" w:themeColor="accent5" w:themeTint="40" w:fill="d5e5f4"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style>
  <w:style w:type="table" w:styleId="803" w:customStyle="1">
    <w:name w:val="List Table 2 - Accent 6"/>
    <w:basedOn w:val="710"/>
    <w:uiPriority w:val="99"/>
    <w:pPr>
      <w:spacing w:line="240" w:lineRule="auto"/>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804">
    <w:name w:val="List Table 3"/>
    <w:basedOn w:val="710"/>
    <w:uiPriority w:val="99"/>
    <w:pPr>
      <w:spacing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805" w:customStyle="1">
    <w:name w:val="List Table 3 - Accent 1"/>
    <w:basedOn w:val="710"/>
    <w:uiPriority w:val="99"/>
    <w:pPr>
      <w:spacing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band1Horz">
      <w:rPr>
        <w:rFonts w:ascii="Arial" w:hAnsi="Arial"/>
        <w:color w:val="404040"/>
        <w:sz w:val="22"/>
      </w:rPr>
      <w:tcPr>
        <w:tcBorders>
          <w:top w:val="single" w:color="4472C4" w:themeColor="accent1" w:sz="4" w:space="0"/>
          <w:bottom w:val="single" w:color="4472C4" w:themeColor="accent1" w:sz="4" w:space="0"/>
        </w:tcBorders>
      </w:tcPr>
    </w:tblStylePr>
    <w:tblStylePr w:type="band1Vert">
      <w:rPr>
        <w:rFonts w:ascii="Arial" w:hAnsi="Arial"/>
        <w:color w:val="404040"/>
        <w:sz w:val="22"/>
      </w:rPr>
      <w:tcPr>
        <w:tcBorders>
          <w:left w:val="single" w:color="4472C4" w:themeColor="accent1" w:sz="4" w:space="0"/>
          <w:right w:val="single" w:color="4472C4" w:themeColor="accent1" w:sz="4" w:space="0"/>
        </w:tcBorders>
      </w:tcPr>
    </w:tblStylePr>
    <w:tblStylePr w:type="firstCol">
      <w:rPr>
        <w:b/>
        <w:color w:val="404040"/>
      </w:rPr>
    </w:tblStylePr>
    <w:tblStylePr w:type="firstRow">
      <w:rPr>
        <w:rFonts w:ascii="Arial" w:hAnsi="Arial"/>
        <w:b/>
        <w:color w:val="ffffff"/>
        <w:sz w:val="22"/>
      </w:rPr>
      <w:tcPr>
        <w:shd w:val="clear" w:color="4472c4" w:themeColor="accent1" w:fill="4472c4" w:themeFill="accent1"/>
      </w:tcPr>
    </w:tblStylePr>
    <w:tblStylePr w:type="lastCol">
      <w:rPr>
        <w:b/>
        <w:color w:val="404040"/>
      </w:rPr>
    </w:tblStylePr>
    <w:tblStylePr w:type="lastRow">
      <w:rPr>
        <w:b/>
        <w:color w:val="404040"/>
      </w:rPr>
    </w:tblStylePr>
  </w:style>
  <w:style w:type="table" w:styleId="806" w:customStyle="1">
    <w:name w:val="List Table 3 - Accent 2"/>
    <w:basedOn w:val="710"/>
    <w:uiPriority w:val="99"/>
    <w:pPr>
      <w:spacing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band1Horz">
      <w:rPr>
        <w:rFonts w:ascii="Arial" w:hAnsi="Arial"/>
        <w:color w:val="404040"/>
        <w:sz w:val="22"/>
      </w:r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tcPr>
        <w:tcBorders>
          <w:left w:val="single" w:color="F4B184" w:themeColor="accent2" w:themeTint="97" w:sz="4" w:space="0"/>
          <w:right w:val="single" w:color="F4B184" w:themeColor="accent2" w:themeTint="97" w:sz="4" w:space="0"/>
        </w:tcBorders>
      </w:tcPr>
    </w:tblStylePr>
    <w:tblStylePr w:type="firstCol">
      <w:rPr>
        <w:b/>
        <w:color w:val="404040"/>
      </w:rPr>
    </w:tblStylePr>
    <w:tblStylePr w:type="firstRow">
      <w:rPr>
        <w:rFonts w:ascii="Arial" w:hAnsi="Arial"/>
        <w:b/>
        <w:color w:val="ffffff"/>
        <w:sz w:val="22"/>
      </w:rPr>
      <w:tcPr>
        <w:shd w:val="clear" w:color="f4b184" w:themeColor="accent2" w:themeTint="97" w:fill="f4b184" w:themeFill="accent2" w:themeFillTint="97"/>
      </w:tcPr>
    </w:tblStylePr>
    <w:tblStylePr w:type="lastCol">
      <w:rPr>
        <w:b/>
        <w:color w:val="404040"/>
      </w:rPr>
    </w:tblStylePr>
    <w:tblStylePr w:type="lastRow">
      <w:rPr>
        <w:b/>
        <w:color w:val="404040"/>
      </w:rPr>
    </w:tblStylePr>
  </w:style>
  <w:style w:type="table" w:styleId="807" w:customStyle="1">
    <w:name w:val="List Table 3 - Accent 3"/>
    <w:basedOn w:val="710"/>
    <w:uiPriority w:val="99"/>
    <w:pPr>
      <w:spacing w:line="240" w:lineRule="auto"/>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808" w:customStyle="1">
    <w:name w:val="List Table 3 - Accent 4"/>
    <w:basedOn w:val="710"/>
    <w:uiPriority w:val="99"/>
    <w:pPr>
      <w:spacing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band1Horz">
      <w:rPr>
        <w:rFonts w:ascii="Arial" w:hAnsi="Arial"/>
        <w:color w:val="404040"/>
        <w:sz w:val="22"/>
      </w:r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tcPr>
        <w:tcBorders>
          <w:left w:val="single" w:color="FFD865" w:themeColor="accent4" w:themeTint="9A" w:sz="4" w:space="0"/>
          <w:right w:val="single" w:color="FFD865" w:themeColor="accent4" w:themeTint="9A" w:sz="4" w:space="0"/>
        </w:tcBorders>
      </w:tcPr>
    </w:tblStylePr>
    <w:tblStylePr w:type="firstCol">
      <w:rPr>
        <w:b/>
        <w:color w:val="404040"/>
      </w:rPr>
    </w:tblStylePr>
    <w:tblStylePr w:type="firstRow">
      <w:rPr>
        <w:rFonts w:ascii="Arial" w:hAnsi="Arial"/>
        <w:b/>
        <w:color w:val="ffffff"/>
        <w:sz w:val="22"/>
      </w:rPr>
      <w:tcPr>
        <w:shd w:val="clear" w:color="ffd865" w:themeColor="accent4" w:themeTint="9A" w:fill="ffd865" w:themeFill="accent4" w:themeFillTint="9A"/>
      </w:tcPr>
    </w:tblStylePr>
    <w:tblStylePr w:type="lastCol">
      <w:rPr>
        <w:b/>
        <w:color w:val="404040"/>
      </w:rPr>
    </w:tblStylePr>
    <w:tblStylePr w:type="lastRow">
      <w:rPr>
        <w:b/>
        <w:color w:val="404040"/>
      </w:rPr>
    </w:tblStylePr>
  </w:style>
  <w:style w:type="table" w:styleId="809" w:customStyle="1">
    <w:name w:val="List Table 3 - Accent 5"/>
    <w:basedOn w:val="710"/>
    <w:uiPriority w:val="99"/>
    <w:pPr>
      <w:spacing w:line="240" w:lineRule="auto"/>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band1Horz">
      <w:rPr>
        <w:rFonts w:ascii="Arial" w:hAnsi="Arial"/>
        <w:color w:val="404040"/>
        <w:sz w:val="22"/>
      </w:r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tcPr>
        <w:tcBorders>
          <w:left w:val="single" w:color="9BC2E5" w:themeColor="accent5" w:themeTint="9A" w:sz="4" w:space="0"/>
          <w:right w:val="single" w:color="9BC2E5" w:themeColor="accent5" w:themeTint="9A" w:sz="4" w:space="0"/>
        </w:tcBorders>
      </w:tcPr>
    </w:tblStylePr>
    <w:tblStylePr w:type="firstCol">
      <w:rPr>
        <w:b/>
        <w:color w:val="404040"/>
      </w:rPr>
    </w:tblStylePr>
    <w:tblStylePr w:type="firstRow">
      <w:rPr>
        <w:rFonts w:ascii="Arial" w:hAnsi="Arial"/>
        <w:b/>
        <w:color w:val="ffffff"/>
        <w:sz w:val="22"/>
      </w:rPr>
      <w:tcPr>
        <w:shd w:val="clear" w:color="9bc2e5" w:themeColor="accent5" w:themeTint="9A" w:fill="9bc2e5" w:themeFill="accent5" w:themeFillTint="9A"/>
      </w:tcPr>
    </w:tblStylePr>
    <w:tblStylePr w:type="lastCol">
      <w:rPr>
        <w:b/>
        <w:color w:val="404040"/>
      </w:rPr>
    </w:tblStylePr>
    <w:tblStylePr w:type="lastRow">
      <w:rPr>
        <w:b/>
        <w:color w:val="404040"/>
      </w:rPr>
    </w:tblStylePr>
  </w:style>
  <w:style w:type="table" w:styleId="810" w:customStyle="1">
    <w:name w:val="List Table 3 - Accent 6"/>
    <w:basedOn w:val="710"/>
    <w:uiPriority w:val="99"/>
    <w:pPr>
      <w:spacing w:line="240" w:lineRule="auto"/>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811">
    <w:name w:val="List Table 4"/>
    <w:basedOn w:val="710"/>
    <w:uiPriority w:val="99"/>
    <w:pPr>
      <w:spacing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812" w:customStyle="1">
    <w:name w:val="List Table 4 - Accent 1"/>
    <w:basedOn w:val="710"/>
    <w:uiPriority w:val="99"/>
    <w:pPr>
      <w:spacing w:line="240" w:lineRule="auto"/>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band1Horz">
      <w:rPr>
        <w:rFonts w:ascii="Arial" w:hAnsi="Arial"/>
        <w:color w:val="404040"/>
        <w:sz w:val="22"/>
      </w:rPr>
      <w:tcPr>
        <w:shd w:val="clear" w:color="cfdbf0" w:themeColor="accent1" w:themeTint="40" w:fill="cfdbf0" w:themeFill="accent1" w:themeFillTint="40"/>
      </w:tcPr>
    </w:tblStylePr>
    <w:tblStylePr w:type="band1Vert">
      <w:rPr>
        <w:rFonts w:ascii="Arial" w:hAnsi="Arial"/>
        <w:color w:val="404040"/>
        <w:sz w:val="22"/>
      </w:rPr>
      <w:tcPr>
        <w:shd w:val="clear" w:color="cfdbf0" w:themeColor="accent1" w:themeTint="40" w:fill="cfdbf0" w:themeFill="accent1" w:themeFillTint="40"/>
      </w:tcPr>
    </w:tblStylePr>
    <w:tblStylePr w:type="firstCol">
      <w:rPr>
        <w:b/>
        <w:color w:val="404040"/>
      </w:rPr>
    </w:tblStylePr>
    <w:tblStylePr w:type="firstRow">
      <w:rPr>
        <w:rFonts w:ascii="Arial" w:hAnsi="Arial"/>
        <w:b/>
        <w:color w:val="ffffff"/>
        <w:sz w:val="22"/>
      </w:rPr>
      <w:tcPr>
        <w:shd w:val="clear" w:color="4472c4" w:themeColor="accent1" w:fill="4472c4" w:themeFill="accent1"/>
      </w:tcPr>
    </w:tblStylePr>
    <w:tblStylePr w:type="lastCol">
      <w:rPr>
        <w:b/>
        <w:color w:val="404040"/>
      </w:rPr>
    </w:tblStylePr>
    <w:tblStylePr w:type="lastRow">
      <w:rPr>
        <w:b/>
        <w:color w:val="404040"/>
      </w:rPr>
    </w:tblStylePr>
  </w:style>
  <w:style w:type="table" w:styleId="813" w:customStyle="1">
    <w:name w:val="List Table 4 - Accent 2"/>
    <w:basedOn w:val="710"/>
    <w:uiPriority w:val="99"/>
    <w:pPr>
      <w:spacing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814" w:customStyle="1">
    <w:name w:val="List Table 4 - Accent 3"/>
    <w:basedOn w:val="710"/>
    <w:uiPriority w:val="99"/>
    <w:pPr>
      <w:spacing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815" w:customStyle="1">
    <w:name w:val="List Table 4 - Accent 4"/>
    <w:basedOn w:val="710"/>
    <w:uiPriority w:val="99"/>
    <w:pPr>
      <w:spacing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band1Horz">
      <w:rPr>
        <w:rFonts w:ascii="Arial" w:hAnsi="Arial"/>
        <w:color w:val="404040"/>
        <w:sz w:val="22"/>
      </w:rPr>
      <w:tcPr>
        <w:shd w:val="clear" w:color="ffefbf" w:themeColor="accent4" w:themeTint="40" w:fill="ffefbf" w:themeFill="accent4" w:themeFillTint="40"/>
      </w:tcPr>
    </w:tblStylePr>
    <w:tblStylePr w:type="band1Vert">
      <w:rPr>
        <w:rFonts w:ascii="Arial" w:hAnsi="Arial"/>
        <w:color w:val="404040"/>
        <w:sz w:val="22"/>
      </w:rPr>
      <w:tcPr>
        <w:shd w:val="clear" w:color="ffefb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816" w:customStyle="1">
    <w:name w:val="List Table 4 - Accent 5"/>
    <w:basedOn w:val="710"/>
    <w:uiPriority w:val="99"/>
    <w:pPr>
      <w:spacing w:line="240" w:lineRule="auto"/>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band1Horz">
      <w:rPr>
        <w:rFonts w:ascii="Arial" w:hAnsi="Arial"/>
        <w:color w:val="404040"/>
        <w:sz w:val="22"/>
      </w:rPr>
      <w:tcPr>
        <w:shd w:val="clear" w:color="d5e5f4" w:themeColor="accent5" w:themeTint="40" w:fill="d5e5f4" w:themeFill="accent5" w:themeFillTint="40"/>
      </w:tcPr>
    </w:tblStylePr>
    <w:tblStylePr w:type="band1Vert">
      <w:rPr>
        <w:rFonts w:ascii="Arial" w:hAnsi="Arial"/>
        <w:color w:val="404040"/>
        <w:sz w:val="22"/>
      </w:rPr>
      <w:tcPr>
        <w:shd w:val="clear" w:color="d5e5f4" w:themeColor="accent5" w:themeTint="40" w:fill="d5e5f4" w:themeFill="accent5" w:themeFillTint="40"/>
      </w:tcPr>
    </w:tblStylePr>
    <w:tblStylePr w:type="firstCol">
      <w:rPr>
        <w:b/>
        <w:color w:val="404040"/>
      </w:rPr>
    </w:tblStylePr>
    <w:tblStylePr w:type="firstRow">
      <w:rPr>
        <w:rFonts w:ascii="Arial" w:hAnsi="Arial"/>
        <w:b/>
        <w:color w:val="ffffff"/>
        <w:sz w:val="22"/>
      </w:rPr>
      <w:tcPr>
        <w:shd w:val="clear" w:color="5b9bd5" w:themeColor="accent5" w:fill="5b9bd5" w:themeFill="accent5"/>
      </w:tcPr>
    </w:tblStylePr>
    <w:tblStylePr w:type="lastCol">
      <w:rPr>
        <w:b/>
        <w:color w:val="404040"/>
      </w:rPr>
    </w:tblStylePr>
    <w:tblStylePr w:type="lastRow">
      <w:rPr>
        <w:b/>
        <w:color w:val="404040"/>
      </w:rPr>
    </w:tblStylePr>
  </w:style>
  <w:style w:type="table" w:styleId="817" w:customStyle="1">
    <w:name w:val="List Table 4 - Accent 6"/>
    <w:basedOn w:val="710"/>
    <w:uiPriority w:val="99"/>
    <w:pPr>
      <w:spacing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818">
    <w:name w:val="List Table 5 Dark"/>
    <w:basedOn w:val="710"/>
    <w:uiPriority w:val="99"/>
    <w:pPr>
      <w:spacing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band1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tblStylePr>
  </w:style>
  <w:style w:type="table" w:styleId="819" w:customStyle="1">
    <w:name w:val="List Table 5 Dark - Accent 1"/>
    <w:basedOn w:val="710"/>
    <w:uiPriority w:val="99"/>
    <w:pPr>
      <w:spacing w:line="240" w:lineRule="auto"/>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blStylePr w:type="band1Horz">
      <w:tcPr>
        <w:shd w:val="clear" w:color="4472c4" w:themeColor="accent1" w:fill="4472c4" w:themeFill="accent1"/>
        <w:tcBorders>
          <w:top w:val="single" w:color="FFFFFF" w:themeColor="light1" w:sz="4" w:space="0"/>
          <w:bottom w:val="single" w:color="FFFFFF" w:themeColor="light1" w:sz="4" w:space="0"/>
        </w:tcBorders>
      </w:tcPr>
    </w:tblStylePr>
    <w:tblStylePr w:type="band1Vert">
      <w:tcPr>
        <w:shd w:val="clear" w:color="4472c4" w:themeColor="accent1" w:fill="4472c4" w:themeFill="accent1"/>
        <w:tcBorders>
          <w:left w:val="single" w:color="FFFFFF" w:themeColor="light1" w:sz="4" w:space="0"/>
          <w:right w:val="single" w:color="FFFFFF" w:themeColor="light1" w:sz="4" w:space="0"/>
        </w:tcBorders>
      </w:tcPr>
    </w:tblStylePr>
    <w:tblStylePr w:type="band2Horz">
      <w:tcPr>
        <w:shd w:val="clear" w:color="4472c4" w:themeColor="accent1" w:fill="4472c4"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tcPr>
        <w:shd w:val="clear" w:color="4472c4" w:themeColor="accent1" w:fill="4472c4" w:themeFill="accent1"/>
        <w:tcBorders>
          <w:top w:val="single" w:color="4472C4" w:themeColor="accent1" w:sz="32" w:space="0"/>
          <w:bottom w:val="single" w:color="FFFFFF" w:themeColor="light1" w:sz="12" w:space="0"/>
        </w:tcBorders>
      </w:tcPr>
    </w:tblStylePr>
    <w:tblStylePr w:type="lastCol">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tblStylePr>
  </w:style>
  <w:style w:type="table" w:styleId="820" w:customStyle="1">
    <w:name w:val="List Table 5 Dark - Accent 2"/>
    <w:basedOn w:val="710"/>
    <w:uiPriority w:val="99"/>
    <w:pPr>
      <w:spacing w:line="240" w:lineRule="auto"/>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blStylePr w:type="band1Horz">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tblStylePr>
  </w:style>
  <w:style w:type="table" w:styleId="821" w:customStyle="1">
    <w:name w:val="List Table 5 Dark - Accent 3"/>
    <w:basedOn w:val="710"/>
    <w:uiPriority w:val="99"/>
    <w:pPr>
      <w:spacing w:line="240" w:lineRule="auto"/>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tblStylePr>
  </w:style>
  <w:style w:type="table" w:styleId="822" w:customStyle="1">
    <w:name w:val="List Table 5 Dark - Accent 4"/>
    <w:basedOn w:val="710"/>
    <w:uiPriority w:val="99"/>
    <w:pPr>
      <w:spacing w:line="240" w:lineRule="auto"/>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blStylePr w:type="band1Horz">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tblStylePr>
  </w:style>
  <w:style w:type="table" w:styleId="823" w:customStyle="1">
    <w:name w:val="List Table 5 Dark - Accent 5"/>
    <w:basedOn w:val="710"/>
    <w:uiPriority w:val="99"/>
    <w:pPr>
      <w:spacing w:line="240" w:lineRule="auto"/>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blStylePr w:type="band1Horz">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tblStylePr>
  </w:style>
  <w:style w:type="table" w:styleId="824" w:customStyle="1">
    <w:name w:val="List Table 5 Dark - Accent 6"/>
    <w:basedOn w:val="710"/>
    <w:uiPriority w:val="99"/>
    <w:pPr>
      <w:spacing w:line="240" w:lineRule="auto"/>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tblStylePr>
  </w:style>
  <w:style w:type="table" w:styleId="825">
    <w:name w:val="List Table 6 Colorful"/>
    <w:basedOn w:val="710"/>
    <w:uiPriority w:val="99"/>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band1Horz">
      <w:rPr>
        <w:rFonts w:ascii="Arial" w:hAnsi="Arial"/>
        <w:color w:val="000000" w:themeColor="text1"/>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themeColor="text1" w:themeTint="80" w:sz="4" w:space="0"/>
        </w:tcBorders>
      </w:tcPr>
    </w:tblStylePr>
    <w:tblStylePr w:type="lastCol">
      <w:rPr>
        <w:b/>
        <w:color w:val="000000" w:themeColor="text1"/>
      </w:rPr>
    </w:tblStylePr>
    <w:tblStylePr w:type="lastRow">
      <w:rPr>
        <w:b/>
        <w:color w:val="000000" w:themeColor="text1"/>
      </w:rPr>
      <w:tcPr>
        <w:tcBorders>
          <w:top w:val="single" w:color="7F7F7F" w:themeColor="text1" w:themeTint="80" w:sz="4" w:space="0"/>
        </w:tcBorders>
      </w:tcPr>
    </w:tblStylePr>
  </w:style>
  <w:style w:type="table" w:styleId="826" w:customStyle="1">
    <w:name w:val="List Table 6 Colorful - Accent 1"/>
    <w:basedOn w:val="710"/>
    <w:uiPriority w:val="99"/>
    <w:pPr>
      <w:spacing w:line="240" w:lineRule="auto"/>
    </w:pPr>
    <w:tblPr>
      <w:tblStyleRowBandSize w:val="1"/>
      <w:tblStyleColBandSize w:val="1"/>
      <w:tblBorders>
        <w:top w:val="single" w:color="4472C4" w:themeColor="accent1" w:sz="4" w:space="0"/>
        <w:bottom w:val="single" w:color="4472C4" w:themeColor="accent1" w:sz="4" w:space="0"/>
      </w:tblBorders>
    </w:tblPr>
    <w:tblStylePr w:type="band1Horz">
      <w:rPr>
        <w:rFonts w:ascii="Arial" w:hAnsi="Arial"/>
        <w:color w:val="254175" w:themeColor="accent1" w:themeShade="95"/>
        <w:sz w:val="22"/>
      </w:rPr>
      <w:tcPr>
        <w:shd w:val="clear" w:color="cfdbf0" w:themeColor="accent1" w:themeTint="40" w:fill="cfdbf0" w:themeFill="accent1" w:themeFillTint="40"/>
      </w:tcPr>
    </w:tblStylePr>
    <w:tblStylePr w:type="band1Vert">
      <w:tcPr>
        <w:shd w:val="clear" w:color="cfdbf0" w:themeColor="accent1" w:themeTint="40" w:fill="cfdbf0" w:themeFill="accent1" w:themeFillTint="40"/>
      </w:tcPr>
    </w:tblStylePr>
    <w:tblStylePr w:type="band2Horz">
      <w:rPr>
        <w:rFonts w:ascii="Arial" w:hAnsi="Arial"/>
        <w:color w:val="254175" w:themeColor="accent1" w:themeShade="95"/>
        <w:sz w:val="22"/>
      </w:rPr>
    </w:tblStylePr>
    <w:tblStylePr w:type="firstCol">
      <w:rPr>
        <w:b/>
        <w:color w:val="254175" w:themeColor="accent1" w:themeShade="95"/>
      </w:rPr>
    </w:tblStylePr>
    <w:tblStylePr w:type="firstRow">
      <w:rPr>
        <w:b/>
        <w:color w:val="254175" w:themeColor="accent1" w:themeShade="95"/>
      </w:rPr>
      <w:tcPr>
        <w:tcBorders>
          <w:bottom w:val="single" w:color="4472C4" w:themeColor="accent1" w:sz="4" w:space="0"/>
        </w:tcBorders>
      </w:tcPr>
    </w:tblStylePr>
    <w:tblStylePr w:type="lastCol">
      <w:rPr>
        <w:b/>
        <w:color w:val="254175" w:themeColor="accent1" w:themeShade="95"/>
      </w:rPr>
    </w:tblStylePr>
    <w:tblStylePr w:type="lastRow">
      <w:rPr>
        <w:b/>
        <w:color w:val="254175" w:themeColor="accent1" w:themeShade="95"/>
      </w:rPr>
      <w:tcPr>
        <w:tcBorders>
          <w:top w:val="single" w:color="4472C4" w:themeColor="accent1" w:sz="4" w:space="0"/>
        </w:tcBorders>
      </w:tcPr>
    </w:tblStylePr>
  </w:style>
  <w:style w:type="table" w:styleId="827" w:customStyle="1">
    <w:name w:val="List Table 6 Colorful - Accent 2"/>
    <w:basedOn w:val="710"/>
    <w:uiPriority w:val="99"/>
    <w:pPr>
      <w:spacing w:line="240" w:lineRule="auto"/>
    </w:pPr>
    <w:tblPr>
      <w:tblStyleRowBandSize w:val="1"/>
      <w:tblStyleColBandSize w:val="1"/>
      <w:tblBorders>
        <w:top w:val="single" w:color="F4B184" w:themeColor="accent2" w:themeTint="97" w:sz="4" w:space="0"/>
        <w:bottom w:val="single" w:color="F4B184" w:themeColor="accent2" w:themeTint="97" w:sz="4" w:space="0"/>
      </w:tblBorders>
    </w:tblPr>
    <w:tblStylePr w:type="band1Horz">
      <w:rPr>
        <w:rFonts w:ascii="Arial" w:hAnsi="Arial"/>
        <w:color w:val="f4b184" w:themeColor="accent2" w:themeTint="97" w:themeShade="95"/>
        <w:sz w:val="22"/>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themeColor="accent2" w:themeTint="97" w:sz="4" w:space="0"/>
        </w:tcBorders>
      </w:tcPr>
    </w:tblStylePr>
    <w:tblStylePr w:type="lastCol">
      <w:rPr>
        <w:b/>
        <w:color w:val="f4b184" w:themeColor="accent2" w:themeTint="97" w:themeShade="95"/>
      </w:rPr>
    </w:tblStylePr>
    <w:tblStylePr w:type="lastRow">
      <w:rPr>
        <w:b/>
        <w:color w:val="f4b184" w:themeColor="accent2" w:themeTint="97" w:themeShade="95"/>
      </w:rPr>
      <w:tcPr>
        <w:tcBorders>
          <w:top w:val="single" w:color="F4B184" w:themeColor="accent2" w:themeTint="97" w:sz="4" w:space="0"/>
        </w:tcBorders>
      </w:tcPr>
    </w:tblStylePr>
  </w:style>
  <w:style w:type="table" w:styleId="828" w:customStyle="1">
    <w:name w:val="List Table 6 Colorful - Accent 3"/>
    <w:basedOn w:val="710"/>
    <w:uiPriority w:val="99"/>
    <w:pPr>
      <w:spacing w:line="240" w:lineRule="auto"/>
    </w:pPr>
    <w:tblPr>
      <w:tblStyleRowBandSize w:val="1"/>
      <w:tblStyleColBandSize w:val="1"/>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8" w:themeShade="95"/>
        <w:sz w:val="22"/>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tblStylePr w:type="firstCol">
      <w:rPr>
        <w:b/>
        <w:color w:val="c9c9c9" w:themeColor="accent3" w:themeTint="98" w:themeShade="95"/>
      </w:rPr>
    </w:tblStylePr>
    <w:tblStylePr w:type="firstRow">
      <w:rPr>
        <w:b/>
        <w:color w:val="c9c9c9" w:themeColor="accent3" w:themeTint="98" w:themeShade="95"/>
      </w:rPr>
      <w:tcPr>
        <w:tcBorders>
          <w:bottom w:val="single" w:color="C9C9C9" w:themeColor="accent3" w:themeTint="98" w:sz="4" w:space="0"/>
        </w:tcBorders>
      </w:tcPr>
    </w:tblStylePr>
    <w:tblStylePr w:type="lastCol">
      <w:rPr>
        <w:b/>
        <w:color w:val="c9c9c9" w:themeColor="accent3" w:themeTint="98" w:themeShade="95"/>
      </w:rPr>
    </w:tblStylePr>
    <w:tblStylePr w:type="lastRow">
      <w:rPr>
        <w:b/>
        <w:color w:val="c9c9c9" w:themeColor="accent3" w:themeTint="98" w:themeShade="95"/>
      </w:rPr>
      <w:tcPr>
        <w:tcBorders>
          <w:top w:val="single" w:color="C9C9C9" w:themeColor="accent3" w:themeTint="98" w:sz="4" w:space="0"/>
        </w:tcBorders>
      </w:tcPr>
    </w:tblStylePr>
  </w:style>
  <w:style w:type="table" w:styleId="829" w:customStyle="1">
    <w:name w:val="List Table 6 Colorful - Accent 4"/>
    <w:basedOn w:val="710"/>
    <w:uiPriority w:val="99"/>
    <w:pPr>
      <w:spacing w:line="240" w:lineRule="auto"/>
    </w:pPr>
    <w:tblPr>
      <w:tblStyleRowBandSize w:val="1"/>
      <w:tblStyleColBandSize w:val="1"/>
      <w:tblBorders>
        <w:top w:val="single" w:color="FFD865" w:themeColor="accent4" w:themeTint="9A" w:sz="4" w:space="0"/>
        <w:bottom w:val="single" w:color="FFD865" w:themeColor="accent4" w:themeTint="9A" w:sz="4" w:space="0"/>
      </w:tblBorders>
    </w:tblPr>
    <w:tblStylePr w:type="band1Horz">
      <w:rPr>
        <w:rFonts w:ascii="Arial" w:hAnsi="Arial"/>
        <w:color w:val="ffd865" w:themeColor="accent4" w:themeTint="9A" w:themeShade="95"/>
        <w:sz w:val="22"/>
      </w:rPr>
      <w:tcPr>
        <w:shd w:val="clear" w:color="ffefbf" w:themeColor="accent4" w:themeTint="40" w:fill="ffefbf" w:themeFill="accent4" w:themeFillTint="40"/>
      </w:tcPr>
    </w:tblStylePr>
    <w:tblStylePr w:type="band1Vert">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themeColor="accent4" w:themeTint="9A" w:sz="4" w:space="0"/>
        </w:tcBorders>
      </w:tcPr>
    </w:tblStylePr>
    <w:tblStylePr w:type="lastCol">
      <w:rPr>
        <w:b/>
        <w:color w:val="ffd865" w:themeColor="accent4" w:themeTint="9A" w:themeShade="95"/>
      </w:rPr>
    </w:tblStylePr>
    <w:tblStylePr w:type="lastRow">
      <w:rPr>
        <w:b/>
        <w:color w:val="ffd865" w:themeColor="accent4" w:themeTint="9A" w:themeShade="95"/>
      </w:rPr>
      <w:tcPr>
        <w:tcBorders>
          <w:top w:val="single" w:color="FFD865" w:themeColor="accent4" w:themeTint="9A" w:sz="4" w:space="0"/>
        </w:tcBorders>
      </w:tcPr>
    </w:tblStylePr>
  </w:style>
  <w:style w:type="table" w:styleId="830" w:customStyle="1">
    <w:name w:val="List Table 6 Colorful - Accent 5"/>
    <w:basedOn w:val="710"/>
    <w:uiPriority w:val="99"/>
    <w:pPr>
      <w:spacing w:line="240" w:lineRule="auto"/>
    </w:pPr>
    <w:tblPr>
      <w:tblStyleRowBandSize w:val="1"/>
      <w:tblStyleColBandSize w:val="1"/>
      <w:tblBorders>
        <w:top w:val="single" w:color="9BC2E5" w:themeColor="accent5" w:themeTint="9A" w:sz="4" w:space="0"/>
        <w:bottom w:val="single" w:color="9BC2E5" w:themeColor="accent5" w:themeTint="9A" w:sz="4" w:space="0"/>
      </w:tblBorders>
    </w:tblPr>
    <w:tblStylePr w:type="band1Horz">
      <w:rPr>
        <w:rFonts w:ascii="Arial" w:hAnsi="Arial"/>
        <w:color w:val="9bc2e5" w:themeColor="accent5" w:themeTint="9A" w:themeShade="95"/>
        <w:sz w:val="22"/>
      </w:rPr>
      <w:tcPr>
        <w:shd w:val="clear" w:color="d5e5f4" w:themeColor="accent5" w:themeTint="40" w:fill="d5e5f4" w:themeFill="accent5" w:themeFillTint="40"/>
      </w:tcPr>
    </w:tblStylePr>
    <w:tblStylePr w:type="band1Vert">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tblStylePr w:type="firstCol">
      <w:rPr>
        <w:b/>
        <w:color w:val="9bc2e5" w:themeColor="accent5" w:themeTint="9A" w:themeShade="95"/>
      </w:rPr>
    </w:tblStylePr>
    <w:tblStylePr w:type="firstRow">
      <w:rPr>
        <w:b/>
        <w:color w:val="9bc2e5" w:themeColor="accent5" w:themeTint="9A" w:themeShade="95"/>
      </w:rPr>
      <w:tcPr>
        <w:tcBorders>
          <w:bottom w:val="single" w:color="9BC2E5" w:themeColor="accent5" w:themeTint="9A" w:sz="4" w:space="0"/>
        </w:tcBorders>
      </w:tcPr>
    </w:tblStylePr>
    <w:tblStylePr w:type="lastCol">
      <w:rPr>
        <w:b/>
        <w:color w:val="9bc2e5" w:themeColor="accent5" w:themeTint="9A" w:themeShade="95"/>
      </w:rPr>
    </w:tblStylePr>
    <w:tblStylePr w:type="lastRow">
      <w:rPr>
        <w:b/>
        <w:color w:val="9bc2e5" w:themeColor="accent5" w:themeTint="9A" w:themeShade="95"/>
      </w:rPr>
      <w:tcPr>
        <w:tcBorders>
          <w:top w:val="single" w:color="9BC2E5" w:themeColor="accent5" w:themeTint="9A" w:sz="4" w:space="0"/>
        </w:tcBorders>
      </w:tcPr>
    </w:tblStylePr>
  </w:style>
  <w:style w:type="table" w:styleId="831" w:customStyle="1">
    <w:name w:val="List Table 6 Colorful - Accent 6"/>
    <w:basedOn w:val="710"/>
    <w:uiPriority w:val="99"/>
    <w:pPr>
      <w:spacing w:line="240" w:lineRule="auto"/>
    </w:pPr>
    <w:tblPr>
      <w:tblStyleRowBandSize w:val="1"/>
      <w:tblStyleColBandSize w:val="1"/>
      <w:tblBorders>
        <w:top w:val="single" w:color="A9D08E" w:themeColor="accent6" w:themeTint="98" w:sz="4" w:space="0"/>
        <w:bottom w:val="single" w:color="A9D08E" w:themeColor="accent6" w:themeTint="98" w:sz="4" w:space="0"/>
      </w:tblBorders>
    </w:tblPr>
    <w:tblStylePr w:type="band1Horz">
      <w:rPr>
        <w:rFonts w:ascii="Arial" w:hAnsi="Arial"/>
        <w:color w:val="a9d08e" w:themeColor="accent6" w:themeTint="98" w:themeShade="95"/>
        <w:sz w:val="22"/>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tblStylePr w:type="firstCol">
      <w:rPr>
        <w:b/>
        <w:color w:val="a9d08e" w:themeColor="accent6" w:themeTint="98" w:themeShade="95"/>
      </w:rPr>
    </w:tblStylePr>
    <w:tblStylePr w:type="firstRow">
      <w:rPr>
        <w:b/>
        <w:color w:val="a9d08e" w:themeColor="accent6" w:themeTint="98" w:themeShade="95"/>
      </w:rPr>
      <w:tcPr>
        <w:tcBorders>
          <w:bottom w:val="single" w:color="A9D08E" w:themeColor="accent6" w:themeTint="98" w:sz="4" w:space="0"/>
        </w:tcBorders>
      </w:tcPr>
    </w:tblStylePr>
    <w:tblStylePr w:type="lastCol">
      <w:rPr>
        <w:b/>
        <w:color w:val="a9d08e" w:themeColor="accent6" w:themeTint="98" w:themeShade="95"/>
      </w:rPr>
    </w:tblStylePr>
    <w:tblStylePr w:type="lastRow">
      <w:rPr>
        <w:b/>
        <w:color w:val="a9d08e" w:themeColor="accent6" w:themeTint="98" w:themeShade="95"/>
      </w:rPr>
      <w:tcPr>
        <w:tcBorders>
          <w:top w:val="single" w:color="A9D08E" w:themeColor="accent6" w:themeTint="98" w:sz="4" w:space="0"/>
        </w:tcBorders>
      </w:tcPr>
    </w:tblStylePr>
  </w:style>
  <w:style w:type="table" w:styleId="832">
    <w:name w:val="List Table 7 Colorful"/>
    <w:basedOn w:val="710"/>
    <w:uiPriority w:val="99"/>
    <w:pPr>
      <w:spacing w:line="240" w:lineRule="auto"/>
    </w:pPr>
    <w:tblPr>
      <w:tblStyleRowBandSize w:val="1"/>
      <w:tblStyleColBandSize w:val="1"/>
      <w:tblBorders>
        <w:right w:val="single" w:color="7F7F7F" w:themeColor="text1" w:themeTint="80" w:sz="4" w:space="0"/>
      </w:tblBorders>
    </w:tblPr>
    <w:tblStylePr w:type="band1Horz">
      <w:rPr>
        <w:rFonts w:ascii="Arial" w:hAnsi="Arial"/>
        <w:color w:val="7f7f7f" w:themeColor="text1" w:themeTint="80" w:themeShade="95"/>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style>
  <w:style w:type="table" w:styleId="833" w:customStyle="1">
    <w:name w:val="List Table 7 Colorful - Accent 1"/>
    <w:basedOn w:val="710"/>
    <w:uiPriority w:val="99"/>
    <w:pPr>
      <w:spacing w:line="240" w:lineRule="auto"/>
    </w:pPr>
    <w:tblPr>
      <w:tblStyleRowBandSize w:val="1"/>
      <w:tblStyleColBandSize w:val="1"/>
      <w:tblBorders>
        <w:right w:val="single" w:color="4472C4" w:themeColor="accent1" w:sz="4" w:space="0"/>
      </w:tblBorders>
    </w:tblPr>
    <w:tblStylePr w:type="band1Horz">
      <w:rPr>
        <w:rFonts w:ascii="Arial" w:hAnsi="Arial"/>
        <w:color w:val="254175" w:themeColor="accent1" w:themeShade="95"/>
        <w:sz w:val="22"/>
      </w:rPr>
      <w:tcPr>
        <w:shd w:val="clear" w:color="cfdbf0" w:themeColor="accent1" w:themeTint="40" w:fill="cfdbf0" w:themeFill="accent1" w:themeFillTint="40"/>
      </w:tcPr>
    </w:tblStylePr>
    <w:tblStylePr w:type="band1Vert">
      <w:tcPr>
        <w:shd w:val="clear" w:color="cfdbf0" w:themeColor="accent1" w:themeTint="40" w:fill="cfdbf0" w:themeFill="accent1" w:themeFillTint="40"/>
      </w:tcPr>
    </w:tblStylePr>
    <w:tblStylePr w:type="band2Horz">
      <w:rPr>
        <w:rFonts w:ascii="Arial" w:hAnsi="Arial"/>
        <w:color w:val="254175" w:themeColor="accent1" w:themeShade="95"/>
        <w:sz w:val="22"/>
      </w:rPr>
    </w:tblStylePr>
    <w:tblStylePr w:type="firstCol">
      <w:rPr>
        <w:rFonts w:ascii="Arial" w:hAnsi="Arial"/>
        <w:i/>
        <w:color w:val="254175" w:themeColor="accent1" w:themeShade="95"/>
        <w:sz w:val="22"/>
      </w:rPr>
      <w:pPr>
        <w:jc w:val="right"/>
      </w:p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style>
  <w:style w:type="table" w:styleId="834" w:customStyle="1">
    <w:name w:val="List Table 7 Colorful - Accent 2"/>
    <w:basedOn w:val="710"/>
    <w:uiPriority w:val="99"/>
    <w:pPr>
      <w:spacing w:line="240" w:lineRule="auto"/>
    </w:pPr>
    <w:tblPr>
      <w:tblStyleRowBandSize w:val="1"/>
      <w:tblStyleColBandSize w:val="1"/>
      <w:tblBorders>
        <w:right w:val="single" w:color="F4B184" w:themeColor="accent2" w:themeTint="97" w:sz="4" w:space="0"/>
      </w:tblBorders>
    </w:tblPr>
    <w:tblStylePr w:type="band1Horz">
      <w:rPr>
        <w:rFonts w:ascii="Arial" w:hAnsi="Arial"/>
        <w:color w:val="f4b184" w:themeColor="accent2" w:themeTint="97" w:themeShade="95"/>
        <w:sz w:val="22"/>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style>
  <w:style w:type="table" w:styleId="835" w:customStyle="1">
    <w:name w:val="List Table 7 Colorful - Accent 3"/>
    <w:basedOn w:val="710"/>
    <w:uiPriority w:val="99"/>
    <w:pPr>
      <w:spacing w:line="240" w:lineRule="auto"/>
    </w:pPr>
    <w:tblPr>
      <w:tblStyleRowBandSize w:val="1"/>
      <w:tblStyleColBandSize w:val="1"/>
      <w:tblBorders>
        <w:right w:val="single" w:color="C9C9C9" w:themeColor="accent3" w:themeTint="98" w:sz="4" w:space="0"/>
      </w:tblBorders>
    </w:tblPr>
    <w:tblStylePr w:type="band1Horz">
      <w:rPr>
        <w:rFonts w:ascii="Arial" w:hAnsi="Arial"/>
        <w:color w:val="c9c9c9" w:themeColor="accent3" w:themeTint="98" w:themeShade="95"/>
        <w:sz w:val="22"/>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tblStylePr w:type="firstCol">
      <w:rPr>
        <w:rFonts w:ascii="Arial" w:hAnsi="Arial"/>
        <w:i/>
        <w:color w:val="c9c9c9" w:themeColor="accent3" w:themeTint="98" w:themeShade="95"/>
        <w:sz w:val="22"/>
      </w:rPr>
      <w:pPr>
        <w:jc w:val="right"/>
      </w:p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style>
  <w:style w:type="table" w:styleId="836" w:customStyle="1">
    <w:name w:val="List Table 7 Colorful - Accent 4"/>
    <w:basedOn w:val="710"/>
    <w:uiPriority w:val="99"/>
    <w:pPr>
      <w:spacing w:line="240" w:lineRule="auto"/>
    </w:pPr>
    <w:tblPr>
      <w:tblStyleRowBandSize w:val="1"/>
      <w:tblStyleColBandSize w:val="1"/>
      <w:tblBorders>
        <w:right w:val="single" w:color="FFD865" w:themeColor="accent4" w:themeTint="9A" w:sz="4" w:space="0"/>
      </w:tblBorders>
    </w:tblPr>
    <w:tblStylePr w:type="band1Horz">
      <w:rPr>
        <w:rFonts w:ascii="Arial" w:hAnsi="Arial"/>
        <w:color w:val="ffd865" w:themeColor="accent4" w:themeTint="9A" w:themeShade="95"/>
        <w:sz w:val="22"/>
      </w:rPr>
      <w:tcPr>
        <w:shd w:val="clear" w:color="ffefbf" w:themeColor="accent4" w:themeTint="40" w:fill="ffefbf" w:themeFill="accent4" w:themeFillTint="40"/>
      </w:tcPr>
    </w:tblStylePr>
    <w:tblStylePr w:type="band1Vert">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style>
  <w:style w:type="table" w:styleId="837" w:customStyle="1">
    <w:name w:val="List Table 7 Colorful - Accent 5"/>
    <w:basedOn w:val="710"/>
    <w:uiPriority w:val="99"/>
    <w:pPr>
      <w:spacing w:line="240" w:lineRule="auto"/>
    </w:pPr>
    <w:tblPr>
      <w:tblStyleRowBandSize w:val="1"/>
      <w:tblStyleColBandSize w:val="1"/>
      <w:tblBorders>
        <w:right w:val="single" w:color="9BC2E5" w:themeColor="accent5" w:themeTint="9A" w:sz="4" w:space="0"/>
      </w:tblBorders>
    </w:tblPr>
    <w:tblStylePr w:type="band1Horz">
      <w:rPr>
        <w:rFonts w:ascii="Arial" w:hAnsi="Arial"/>
        <w:color w:val="9bc2e5" w:themeColor="accent5" w:themeTint="9A" w:themeShade="95"/>
        <w:sz w:val="22"/>
      </w:rPr>
      <w:tcPr>
        <w:shd w:val="clear" w:color="d5e5f4" w:themeColor="accent5" w:themeTint="40" w:fill="d5e5f4" w:themeFill="accent5" w:themeFillTint="40"/>
      </w:tcPr>
    </w:tblStylePr>
    <w:tblStylePr w:type="band1Vert">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tblStylePr w:type="firstCol">
      <w:rPr>
        <w:rFonts w:ascii="Arial" w:hAnsi="Arial"/>
        <w:i/>
        <w:color w:val="9bc2e5" w:themeColor="accent5" w:themeTint="9A" w:themeShade="95"/>
        <w:sz w:val="22"/>
      </w:rPr>
      <w:pPr>
        <w:jc w:val="right"/>
      </w:p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style>
  <w:style w:type="table" w:styleId="838" w:customStyle="1">
    <w:name w:val="List Table 7 Colorful - Accent 6"/>
    <w:basedOn w:val="710"/>
    <w:uiPriority w:val="99"/>
    <w:pPr>
      <w:spacing w:line="240" w:lineRule="auto"/>
    </w:pPr>
    <w:tblPr>
      <w:tblStyleRowBandSize w:val="1"/>
      <w:tblStyleColBandSize w:val="1"/>
      <w:tblBorders>
        <w:right w:val="single" w:color="A9D08E" w:themeColor="accent6" w:themeTint="98" w:sz="4" w:space="0"/>
      </w:tblBorders>
    </w:tblPr>
    <w:tblStylePr w:type="band1Horz">
      <w:rPr>
        <w:rFonts w:ascii="Arial" w:hAnsi="Arial"/>
        <w:color w:val="a9d08e" w:themeColor="accent6" w:themeTint="98" w:themeShade="95"/>
        <w:sz w:val="22"/>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tblStylePr w:type="firstCol">
      <w:rPr>
        <w:rFonts w:ascii="Arial" w:hAnsi="Arial"/>
        <w:i/>
        <w:color w:val="a9d08e" w:themeColor="accent6" w:themeTint="98" w:themeShade="95"/>
        <w:sz w:val="22"/>
      </w:rPr>
      <w:pPr>
        <w:jc w:val="right"/>
      </w:p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style>
  <w:style w:type="table" w:styleId="839" w:customStyle="1">
    <w:name w:val="Lined - Accent"/>
    <w:basedOn w:val="710"/>
    <w:uiPriority w:val="99"/>
    <w:pPr>
      <w:spacing w:line="240" w:lineRule="auto"/>
    </w:pPr>
    <w:rPr>
      <w:color w:val="404040"/>
      <w:sz w:val="20"/>
      <w:szCs w:val="20"/>
      <w:lang w:eastAsia="ru-RU"/>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840" w:customStyle="1">
    <w:name w:val="Lined - Accent 1"/>
    <w:basedOn w:val="710"/>
    <w:uiPriority w:val="99"/>
    <w:pPr>
      <w:spacing w:line="240" w:lineRule="auto"/>
    </w:pPr>
    <w:rPr>
      <w:color w:val="404040"/>
      <w:sz w:val="20"/>
      <w:szCs w:val="20"/>
      <w:lang w:eastAsia="ru-RU"/>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tblStylePr w:type="band2Vert">
      <w:rPr>
        <w:rFonts w:ascii="Arial" w:hAnsi="Arial"/>
        <w:color w:val="404040"/>
        <w:sz w:val="22"/>
      </w:rPr>
      <w:tcPr>
        <w:shd w:val="clear" w:color="c4d2ec" w:themeColor="accent1" w:themeTint="50" w:fill="c4d2ec" w:themeFill="accent1" w:themeFillTint="50"/>
      </w:tcPr>
    </w:tblStylePr>
    <w:tblStylePr w:type="firstCol">
      <w:rPr>
        <w:rFonts w:ascii="Arial" w:hAnsi="Arial"/>
        <w:color w:val="f2f2f2"/>
        <w:sz w:val="22"/>
      </w:rPr>
      <w:tcPr>
        <w:shd w:val="clear" w:color="537dc8" w:themeColor="accent1" w:themeTint="EA" w:fill="537dc8" w:themeFill="accent1" w:themeFillTint="EA"/>
      </w:tcPr>
    </w:tblStylePr>
    <w:tblStylePr w:type="firstRow">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style>
  <w:style w:type="table" w:styleId="841" w:customStyle="1">
    <w:name w:val="Lined - Accent 2"/>
    <w:basedOn w:val="710"/>
    <w:uiPriority w:val="99"/>
    <w:pPr>
      <w:spacing w:line="240" w:lineRule="auto"/>
    </w:pPr>
    <w:rPr>
      <w:color w:val="404040"/>
      <w:sz w:val="20"/>
      <w:szCs w:val="20"/>
      <w:lang w:eastAsia="ru-RU"/>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184" w:themeColor="accent2" w:themeTint="97" w:fill="f4b184" w:themeFill="accent2" w:themeFillTint="97"/>
      </w:tcPr>
    </w:tblStylePr>
    <w:tblStylePr w:type="firstRow">
      <w:rPr>
        <w:rFonts w:ascii="Arial" w:hAnsi="Arial"/>
        <w:color w:val="f2f2f2"/>
        <w:sz w:val="22"/>
      </w:rPr>
      <w:tcPr>
        <w:shd w:val="clear" w:color="f4b184" w:themeColor="accent2" w:themeTint="97" w:fill="f4b184" w:themeFill="accent2" w:themeFillTint="97"/>
      </w:tcPr>
    </w:tblStylePr>
    <w:tblStylePr w:type="lastCol">
      <w:rPr>
        <w:rFonts w:ascii="Arial" w:hAnsi="Arial"/>
        <w:color w:val="f2f2f2"/>
        <w:sz w:val="22"/>
      </w:rPr>
      <w:tcPr>
        <w:shd w:val="clear" w:color="f4b184" w:themeColor="accent2" w:themeTint="97" w:fill="f4b184" w:themeFill="accent2" w:themeFillTint="97"/>
      </w:tcPr>
    </w:tblStylePr>
    <w:tblStylePr w:type="lastRow">
      <w:rPr>
        <w:rFonts w:ascii="Arial" w:hAnsi="Arial"/>
        <w:color w:val="f2f2f2"/>
        <w:sz w:val="22"/>
      </w:rPr>
      <w:tcPr>
        <w:shd w:val="clear" w:color="f4b184" w:themeColor="accent2" w:themeTint="97" w:fill="f4b184" w:themeFill="accent2" w:themeFillTint="97"/>
      </w:tcPr>
    </w:tblStylePr>
  </w:style>
  <w:style w:type="table" w:styleId="842" w:customStyle="1">
    <w:name w:val="Lined - Accent 3"/>
    <w:basedOn w:val="710"/>
    <w:uiPriority w:val="99"/>
    <w:pPr>
      <w:spacing w:line="240" w:lineRule="auto"/>
    </w:pPr>
    <w:rPr>
      <w:color w:val="404040"/>
      <w:sz w:val="20"/>
      <w:szCs w:val="20"/>
      <w:lang w:eastAsia="ru-RU"/>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843" w:customStyle="1">
    <w:name w:val="Lined - Accent 4"/>
    <w:basedOn w:val="710"/>
    <w:uiPriority w:val="99"/>
    <w:pPr>
      <w:spacing w:line="240" w:lineRule="auto"/>
    </w:pPr>
    <w:rPr>
      <w:color w:val="404040"/>
      <w:sz w:val="20"/>
      <w:szCs w:val="20"/>
      <w:lang w:eastAsia="ru-RU"/>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2cb" w:themeColor="accent4" w:themeTint="34" w:fill="fff2cb" w:themeFill="accent4" w:themeFillTint="34"/>
      </w:tcPr>
    </w:tblStylePr>
    <w:tblStylePr w:type="band2Vert">
      <w:rPr>
        <w:rFonts w:ascii="Arial" w:hAnsi="Arial"/>
        <w:color w:val="404040"/>
        <w:sz w:val="22"/>
      </w:rPr>
      <w:tcPr>
        <w:shd w:val="clear" w:color="fff2cb" w:themeColor="accent4" w:themeTint="34" w:fill="fff2cb" w:themeFill="accent4" w:themeFillTint="34"/>
      </w:tcPr>
    </w:tblStylePr>
    <w:tblStylePr w:type="firstCol">
      <w:rPr>
        <w:rFonts w:ascii="Arial" w:hAnsi="Arial"/>
        <w:color w:val="f2f2f2"/>
        <w:sz w:val="22"/>
      </w:rPr>
      <w:tcPr>
        <w:shd w:val="clear" w:color="ffd865" w:themeColor="accent4" w:themeTint="9A" w:fill="ffd865" w:themeFill="accent4" w:themeFillTint="9A"/>
      </w:tcPr>
    </w:tblStylePr>
    <w:tblStylePr w:type="firstRow">
      <w:rPr>
        <w:rFonts w:ascii="Arial" w:hAnsi="Arial"/>
        <w:color w:val="f2f2f2"/>
        <w:sz w:val="22"/>
      </w:rPr>
      <w:tcPr>
        <w:shd w:val="clear" w:color="ffd865" w:themeColor="accent4" w:themeTint="9A" w:fill="ffd865" w:themeFill="accent4" w:themeFillTint="9A"/>
      </w:tcPr>
    </w:tblStylePr>
    <w:tblStylePr w:type="lastCol">
      <w:rPr>
        <w:rFonts w:ascii="Arial" w:hAnsi="Arial"/>
        <w:color w:val="f2f2f2"/>
        <w:sz w:val="22"/>
      </w:rPr>
      <w:tcPr>
        <w:shd w:val="clear" w:color="ffd865" w:themeColor="accent4" w:themeTint="9A" w:fill="ffd865" w:themeFill="accent4" w:themeFillTint="9A"/>
      </w:tcPr>
    </w:tblStylePr>
    <w:tblStylePr w:type="lastRow">
      <w:rPr>
        <w:rFonts w:ascii="Arial" w:hAnsi="Arial"/>
        <w:color w:val="f2f2f2"/>
        <w:sz w:val="22"/>
      </w:rPr>
      <w:tcPr>
        <w:shd w:val="clear" w:color="ffd865" w:themeColor="accent4" w:themeTint="9A" w:fill="ffd865" w:themeFill="accent4" w:themeFillTint="9A"/>
      </w:tcPr>
    </w:tblStylePr>
  </w:style>
  <w:style w:type="table" w:styleId="844" w:customStyle="1">
    <w:name w:val="Lined - Accent 5"/>
    <w:basedOn w:val="710"/>
    <w:uiPriority w:val="99"/>
    <w:pPr>
      <w:spacing w:line="240" w:lineRule="auto"/>
    </w:pPr>
    <w:rPr>
      <w:color w:val="404040"/>
      <w:sz w:val="20"/>
      <w:szCs w:val="20"/>
      <w:lang w:eastAsia="ru-RU"/>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tblStylePr w:type="band2Vert">
      <w:rPr>
        <w:rFonts w:ascii="Arial" w:hAnsi="Arial"/>
        <w:color w:val="404040"/>
        <w:sz w:val="22"/>
      </w:rPr>
      <w:tcPr>
        <w:shd w:val="clear" w:color="ddeaf6" w:themeColor="accent5" w:themeTint="34" w:fill="ddeaf6" w:themeFill="accent5" w:themeFillTint="34"/>
      </w:tcPr>
    </w:tblStylePr>
    <w:tblStylePr w:type="firstCol">
      <w:rPr>
        <w:rFonts w:ascii="Arial" w:hAnsi="Arial"/>
        <w:color w:val="f2f2f2"/>
        <w:sz w:val="22"/>
      </w:rPr>
      <w:tcPr>
        <w:shd w:val="clear" w:color="5b9bd5" w:themeColor="accent5" w:fill="5b9bd5" w:themeFill="accent5"/>
      </w:tcPr>
    </w:tblStylePr>
    <w:tblStylePr w:type="firstRow">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style>
  <w:style w:type="table" w:styleId="845" w:customStyle="1">
    <w:name w:val="Lined - Accent 6"/>
    <w:basedOn w:val="710"/>
    <w:uiPriority w:val="99"/>
    <w:pPr>
      <w:spacing w:line="240" w:lineRule="auto"/>
    </w:pPr>
    <w:rPr>
      <w:color w:val="404040"/>
      <w:sz w:val="20"/>
      <w:szCs w:val="20"/>
      <w:lang w:eastAsia="ru-RU"/>
      <w14:ligatures w14:val="none"/>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846" w:customStyle="1">
    <w:name w:val="Bordered &amp; Lined - Accent"/>
    <w:basedOn w:val="710"/>
    <w:uiPriority w:val="99"/>
    <w:pPr>
      <w:spacing w:line="240" w:lineRule="auto"/>
    </w:pPr>
    <w:rPr>
      <w:color w:val="404040"/>
      <w:sz w:val="20"/>
      <w:szCs w:val="20"/>
      <w:lang w:eastAsia="ru-RU"/>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847" w:customStyle="1">
    <w:name w:val="Bordered &amp; Lined - Accent 1"/>
    <w:basedOn w:val="710"/>
    <w:uiPriority w:val="99"/>
    <w:pPr>
      <w:spacing w:line="240" w:lineRule="auto"/>
    </w:pPr>
    <w:rPr>
      <w:color w:val="404040"/>
      <w:sz w:val="20"/>
      <w:szCs w:val="20"/>
      <w:lang w:eastAsia="ru-RU"/>
      <w14:ligatures w14:val="none"/>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tblStylePr w:type="band2Vert">
      <w:rPr>
        <w:rFonts w:ascii="Arial" w:hAnsi="Arial"/>
        <w:color w:val="404040"/>
        <w:sz w:val="22"/>
      </w:rPr>
      <w:tcPr>
        <w:shd w:val="clear" w:color="c4d2ec" w:themeColor="accent1" w:themeTint="50" w:fill="c4d2ec" w:themeFill="accent1" w:themeFillTint="50"/>
      </w:tcPr>
    </w:tblStylePr>
    <w:tblStylePr w:type="firstCol">
      <w:rPr>
        <w:rFonts w:ascii="Arial" w:hAnsi="Arial"/>
        <w:color w:val="f2f2f2"/>
        <w:sz w:val="22"/>
      </w:rPr>
      <w:tcPr>
        <w:shd w:val="clear" w:color="537dc8" w:themeColor="accent1" w:themeTint="EA" w:fill="537dc8" w:themeFill="accent1" w:themeFillTint="EA"/>
      </w:tcPr>
    </w:tblStylePr>
    <w:tblStylePr w:type="firstRow">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style>
  <w:style w:type="table" w:styleId="848" w:customStyle="1">
    <w:name w:val="Bordered &amp; Lined - Accent 2"/>
    <w:basedOn w:val="710"/>
    <w:uiPriority w:val="99"/>
    <w:pPr>
      <w:spacing w:line="240" w:lineRule="auto"/>
    </w:pPr>
    <w:rPr>
      <w:color w:val="404040"/>
      <w:sz w:val="20"/>
      <w:szCs w:val="20"/>
      <w:lang w:eastAsia="ru-RU"/>
      <w14:ligatures w14:val="none"/>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184" w:themeColor="accent2" w:themeTint="97" w:fill="f4b184" w:themeFill="accent2" w:themeFillTint="97"/>
      </w:tcPr>
    </w:tblStylePr>
    <w:tblStylePr w:type="firstRow">
      <w:rPr>
        <w:rFonts w:ascii="Arial" w:hAnsi="Arial"/>
        <w:color w:val="f2f2f2"/>
        <w:sz w:val="22"/>
      </w:rPr>
      <w:tcPr>
        <w:shd w:val="clear" w:color="f4b184" w:themeColor="accent2" w:themeTint="97" w:fill="f4b184" w:themeFill="accent2" w:themeFillTint="97"/>
      </w:tcPr>
    </w:tblStylePr>
    <w:tblStylePr w:type="lastCol">
      <w:rPr>
        <w:rFonts w:ascii="Arial" w:hAnsi="Arial"/>
        <w:color w:val="f2f2f2"/>
        <w:sz w:val="22"/>
      </w:rPr>
      <w:tcPr>
        <w:shd w:val="clear" w:color="f4b184" w:themeColor="accent2" w:themeTint="97" w:fill="f4b184" w:themeFill="accent2" w:themeFillTint="97"/>
      </w:tcPr>
    </w:tblStylePr>
    <w:tblStylePr w:type="lastRow">
      <w:rPr>
        <w:rFonts w:ascii="Arial" w:hAnsi="Arial"/>
        <w:color w:val="f2f2f2"/>
        <w:sz w:val="22"/>
      </w:rPr>
      <w:tcPr>
        <w:shd w:val="clear" w:color="f4b184" w:themeColor="accent2" w:themeTint="97" w:fill="f4b184" w:themeFill="accent2" w:themeFillTint="97"/>
      </w:tcPr>
    </w:tblStylePr>
  </w:style>
  <w:style w:type="table" w:styleId="849" w:customStyle="1">
    <w:name w:val="Bordered &amp; Lined - Accent 3"/>
    <w:basedOn w:val="710"/>
    <w:uiPriority w:val="99"/>
    <w:pPr>
      <w:spacing w:line="240" w:lineRule="auto"/>
    </w:pPr>
    <w:rPr>
      <w:color w:val="404040"/>
      <w:sz w:val="20"/>
      <w:szCs w:val="20"/>
      <w:lang w:eastAsia="ru-RU"/>
      <w14:ligatures w14:val="none"/>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850" w:customStyle="1">
    <w:name w:val="Bordered &amp; Lined - Accent 4"/>
    <w:basedOn w:val="710"/>
    <w:uiPriority w:val="99"/>
    <w:pPr>
      <w:spacing w:line="240" w:lineRule="auto"/>
    </w:pPr>
    <w:rPr>
      <w:color w:val="404040"/>
      <w:sz w:val="20"/>
      <w:szCs w:val="20"/>
      <w:lang w:eastAsia="ru-RU"/>
      <w14:ligatures w14:val="none"/>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2cb" w:themeColor="accent4" w:themeTint="34" w:fill="fff2cb" w:themeFill="accent4" w:themeFillTint="34"/>
      </w:tcPr>
    </w:tblStylePr>
    <w:tblStylePr w:type="band2Vert">
      <w:rPr>
        <w:rFonts w:ascii="Arial" w:hAnsi="Arial"/>
        <w:color w:val="404040"/>
        <w:sz w:val="22"/>
      </w:rPr>
      <w:tcPr>
        <w:shd w:val="clear" w:color="fff2cb" w:themeColor="accent4" w:themeTint="34" w:fill="fff2cb" w:themeFill="accent4" w:themeFillTint="34"/>
      </w:tcPr>
    </w:tblStylePr>
    <w:tblStylePr w:type="firstCol">
      <w:rPr>
        <w:rFonts w:ascii="Arial" w:hAnsi="Arial"/>
        <w:color w:val="f2f2f2"/>
        <w:sz w:val="22"/>
      </w:rPr>
      <w:tcPr>
        <w:shd w:val="clear" w:color="ffd865" w:themeColor="accent4" w:themeTint="9A" w:fill="ffd865" w:themeFill="accent4" w:themeFillTint="9A"/>
      </w:tcPr>
    </w:tblStylePr>
    <w:tblStylePr w:type="firstRow">
      <w:rPr>
        <w:rFonts w:ascii="Arial" w:hAnsi="Arial"/>
        <w:color w:val="f2f2f2"/>
        <w:sz w:val="22"/>
      </w:rPr>
      <w:tcPr>
        <w:shd w:val="clear" w:color="ffd865" w:themeColor="accent4" w:themeTint="9A" w:fill="ffd865" w:themeFill="accent4" w:themeFillTint="9A"/>
      </w:tcPr>
    </w:tblStylePr>
    <w:tblStylePr w:type="lastCol">
      <w:rPr>
        <w:rFonts w:ascii="Arial" w:hAnsi="Arial"/>
        <w:color w:val="f2f2f2"/>
        <w:sz w:val="22"/>
      </w:rPr>
      <w:tcPr>
        <w:shd w:val="clear" w:color="ffd865" w:themeColor="accent4" w:themeTint="9A" w:fill="ffd865" w:themeFill="accent4" w:themeFillTint="9A"/>
      </w:tcPr>
    </w:tblStylePr>
    <w:tblStylePr w:type="lastRow">
      <w:rPr>
        <w:rFonts w:ascii="Arial" w:hAnsi="Arial"/>
        <w:color w:val="f2f2f2"/>
        <w:sz w:val="22"/>
      </w:rPr>
      <w:tcPr>
        <w:shd w:val="clear" w:color="ffd865" w:themeColor="accent4" w:themeTint="9A" w:fill="ffd865" w:themeFill="accent4" w:themeFillTint="9A"/>
      </w:tcPr>
    </w:tblStylePr>
  </w:style>
  <w:style w:type="table" w:styleId="851" w:customStyle="1">
    <w:name w:val="Bordered &amp; Lined - Accent 5"/>
    <w:basedOn w:val="710"/>
    <w:uiPriority w:val="99"/>
    <w:pPr>
      <w:spacing w:line="240" w:lineRule="auto"/>
    </w:pPr>
    <w:rPr>
      <w:color w:val="404040"/>
      <w:sz w:val="20"/>
      <w:szCs w:val="20"/>
      <w:lang w:eastAsia="ru-RU"/>
      <w14:ligatures w14:val="none"/>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tblStylePr w:type="band2Vert">
      <w:rPr>
        <w:rFonts w:ascii="Arial" w:hAnsi="Arial"/>
        <w:color w:val="404040"/>
        <w:sz w:val="22"/>
      </w:rPr>
      <w:tcPr>
        <w:shd w:val="clear" w:color="ddeaf6" w:themeColor="accent5" w:themeTint="34" w:fill="ddeaf6" w:themeFill="accent5" w:themeFillTint="34"/>
      </w:tcPr>
    </w:tblStylePr>
    <w:tblStylePr w:type="firstCol">
      <w:rPr>
        <w:rFonts w:ascii="Arial" w:hAnsi="Arial"/>
        <w:color w:val="f2f2f2"/>
        <w:sz w:val="22"/>
      </w:rPr>
      <w:tcPr>
        <w:shd w:val="clear" w:color="5b9bd5" w:themeColor="accent5" w:fill="5b9bd5" w:themeFill="accent5"/>
      </w:tcPr>
    </w:tblStylePr>
    <w:tblStylePr w:type="firstRow">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style>
  <w:style w:type="table" w:styleId="852" w:customStyle="1">
    <w:name w:val="Bordered &amp; Lined - Accent 6"/>
    <w:basedOn w:val="710"/>
    <w:uiPriority w:val="99"/>
    <w:pPr>
      <w:spacing w:line="240" w:lineRule="auto"/>
    </w:pPr>
    <w:rPr>
      <w:color w:val="404040"/>
      <w:sz w:val="20"/>
      <w:szCs w:val="20"/>
      <w:lang w:eastAsia="ru-RU"/>
      <w14:ligatures w14:val="none"/>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853" w:customStyle="1">
    <w:name w:val="Bordered"/>
    <w:basedOn w:val="710"/>
    <w:uiPriority w:val="99"/>
    <w:pPr>
      <w:spacing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band1Horz">
      <w:rPr>
        <w:rFonts w:ascii="Arial" w:hAnsi="Arial"/>
        <w:color w:val="404040"/>
        <w:sz w:val="22"/>
      </w:r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themeColor="text1" w:themeTint="80" w:sz="12" w:space="0"/>
        </w:tcBorders>
      </w:tcPr>
    </w:tblStylePr>
    <w:tblStylePr w:type="lastCol">
      <w:rPr>
        <w:rFonts w:ascii="Arial" w:hAnsi="Arial"/>
        <w:color w:val="404040"/>
        <w:sz w:val="22"/>
      </w:rPr>
      <w:tcPr>
        <w:tcBorders>
          <w:left w:val="single" w:color="7F7F7F" w:themeColor="text1" w:themeTint="80" w:sz="12" w:space="0"/>
        </w:tcBorders>
      </w:tcPr>
    </w:tblStylePr>
    <w:tblStylePr w:type="lastRow">
      <w:rPr>
        <w:rFonts w:ascii="Arial" w:hAnsi="Arial"/>
        <w:color w:val="404040"/>
        <w:sz w:val="22"/>
      </w:rPr>
      <w:tcPr>
        <w:tcBorders>
          <w:top w:val="single" w:color="7F7F7F" w:themeColor="text1" w:themeTint="80" w:sz="12" w:space="0"/>
        </w:tcBorders>
      </w:tcPr>
    </w:tblStylePr>
  </w:style>
  <w:style w:type="table" w:styleId="854" w:customStyle="1">
    <w:name w:val="Bordered - Accent 1"/>
    <w:basedOn w:val="710"/>
    <w:uiPriority w:val="99"/>
    <w:pPr>
      <w:spacing w:line="240" w:lineRule="auto"/>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band1Horz">
      <w:rPr>
        <w:rFonts w:ascii="Arial" w:hAnsi="Arial"/>
        <w:color w:val="404040"/>
        <w:sz w:val="22"/>
      </w:r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4472C4" w:themeColor="accent1" w:sz="12" w:space="0"/>
        </w:tcBorders>
      </w:tcPr>
    </w:tblStylePr>
    <w:tblStylePr w:type="lastCol">
      <w:rPr>
        <w:rFonts w:ascii="Arial" w:hAnsi="Arial"/>
        <w:color w:val="404040"/>
        <w:sz w:val="22"/>
      </w:rPr>
      <w:tcPr>
        <w:tcBorders>
          <w:left w:val="single" w:color="4472C4" w:themeColor="accent1" w:sz="12" w:space="0"/>
        </w:tcBorders>
      </w:tcPr>
    </w:tblStylePr>
    <w:tblStylePr w:type="lastRow">
      <w:rPr>
        <w:rFonts w:ascii="Arial" w:hAnsi="Arial"/>
        <w:color w:val="404040"/>
        <w:sz w:val="22"/>
      </w:rPr>
      <w:tcPr>
        <w:tcBorders>
          <w:top w:val="single" w:color="4472C4" w:themeColor="accent1" w:sz="12" w:space="0"/>
        </w:tcBorders>
      </w:tcPr>
    </w:tblStylePr>
  </w:style>
  <w:style w:type="table" w:styleId="855" w:customStyle="1">
    <w:name w:val="Bordered - Accent 2"/>
    <w:basedOn w:val="710"/>
    <w:uiPriority w:val="99"/>
    <w:pPr>
      <w:spacing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184" w:themeColor="accent2" w:themeTint="97" w:sz="12" w:space="0"/>
        </w:tcBorders>
      </w:tcPr>
    </w:tblStylePr>
    <w:tblStylePr w:type="lastCol">
      <w:rPr>
        <w:rFonts w:ascii="Arial" w:hAnsi="Arial"/>
        <w:color w:val="404040"/>
        <w:sz w:val="22"/>
      </w:rPr>
      <w:tcPr>
        <w:tcBorders>
          <w:left w:val="single" w:color="F4B184" w:themeColor="accent2" w:themeTint="97" w:sz="12" w:space="0"/>
        </w:tcBorders>
      </w:tcPr>
    </w:tblStylePr>
    <w:tblStylePr w:type="lastRow">
      <w:rPr>
        <w:rFonts w:ascii="Arial" w:hAnsi="Arial"/>
        <w:color w:val="404040"/>
        <w:sz w:val="22"/>
      </w:rPr>
      <w:tcPr>
        <w:tcBorders>
          <w:top w:val="single" w:color="F4B184" w:themeColor="accent2" w:themeTint="97" w:sz="12" w:space="0"/>
        </w:tcBorders>
      </w:tcPr>
    </w:tblStylePr>
  </w:style>
  <w:style w:type="table" w:styleId="856" w:customStyle="1">
    <w:name w:val="Bordered - Accent 3"/>
    <w:basedOn w:val="710"/>
    <w:uiPriority w:val="99"/>
    <w:pPr>
      <w:spacing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857" w:customStyle="1">
    <w:name w:val="Bordered - Accent 4"/>
    <w:basedOn w:val="710"/>
    <w:uiPriority w:val="99"/>
    <w:pPr>
      <w:spacing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band1Horz">
      <w:rPr>
        <w:rFonts w:ascii="Arial" w:hAnsi="Arial"/>
        <w:color w:val="404040"/>
        <w:sz w:val="22"/>
      </w:r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5" w:themeColor="accent4" w:themeTint="9A" w:sz="12" w:space="0"/>
        </w:tcBorders>
      </w:tcPr>
    </w:tblStylePr>
    <w:tblStylePr w:type="lastCol">
      <w:rPr>
        <w:rFonts w:ascii="Arial" w:hAnsi="Arial"/>
        <w:color w:val="404040"/>
        <w:sz w:val="22"/>
      </w:rPr>
      <w:tcPr>
        <w:tcBorders>
          <w:left w:val="single" w:color="FFD865" w:themeColor="accent4" w:themeTint="9A" w:sz="12" w:space="0"/>
        </w:tcBorders>
      </w:tcPr>
    </w:tblStylePr>
    <w:tblStylePr w:type="lastRow">
      <w:rPr>
        <w:rFonts w:ascii="Arial" w:hAnsi="Arial"/>
        <w:color w:val="404040"/>
        <w:sz w:val="22"/>
      </w:rPr>
      <w:tcPr>
        <w:tcBorders>
          <w:top w:val="single" w:color="FFD865" w:themeColor="accent4" w:themeTint="9A" w:sz="12" w:space="0"/>
        </w:tcBorders>
      </w:tcPr>
    </w:tblStylePr>
  </w:style>
  <w:style w:type="table" w:styleId="858" w:customStyle="1">
    <w:name w:val="Bordered - Accent 5"/>
    <w:basedOn w:val="710"/>
    <w:uiPriority w:val="99"/>
    <w:pPr>
      <w:spacing w:line="240" w:lineRule="auto"/>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9BC2E5" w:themeColor="accent5" w:themeTint="9A" w:sz="12" w:space="0"/>
        </w:tcBorders>
      </w:tcPr>
    </w:tblStylePr>
    <w:tblStylePr w:type="lastCol">
      <w:rPr>
        <w:rFonts w:ascii="Arial" w:hAnsi="Arial"/>
        <w:color w:val="404040"/>
        <w:sz w:val="22"/>
      </w:rPr>
      <w:tcPr>
        <w:tcBorders>
          <w:left w:val="single" w:color="9BC2E5" w:themeColor="accent5" w:themeTint="9A" w:sz="12" w:space="0"/>
        </w:tcBorders>
      </w:tcPr>
    </w:tblStylePr>
    <w:tblStylePr w:type="lastRow">
      <w:rPr>
        <w:rFonts w:ascii="Arial" w:hAnsi="Arial"/>
        <w:color w:val="404040"/>
        <w:sz w:val="22"/>
      </w:rPr>
      <w:tcPr>
        <w:tcBorders>
          <w:top w:val="single" w:color="9BC2E5" w:themeColor="accent5" w:themeTint="9A" w:sz="12" w:space="0"/>
        </w:tcBorders>
      </w:tcPr>
    </w:tblStylePr>
  </w:style>
  <w:style w:type="table" w:styleId="859" w:customStyle="1">
    <w:name w:val="Bordered - Accent 6"/>
    <w:basedOn w:val="710"/>
    <w:uiPriority w:val="99"/>
    <w:pPr>
      <w:spacing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paragraph" w:styleId="860">
    <w:name w:val="footnote text"/>
    <w:basedOn w:val="699"/>
    <w:link w:val="861"/>
    <w:uiPriority w:val="99"/>
    <w:semiHidden/>
    <w:unhideWhenUsed/>
    <w:pPr>
      <w:spacing w:after="40" w:line="240" w:lineRule="auto"/>
    </w:pPr>
    <w:rPr>
      <w:sz w:val="18"/>
    </w:rPr>
  </w:style>
  <w:style w:type="character" w:styleId="861" w:customStyle="1">
    <w:name w:val="Текст сноски Знак"/>
    <w:link w:val="860"/>
    <w:uiPriority w:val="99"/>
    <w:rPr>
      <w:sz w:val="18"/>
    </w:rPr>
  </w:style>
  <w:style w:type="character" w:styleId="862">
    <w:name w:val="footnote reference"/>
    <w:basedOn w:val="709"/>
    <w:uiPriority w:val="99"/>
    <w:unhideWhenUsed/>
    <w:rPr>
      <w:vertAlign w:val="superscript"/>
    </w:rPr>
  </w:style>
  <w:style w:type="paragraph" w:styleId="863">
    <w:name w:val="endnote text"/>
    <w:basedOn w:val="699"/>
    <w:link w:val="864"/>
    <w:uiPriority w:val="99"/>
    <w:semiHidden/>
    <w:unhideWhenUsed/>
    <w:pPr>
      <w:spacing w:line="240" w:lineRule="auto"/>
    </w:pPr>
    <w:rPr>
      <w:sz w:val="20"/>
    </w:rPr>
  </w:style>
  <w:style w:type="character" w:styleId="864" w:customStyle="1">
    <w:name w:val="Текст концевой сноски Знак"/>
    <w:link w:val="863"/>
    <w:uiPriority w:val="99"/>
    <w:rPr>
      <w:sz w:val="20"/>
    </w:rPr>
  </w:style>
  <w:style w:type="character" w:styleId="865">
    <w:name w:val="endnote reference"/>
    <w:basedOn w:val="709"/>
    <w:uiPriority w:val="99"/>
    <w:semiHidden/>
    <w:unhideWhenUsed/>
    <w:rPr>
      <w:vertAlign w:val="superscript"/>
    </w:rPr>
  </w:style>
  <w:style w:type="paragraph" w:styleId="866">
    <w:name w:val="toc 1"/>
    <w:basedOn w:val="699"/>
    <w:next w:val="699"/>
    <w:uiPriority w:val="39"/>
    <w:unhideWhenUsed/>
    <w:pPr>
      <w:spacing w:after="57"/>
    </w:pPr>
  </w:style>
  <w:style w:type="paragraph" w:styleId="867">
    <w:name w:val="toc 2"/>
    <w:basedOn w:val="699"/>
    <w:next w:val="699"/>
    <w:uiPriority w:val="39"/>
    <w:unhideWhenUsed/>
    <w:pPr>
      <w:ind w:left="283"/>
      <w:spacing w:after="57"/>
    </w:pPr>
  </w:style>
  <w:style w:type="paragraph" w:styleId="868">
    <w:name w:val="toc 3"/>
    <w:basedOn w:val="699"/>
    <w:next w:val="699"/>
    <w:uiPriority w:val="39"/>
    <w:unhideWhenUsed/>
    <w:pPr>
      <w:ind w:left="567"/>
      <w:spacing w:after="57"/>
    </w:pPr>
  </w:style>
  <w:style w:type="paragraph" w:styleId="869">
    <w:name w:val="toc 4"/>
    <w:basedOn w:val="699"/>
    <w:next w:val="699"/>
    <w:uiPriority w:val="39"/>
    <w:unhideWhenUsed/>
    <w:pPr>
      <w:ind w:left="850"/>
      <w:spacing w:after="57"/>
    </w:pPr>
  </w:style>
  <w:style w:type="paragraph" w:styleId="870">
    <w:name w:val="toc 5"/>
    <w:basedOn w:val="699"/>
    <w:next w:val="699"/>
    <w:uiPriority w:val="39"/>
    <w:unhideWhenUsed/>
    <w:pPr>
      <w:ind w:left="1134"/>
      <w:spacing w:after="57"/>
    </w:pPr>
  </w:style>
  <w:style w:type="paragraph" w:styleId="871">
    <w:name w:val="toc 6"/>
    <w:basedOn w:val="699"/>
    <w:next w:val="699"/>
    <w:uiPriority w:val="39"/>
    <w:unhideWhenUsed/>
    <w:pPr>
      <w:ind w:left="1417"/>
      <w:spacing w:after="57"/>
    </w:pPr>
  </w:style>
  <w:style w:type="paragraph" w:styleId="872">
    <w:name w:val="toc 7"/>
    <w:basedOn w:val="699"/>
    <w:next w:val="699"/>
    <w:uiPriority w:val="39"/>
    <w:unhideWhenUsed/>
    <w:pPr>
      <w:ind w:left="1701"/>
      <w:spacing w:after="57"/>
    </w:pPr>
  </w:style>
  <w:style w:type="paragraph" w:styleId="873">
    <w:name w:val="toc 8"/>
    <w:basedOn w:val="699"/>
    <w:next w:val="699"/>
    <w:uiPriority w:val="39"/>
    <w:unhideWhenUsed/>
    <w:pPr>
      <w:ind w:left="1984"/>
      <w:spacing w:after="57"/>
    </w:pPr>
  </w:style>
  <w:style w:type="paragraph" w:styleId="874">
    <w:name w:val="toc 9"/>
    <w:basedOn w:val="699"/>
    <w:next w:val="699"/>
    <w:uiPriority w:val="39"/>
    <w:unhideWhenUsed/>
    <w:pPr>
      <w:ind w:left="2268"/>
      <w:spacing w:after="57"/>
    </w:pPr>
  </w:style>
  <w:style w:type="paragraph" w:styleId="875">
    <w:name w:val="TOC Heading"/>
    <w:uiPriority w:val="39"/>
    <w:unhideWhenUsed/>
    <w:qFormat/>
  </w:style>
  <w:style w:type="paragraph" w:styleId="876">
    <w:name w:val="table of figures"/>
    <w:basedOn w:val="699"/>
    <w:next w:val="699"/>
    <w:uiPriority w:val="99"/>
    <w:unhideWhenUsed/>
  </w:style>
  <w:style w:type="character" w:styleId="877">
    <w:name w:val="Hyperlink"/>
    <w:uiPriority w:val="99"/>
    <w:unhideWhenUsed/>
    <w:rPr>
      <w:color w:val="2f69c7"/>
      <w:u w:val="single"/>
    </w:rPr>
  </w:style>
  <w:style w:type="paragraph" w:styleId="878">
    <w:name w:val="Subtitle"/>
    <w:basedOn w:val="699"/>
    <w:next w:val="699"/>
    <w:link w:val="724"/>
    <w:qFormat/>
    <w:pPr>
      <w:ind w:left="709"/>
    </w:pPr>
    <w:rPr>
      <w:color w:val="000000" w:themeColor="text1"/>
    </w:rPr>
  </w:style>
  <w:style w:type="table" w:styleId="879">
    <w:name w:val="Table Grid"/>
    <w:basedOn w:val="71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paragraph" w:styleId="880">
    <w:name w:val="Title"/>
    <w:basedOn w:val="699"/>
    <w:next w:val="699"/>
    <w:link w:val="723"/>
    <w:qFormat/>
    <w:pPr>
      <w:ind w:left="709"/>
      <w:pageBreakBefore/>
    </w:pPr>
    <w:rPr>
      <w:color w:val="000000" w:themeColor="text1"/>
    </w:rPr>
  </w:style>
  <w:style w:type="table" w:styleId="881" w:customStyle="1">
    <w:name w:val="Сетка таблицы светлая1"/>
    <w:basedOn w:val="710"/>
    <w:next w:val="882"/>
    <w:uiPriority w:val="40"/>
    <w:pPr>
      <w:spacing w:line="240" w:lineRule="auto"/>
    </w:pPr>
    <w:rPr>
      <w:rFonts w:ascii="Calibri" w:hAnsi="Calibri" w:eastAsia="Calibri" w:cs="Times New Roman"/>
      <w:sz w:val="24"/>
      <w:szCs w:val="24"/>
      <w:lang w:eastAsia="en-US"/>
      <w14:ligatures w14:val="none"/>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styleId="882">
    <w:name w:val="Grid Table Light"/>
    <w:basedOn w:val="710"/>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883" w:customStyle="1">
    <w:name w:val="Неразрешенное упоминание1"/>
    <w:basedOn w:val="709"/>
    <w:uiPriority w:val="99"/>
    <w:semiHidden/>
    <w:unhideWhenUsed/>
    <w:rPr>
      <w:color w:val="605e5c"/>
      <w:shd w:val="clear" w:color="auto" w:fill="e1dfdd"/>
    </w:rPr>
  </w:style>
  <w:style w:type="character" w:styleId="884">
    <w:name w:val="FollowedHyperlink"/>
    <w:basedOn w:val="709"/>
    <w:uiPriority w:val="99"/>
    <w:semiHidden/>
    <w:unhideWhenUsed/>
    <w:rPr>
      <w:color w:val="954f72" w:themeColor="followedHyperlink"/>
      <w:u w:val="single"/>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customXml" Target="../customXml/item1.xml"/><Relationship Id="rId15" Type="http://schemas.openxmlformats.org/officeDocument/2006/relationships/hyperlink" Target="https://psutil.readthedocs.io/en/latest/%20" TargetMode="External"/><Relationship Id="rId16" Type="http://schemas.openxmlformats.org/officeDocument/2006/relationships/hyperlink" Target="https://docs.python.org/3/library/tkinter.html" TargetMode="External"/><Relationship Id="rId17" Type="http://schemas.openxmlformats.org/officeDocument/2006/relationships/hyperlink" Target="https://github.com/anderskm/gputil" TargetMode="External"/><Relationship Id="rId18" Type="http://schemas.openxmlformats.org/officeDocument/2006/relationships/hyperlink" Target="https://docs.python.org/3/library/" TargetMode="External"/><Relationship Id="rId19" Type="http://schemas.openxmlformats.org/officeDocument/2006/relationships/hyperlink" Target="https://docs.python.org/3/library/platform.html" TargetMode="External"/><Relationship Id="rId20" Type="http://schemas.openxmlformats.org/officeDocument/2006/relationships/hyperlink" Target="https://docs.python.org/3/library/subprocess.html" TargetMode="External"/><Relationship Id="rId21" Type="http://schemas.openxmlformats.org/officeDocument/2006/relationships/hyperlink" Target="https://docs.python.org/3/library/threading.html" TargetMode="External"/><Relationship Id="rId22" Type="http://schemas.openxmlformats.org/officeDocument/2006/relationships/hyperlink" Target="https://docs.python.org/3/library/queue.html" TargetMode="External"/><Relationship Id="rId23" Type="http://schemas.openxmlformats.org/officeDocument/2006/relationships/hyperlink" Target="https://docs.python.org/3/library/csv.html" TargetMode="External"/><Relationship Id="rId24" Type="http://schemas.openxmlformats.org/officeDocument/2006/relationships/hyperlink" Target="https://docs.python.org/3/library/datetime.html" TargetMode="External"/><Relationship Id="rId25" Type="http://schemas.openxmlformats.org/officeDocument/2006/relationships/hyperlink" Target="https://docs.python.org/3/library/os.html" TargetMode="External"/><Relationship Id="rId26" Type="http://schemas.openxmlformats.org/officeDocument/2006/relationships/hyperlink" Target="https://docs.microsoft.com/en-us/windows-server/administration/performance-monitoring" TargetMode="External"/><Relationship Id="rId27" Type="http://schemas.openxmlformats.org/officeDocument/2006/relationships/hyperlink" Target="https://docs.microsoft.com/en-us/windows/win32/wmisdk/wmi-reference" TargetMode="External"/><Relationship Id="rId28" Type="http://schemas.openxmlformats.org/officeDocument/2006/relationships/hyperlink" Target="https://realpython.com/python-gui-tkinter/" TargetMode="External"/><Relationship Id="rId29" Type="http://schemas.openxmlformats.org/officeDocument/2006/relationships/hyperlink" Target="https://towardsdatascience.com/system-monitoring-with-python-pt-1-7ecc8340d334" TargetMode="External"/></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ds:datastoreItem xmlns:ds="http://schemas.openxmlformats.org/officeDocument/2006/customXml" ds:itemID="{2C1EC810-D18E-4D2E-ACFF-5A35ED34B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R7-Office/2024.1.1.375</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dc:creator>
  <cp:keywords/>
  <dc:description/>
  <cp:lastModifiedBy>Даниил Теддер</cp:lastModifiedBy>
  <cp:revision>113</cp:revision>
  <dcterms:created xsi:type="dcterms:W3CDTF">2025-11-26T06:41:00Z</dcterms:created>
  <dcterms:modified xsi:type="dcterms:W3CDTF">2026-05-03T20:02:21Z</dcterms:modified>
</cp:coreProperties>
</file>