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34"/>
          <w:szCs w:val="34"/>
        </w:rPr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Análisis y Diseño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13: Será común resolver problemas utilizando variables. Calcule el perímetro y área de un rectángulo dada su base y su altura.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Resolución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Ingresar los valores de las variables (las cuales serán ingresadas por el usuario) y la consola entrega el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resultado haciendo análisis del código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valores del área y el perímetro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ANÁLISIS DEL PROBLEMA: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– Leer b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– Leer h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– P = 2 * (b * h)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– A = b * h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Escribir resultado de perímetro del rectángulo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Escribir resultado de área del rectángulo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Análisis: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Datos de entrada: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 (b) del rectángulo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Altura(h) del rectángulo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Datos de salida: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perímetro del rectángulo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Área del rectángulo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Proceso: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¿Quién realiza el proceso?:</w:t>
      </w:r>
      <w:r w:rsidDel="00000000" w:rsidR="00000000" w:rsidRPr="00000000">
        <w:rPr>
          <w:sz w:val="26"/>
          <w:szCs w:val="26"/>
          <w:rtl w:val="0"/>
        </w:rPr>
        <w:t xml:space="preserve"> puede ser una persona o un programa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¿Cuál es el proceso que realiza?:</w:t>
      </w:r>
      <w:r w:rsidDel="00000000" w:rsidR="00000000" w:rsidRPr="00000000">
        <w:rPr>
          <w:sz w:val="26"/>
          <w:szCs w:val="26"/>
          <w:rtl w:val="0"/>
        </w:rPr>
        <w:t xml:space="preserve"> Calcular el área y el perímetro del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rectángulo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Pseudocódigo</w:t>
      </w:r>
    </w:p>
    <w:tbl>
      <w:tblPr>
        <w:tblStyle w:val="Table1"/>
        <w:tblW w:w="894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LA ENTIDAD QUE RESUELVE EL PROBLEMA: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// definir las variables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Inicio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2 * (b * h)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b * h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ALGORITMO: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Perimetro: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Areadelrectangulo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 DEL ALGORITMO: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Mostrar_calculodeperimetroyareadelrectangulo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setup(){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(400,200);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Background</w:t>
            </w:r>
            <w:r w:rsidDel="00000000" w:rsidR="00000000" w:rsidRPr="00000000">
              <w:rPr>
                <w:rtl w:val="0"/>
              </w:rPr>
              <w:t xml:space="preserve">(#555050);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base </w:t>
            </w:r>
            <w:r w:rsidDel="00000000" w:rsidR="00000000" w:rsidRPr="00000000">
              <w:rPr>
                <w:rtl w:val="0"/>
              </w:rPr>
              <w:t xml:space="preserve">=20; //ejemplo de base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altura</w:t>
            </w:r>
            <w:r w:rsidDel="00000000" w:rsidR="00000000" w:rsidRPr="00000000">
              <w:rPr>
                <w:rtl w:val="0"/>
              </w:rPr>
              <w:t xml:space="preserve"> = 10; ejemplo altura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perímetro</w:t>
            </w:r>
            <w:r w:rsidDel="00000000" w:rsidR="00000000" w:rsidRPr="00000000">
              <w:rPr>
                <w:rtl w:val="0"/>
              </w:rPr>
              <w:t xml:space="preserve"> = 2 * (base + altura); //Cálculo de perímetro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área = base * altura</w:t>
            </w:r>
            <w:r w:rsidDel="00000000" w:rsidR="00000000" w:rsidRPr="00000000">
              <w:rPr>
                <w:rtl w:val="0"/>
              </w:rPr>
              <w:t xml:space="preserve">; // cálculo del área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println</w:t>
            </w:r>
            <w:r w:rsidDel="00000000" w:rsidR="00000000" w:rsidRPr="00000000">
              <w:rPr>
                <w:rtl w:val="0"/>
              </w:rPr>
              <w:t xml:space="preserve">(“El perímetro del rectangulo es: “ + perímetro);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println(</w:t>
            </w:r>
            <w:r w:rsidDel="00000000" w:rsidR="00000000" w:rsidRPr="00000000">
              <w:rPr>
                <w:rtl w:val="0"/>
              </w:rPr>
              <w:t xml:space="preserve">“El área del rectángulo es: “ + area);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noLoop()</w:t>
            </w:r>
            <w:r w:rsidDel="00000000" w:rsidR="00000000" w:rsidRPr="00000000">
              <w:rPr>
                <w:rtl w:val="0"/>
              </w:rPr>
              <w:t xml:space="preserve">; Detener la ejecución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fin </w:t>
            </w:r>
          </w:p>
        </w:tc>
      </w:tr>
    </w:tbl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86275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