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在合约中，一个合约继承了一个接口，如果合约还有接口未包含的函数A，则用接口创建合约实例的时候，本实例不能调用A函数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验证为：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interface Idemo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"./Idemo.sol"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IERC721 BAYC = IERC721(0xBC4CA0EdA7647A8aB7C2061c2E118A18a936f13D);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Idemo 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0xd9145CCE52D386f254917e481eB44e9943F39138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result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result = demo.add(a,b);</w:t>
      </w:r>
      <w:r>
        <w:rPr>
          <w:rFonts w:hint="eastAsia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//报错找不到函数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对于数组：constant修饰符不能修饰数组，另外memory修饰的数组可以由new创建，这是动态数组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对于使用oz的upgrade，数组必须在initialize函数里面赋值，直接声明并赋值不得行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对于不生成getter函数的变量，则可以设置为private或者internal，以节约合约字节码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Modifier可以接收参数，并根据此参数做出处理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对于public的静态数组：会生成getter方法，调用时需要传入数组下标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eastAsia"/>
          <w:lang w:val="en-US" w:eastAsia="zh-CN"/>
        </w:rPr>
        <w:t xml:space="preserve">示例：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Storage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21"/>
          <w:szCs w:val="21"/>
          <w:shd w:val="clear" w:fill="2223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arry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对于这样的arry数组，调用时注册ABI：function arry(uint256) public view returns(uint256)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调用时就直接传入uint256类型的数组下标就行了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内联汇编：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assembly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获取代码大小，这需要汇编语言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extcodesize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分配输出字节数组 – 这也可以不用汇编语言来实现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通过使用 code = new bytes(size)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code :=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mload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包括补位在内新的 “memory end”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，这里要取反对齐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//即取反对齐就是在后面补0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把长度保存到内存中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300" w:hanging="210" w:hangingChars="10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这一行将智能合约字节码的长度 size 存储在 code 的开头位置，作为字节数组的第一个 32 字节的槽。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 内存区域就包含了两个部分，第一个部分是字节码的长度（32 字节），第二个部分是实际的字节码内容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实际获取代码，这需要汇编语言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0：外部合约字节码的起始位置，这里是从开头开始。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0x20)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位置开始，从0开始复制，复制大小为size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extcodecopy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8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code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被使用为一个动态字节数组，因为返回类型声明为 </w:t>
      </w:r>
      <w:r>
        <w:rPr>
          <w:rStyle w:val="8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bytes memory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>另外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这样是把大小存入code变量，因为动态字节数组第一个槽存的是数组大小，后面才是存的具体数据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Bdr>
          <w:bottom w:val="single" w:color="auto" w:sz="4" w:space="0"/>
        </w:pBd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另外动态数组和mapping的存储方式详见官方文档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关于事件：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indexed最多是3个。日志的第一部分是topic数组，用于描述事件，长度不能超过4，第一个元素为事件hash，后面才是index的具体值，一般前面填充0.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部分的变量不能被直接检索，但可以存储任意大小的数据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，因此可以存复杂的东西（&gt;256bit），如果硬是要存在topic，那么就是hash存储。data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部分的变量在存储上消耗的gas相比于 topics 更少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-----在数组中，若存在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[uint(1),2,3]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eastAsia="zh-CN"/>
        </w:rPr>
        <w:t>，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则由于uint默认uint256，全部元素就为uint256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这是因为第一个元素指定了，若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[1,2,3]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这样的数组，如果一个值没有指定type的话，默认就是最小单位的该type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eastAsia="宋体" w:cs="Consolas"/>
          <w:i w:val="0"/>
          <w:iCs w:val="0"/>
          <w:color w:val="1F2328"/>
          <w:spacing w:val="0"/>
          <w:sz w:val="20"/>
          <w:szCs w:val="20"/>
          <w:lang w:val="en-US" w:eastAsia="zh-CN"/>
        </w:rPr>
        <w:t>E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g：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f()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g([uint(1), 2, 3]);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g(uint[3] memory _data)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如果没有对传入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g()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函数的数组进行 uint 转换，是会报错的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Mekerl树踩坑</w:t>
      </w:r>
    </w:p>
    <w:p>
      <w:r>
        <w:rPr>
          <w:rFonts w:hint="eastAsia"/>
          <w:lang w:val="en-US" w:eastAsia="zh-CN"/>
        </w:rPr>
        <w:t>首先，在用网站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"https://lab.miguelmota.com/merkletreejs/example/"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MerkleTree.js example (miguelmota.com)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去生成Merkel树的时候要点选中的三个东西</w:t>
      </w:r>
      <w:r>
        <w:drawing>
          <wp:inline distT="0" distB="0" distL="114300" distR="114300">
            <wp:extent cx="5273040" cy="609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然后，在传入proof的时候，要看清楚leaf是哪个，对应地去传proof，因为在生成树时，你的输入被打乱了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另外，必须在生成树的时候排序，因为openzepplin库里面的函数是这样的：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_hashPair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 &lt; b ?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(a, b) :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(b, 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她要判断大小然后计算hash，但用网站生成的计算是不比较的，所以，必须在生成树的时候选择排序按钮</w:t>
      </w: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 和 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Pure就是纯函数，既不能读取又不能改变链上的变量，view 可以去读取链上变量，但不能改变它。  两者共同点就是不耗gas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在排序地址的时候，若按照地址大小来排序，如：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sortTokens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(tokenA != tokenB);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(token0, token1) = tokenA &lt; tokenB ? (tokenA, tokenB) : (tokenB, tokenA);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(token0 !=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最后的require其实对于两个地址都做了不为零的判断，因为若是零地址的话，0地址会在第一位，第二位的绝对不是0地址，故只需要判断第一个地址！0即可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===================================================================///==========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函数报错排错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遇到报错，但test脚本又可以跑的通，在正式区块链上又跑不通，此时，在区块链浏览器上查看：</w:t>
      </w:r>
    </w:p>
    <w:p>
      <w:r>
        <w:rPr>
          <w:rFonts w:hint="eastAsia"/>
          <w:lang w:val="en-US" w:eastAsia="zh-CN"/>
        </w:rPr>
        <w:t>点圈起来的：</w:t>
      </w:r>
      <w:r>
        <w:drawing>
          <wp:inline distT="0" distB="0" distL="114300" distR="114300">
            <wp:extent cx="5271770" cy="1054100"/>
            <wp:effectExtent l="0" t="0" r="508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然后会得到调用函数的所有信息，call，delegatecall（这个一般是调用impl合约，也就是说他是可升级的），staticcall。根据最后一次报错的点一步一步往上捋，然后找到是哪报错。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另外，我自己有脚本：可根据input的内容以及合约ABI恢复出调用的函数是哪个，并且传参是什么。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脚本为：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 ]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abi_linearDecrease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  decode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parseTransaction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"Function Name:"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另外，再自己根据上面的脚本还原出的数据来写etherjs自己调用一下，打印出报错信息以及调用细节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脚本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contractABI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 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你的合约地址（在这里替换成你的合约地址）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contractCDPAddress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你的以太坊私钥（用于发送交易）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创建以太坊 provider 和 signer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JsonRpcProvider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'https://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.......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signer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Wallet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 ABI 和地址连接到合约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clipperAddr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abi_clipper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signer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console.log(contract);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74DB5827"/>
    <w:rsid w:val="23A94AF2"/>
    <w:rsid w:val="28AA0597"/>
    <w:rsid w:val="28DF68F4"/>
    <w:rsid w:val="38D75237"/>
    <w:rsid w:val="4AE300E4"/>
    <w:rsid w:val="60D866A7"/>
    <w:rsid w:val="6251015A"/>
    <w:rsid w:val="62530F90"/>
    <w:rsid w:val="69255900"/>
    <w:rsid w:val="73A97171"/>
    <w:rsid w:val="74DB5827"/>
    <w:rsid w:val="7AC5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2023-11-22T19:35:00Z</dcterms:created>
  <dc:creator>PLA</dc:creator>
  <cp:lastModifiedBy>PLA</cp:lastModifiedBy>
  <dcterms:modified xsi:type="dcterms:W3CDTF">2023-12-26T01:45:52Z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F9ABCB81F1674CD48BB202B975CF6DC2_11</vt:lpwstr>
  </property>
</Properties>
</file>