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49.jpg" ContentType="image/jpeg"/>
  <Override PartName="/word/media/rId53.jpg" ContentType="image/jpeg"/>
  <Override PartName="/word/media/rId56.jpg" ContentType="image/jpeg"/>
  <Override PartName="/word/media/rId60.jpg" ContentType="image/jpeg"/>
  <Override PartName="/word/media/rId66.jpg" ContentType="image/jpeg"/>
  <Override PartName="/word/media/rId18.jpg" ContentType="image/jpeg"/>
  <Override PartName="/word/media/rId71.png" ContentType="image/png"/>
  <Override PartName="/word/media/rId74.png" ContentType="image/png"/>
  <Override PartName="/word/media/rId77.png" ContentType="image/png"/>
  <Override PartName="/word/media/rId23.jpg" ContentType="image/jpeg"/>
  <Override PartName="/word/media/rId29.jpg" ContentType="image/jpeg"/>
  <Override PartName="/word/media/rId33.jpg" ContentType="image/jpeg"/>
  <Override PartName="/word/media/rId36.jpg" ContentType="image/jpe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sc171端云协同的儿童行为感知与移动陪护机器人"/>
    <w:p>
      <w:pPr>
        <w:pStyle w:val="Heading1"/>
      </w:pPr>
      <w:r>
        <w:rPr>
          <w:rFonts w:hint="eastAsia"/>
        </w:rPr>
        <w:t xml:space="preserve">基于SC171端云协同的儿童行为感知与移动陪护机器人</w:t>
      </w:r>
    </w:p>
    <w:bookmarkEnd w:id="9"/>
    <w:bookmarkStart w:id="10" w:name="摘要"/>
    <w:p>
      <w:pPr>
        <w:pStyle w:val="Heading1"/>
      </w:pPr>
      <w:r>
        <w:rPr>
          <w:rFonts w:hint="eastAsia"/>
        </w:rPr>
        <w:t xml:space="preserve">摘要</w:t>
      </w:r>
    </w:p>
    <w:p>
      <w:pPr>
        <w:pStyle w:val="FirstParagraph"/>
      </w:pPr>
      <w:r>
        <w:rPr>
          <w:rFonts w:hint="eastAsia"/>
        </w:rPr>
        <w:t xml:space="preserve">针对3-8岁儿童家庭教育中家长陪伴不足、学习设备被动交互的问题，本作品设计并实现了一台基于行为感知的主动陪伴机器人。系统以SC171</w:t>
      </w:r>
      <w:r>
        <w:t xml:space="preserve"> </w:t>
      </w:r>
      <w:r>
        <w:rPr>
          <w:rFonts w:hint="eastAsia"/>
        </w:rPr>
        <w:t xml:space="preserve">V3智能模组为核心计算平台，搭载麦克纳姆轮四驱移动底盘与多模态传感器，具备儿童行为实时感知、行为驱动的主动陪伴决策、多模式学习交互与云端长期成长分析能力。与传统的”等待指令—单次响应”式学习设备不同，机器人以持续行为感知为基础，在检测到走神或不良坐姿时主动发起提醒，在学习结束后将行为数据汇聚为成长画像同步至家长端。全部视觉推理在SC171</w:t>
      </w:r>
      <w:r>
        <w:t xml:space="preserve"> </w:t>
      </w:r>
      <w:r>
        <w:rPr>
          <w:rFonts w:hint="eastAsia"/>
        </w:rPr>
        <w:t xml:space="preserve">NPU上端侧闭环运行，原始视频帧推理后即时丢弃，仅上传结构化分析结果，从架构层面保护家庭隐私。</w:t>
      </w:r>
    </w:p>
    <w:p>
      <w:pPr>
        <w:pStyle w:val="BodyText"/>
      </w:pPr>
      <w:r>
        <w:rPr>
          <w:rFonts w:hint="eastAsia"/>
          <w:b/>
          <w:bCs/>
        </w:rPr>
        <w:t xml:space="preserve">关键词：</w:t>
      </w:r>
      <w:r>
        <w:t xml:space="preserve"> </w:t>
      </w:r>
      <w:r>
        <w:rPr>
          <w:rFonts w:hint="eastAsia"/>
        </w:rPr>
        <w:t xml:space="preserve">行为感知；主动陪伴；移动机器人；端云协同；SC171；边缘推理</w:t>
      </w:r>
    </w:p>
    <w:p>
      <w:r>
        <w:pict>
          <v:rect style="width:0;height:1.5pt" o:hralign="center" o:hrstd="t" o:hr="t"/>
        </w:pict>
      </w:r>
    </w:p>
    <w:p>
      <w:pPr>
        <w:pStyle w:val="FirstParagraph"/>
      </w:pPr>
      <w:r>
        <w:rPr>
          <w:rFonts w:hint="eastAsia"/>
          <w:b/>
          <w:bCs/>
        </w:rPr>
        <w:t xml:space="preserve">目</w:t>
      </w:r>
      <w:r>
        <w:rPr>
          <w:b/>
          <w:bCs/>
        </w:rPr>
        <w:t xml:space="preserve"> </w:t>
      </w:r>
      <w:r>
        <w:rPr>
          <w:rFonts w:hint="eastAsia"/>
          <w:b/>
          <w:bCs/>
        </w:rPr>
        <w:t xml:space="preserve">录</w:t>
      </w:r>
    </w:p>
    <w:p>
      <w:pPr>
        <w:pStyle w:val="BodyText"/>
      </w:pPr>
      <w:hyperlink w:anchor="摘要">
        <w:r>
          <w:rPr>
            <w:rStyle w:val="Hyperlink"/>
            <w:rFonts w:hint="eastAsia"/>
          </w:rPr>
          <w:t xml:space="preserve">摘要</w:t>
        </w:r>
      </w:hyperlink>
    </w:p>
    <w:p>
      <w:pPr>
        <w:pStyle w:val="BodyText"/>
      </w:pPr>
      <w:hyperlink w:anchor="第一章-设计需求分析">
        <w:r>
          <w:rPr>
            <w:rStyle w:val="Hyperlink"/>
            <w:rFonts w:hint="eastAsia"/>
          </w:rPr>
          <w:t xml:space="preserve">第一章</w:t>
        </w:r>
        <w:r>
          <w:rPr>
            <w:rStyle w:val="Hyperlink"/>
          </w:rPr>
          <w:t xml:space="preserve"> </w:t>
        </w:r>
        <w:r>
          <w:rPr>
            <w:rStyle w:val="Hyperlink"/>
            <w:rFonts w:hint="eastAsia"/>
          </w:rPr>
          <w:t xml:space="preserve">设计需求分析</w:t>
        </w:r>
      </w:hyperlink>
      <w:r>
        <w:t xml:space="preserve"> </w:t>
      </w:r>
      <w:hyperlink w:anchor="Xf3e8710b2a404ee08dba6b21c69749624db8ca8">
        <w:r>
          <w:rPr>
            <w:rStyle w:val="Hyperlink"/>
          </w:rPr>
          <w:t xml:space="preserve">1.1 </w:t>
        </w:r>
        <w:r>
          <w:rPr>
            <w:rStyle w:val="Hyperlink"/>
            <w:rFonts w:hint="eastAsia"/>
          </w:rPr>
          <w:t xml:space="preserve">项目背景与痛点</w:t>
        </w:r>
      </w:hyperlink>
      <w:r>
        <w:t xml:space="preserve"> </w:t>
      </w:r>
      <w:hyperlink w:anchor="Xe3a5eff83e312c2527b52477dd1c62b0972cc21">
        <w:r>
          <w:rPr>
            <w:rStyle w:val="Hyperlink"/>
          </w:rPr>
          <w:t xml:space="preserve">1.2 </w:t>
        </w:r>
        <w:r>
          <w:rPr>
            <w:rStyle w:val="Hyperlink"/>
            <w:rFonts w:hint="eastAsia"/>
          </w:rPr>
          <w:t xml:space="preserve">赛题匹配</w:t>
        </w:r>
      </w:hyperlink>
      <w:r>
        <w:t xml:space="preserve"> </w:t>
      </w:r>
      <w:hyperlink w:anchor="Xb8d21209b24ae0ea9e9319404945ca1b359e82b">
        <w:r>
          <w:rPr>
            <w:rStyle w:val="Hyperlink"/>
          </w:rPr>
          <w:t xml:space="preserve">1.3 </w:t>
        </w:r>
        <w:r>
          <w:rPr>
            <w:rStyle w:val="Hyperlink"/>
            <w:rFonts w:hint="eastAsia"/>
          </w:rPr>
          <w:t xml:space="preserve">设计目标</w:t>
        </w:r>
      </w:hyperlink>
    </w:p>
    <w:p>
      <w:pPr>
        <w:pStyle w:val="BodyText"/>
      </w:pPr>
      <w:hyperlink w:anchor="第二章-特色与创新">
        <w:r>
          <w:rPr>
            <w:rStyle w:val="Hyperlink"/>
            <w:rFonts w:hint="eastAsia"/>
          </w:rPr>
          <w:t xml:space="preserve">第二章</w:t>
        </w:r>
        <w:r>
          <w:rPr>
            <w:rStyle w:val="Hyperlink"/>
          </w:rPr>
          <w:t xml:space="preserve"> </w:t>
        </w:r>
        <w:r>
          <w:rPr>
            <w:rStyle w:val="Hyperlink"/>
            <w:rFonts w:hint="eastAsia"/>
          </w:rPr>
          <w:t xml:space="preserve">特色与创新</w:t>
        </w:r>
      </w:hyperlink>
      <w:r>
        <w:t xml:space="preserve"> </w:t>
      </w:r>
      <w:hyperlink w:anchor="X07c6d133c1c57ad18a451961c2a0bd21c3094c4">
        <w:r>
          <w:rPr>
            <w:rStyle w:val="Hyperlink"/>
          </w:rPr>
          <w:t xml:space="preserve">2.1 </w:t>
        </w:r>
        <w:r>
          <w:rPr>
            <w:rStyle w:val="Hyperlink"/>
            <w:rFonts w:hint="eastAsia"/>
          </w:rPr>
          <w:t xml:space="preserve">基于SC171</w:t>
        </w:r>
        <w:r>
          <w:rPr>
            <w:rStyle w:val="Hyperlink"/>
          </w:rPr>
          <w:t xml:space="preserve"> </w:t>
        </w:r>
        <w:r>
          <w:rPr>
            <w:rStyle w:val="Hyperlink"/>
            <w:rFonts w:hint="eastAsia"/>
          </w:rPr>
          <w:t xml:space="preserve">NPU的端侧实时行为感知闭环</w:t>
        </w:r>
      </w:hyperlink>
      <w:r>
        <w:t xml:space="preserve"> </w:t>
      </w:r>
      <w:hyperlink w:anchor="X1b69f922b84e1ee03a6627688a1902e39d30add">
        <w:r>
          <w:rPr>
            <w:rStyle w:val="Hyperlink"/>
          </w:rPr>
          <w:t xml:space="preserve">2.2</w:t>
        </w:r>
        <w:r>
          <w:rPr>
            <w:rStyle w:val="Hyperlink"/>
          </w:rPr>
          <w:t xml:space="preserve"> </w:t>
        </w:r>
        <w:r>
          <w:rPr>
            <w:rStyle w:val="Hyperlink"/>
            <w:rFonts w:hint="eastAsia"/>
          </w:rPr>
          <w:t xml:space="preserve">“行为感知—决策生成—主动陪伴—成长画像”</w:t>
        </w:r>
        <w:r>
          <w:rPr>
            <w:rStyle w:val="Hyperlink"/>
            <w:rFonts w:hint="eastAsia"/>
          </w:rPr>
          <w:t xml:space="preserve">交互范式</w:t>
        </w:r>
      </w:hyperlink>
      <w:r>
        <w:t xml:space="preserve"> </w:t>
      </w:r>
      <w:hyperlink w:anchor="X7bebcf76da36bef1dc94d78143d9e8241682ddd">
        <w:r>
          <w:rPr>
            <w:rStyle w:val="Hyperlink"/>
          </w:rPr>
          <w:t xml:space="preserve">2.3 </w:t>
        </w:r>
        <w:r>
          <w:rPr>
            <w:rStyle w:val="Hyperlink"/>
            <w:rFonts w:hint="eastAsia"/>
          </w:rPr>
          <w:t xml:space="preserve">自研行为分析算法</w:t>
        </w:r>
      </w:hyperlink>
      <w:r>
        <w:t xml:space="preserve"> </w:t>
      </w:r>
      <w:hyperlink w:anchor="X111d940c6c6ea604d3592b83bf45dcb4f05bb5a">
        <w:r>
          <w:rPr>
            <w:rStyle w:val="Hyperlink"/>
          </w:rPr>
          <w:t xml:space="preserve">2.4 </w:t>
        </w:r>
        <w:r>
          <w:rPr>
            <w:rStyle w:val="Hyperlink"/>
            <w:rFonts w:hint="eastAsia"/>
          </w:rPr>
          <w:t xml:space="preserve">SC171边缘端—云端—家长端三端协同架构</w:t>
        </w:r>
      </w:hyperlink>
    </w:p>
    <w:p>
      <w:pPr>
        <w:pStyle w:val="BodyText"/>
      </w:pPr>
      <w:hyperlink w:anchor="第三章-功能设计">
        <w:r>
          <w:rPr>
            <w:rStyle w:val="Hyperlink"/>
            <w:rFonts w:hint="eastAsia"/>
          </w:rPr>
          <w:t xml:space="preserve">第三章</w:t>
        </w:r>
        <w:r>
          <w:rPr>
            <w:rStyle w:val="Hyperlink"/>
          </w:rPr>
          <w:t xml:space="preserve"> </w:t>
        </w:r>
        <w:r>
          <w:rPr>
            <w:rStyle w:val="Hyperlink"/>
            <w:rFonts w:hint="eastAsia"/>
          </w:rPr>
          <w:t xml:space="preserve">功能设计</w:t>
        </w:r>
      </w:hyperlink>
      <w:r>
        <w:t xml:space="preserve"> </w:t>
      </w:r>
      <w:hyperlink w:anchor="Xf66e7973e6135a7eb2acae01fb7d845c70bf6e6">
        <w:r>
          <w:rPr>
            <w:rStyle w:val="Hyperlink"/>
          </w:rPr>
          <w:t xml:space="preserve">3.1 </w:t>
        </w:r>
        <w:r>
          <w:rPr>
            <w:rStyle w:val="Hyperlink"/>
            <w:rFonts w:hint="eastAsia"/>
          </w:rPr>
          <w:t xml:space="preserve">系统功能总览</w:t>
        </w:r>
      </w:hyperlink>
      <w:r>
        <w:t xml:space="preserve"> </w:t>
      </w:r>
      <w:hyperlink w:anchor="X250e22df366ca95a7d9a3e111e8362ced2b56dc">
        <w:r>
          <w:rPr>
            <w:rStyle w:val="Hyperlink"/>
          </w:rPr>
          <w:t xml:space="preserve">3.2 </w:t>
        </w:r>
        <w:r>
          <w:rPr>
            <w:rStyle w:val="Hyperlink"/>
            <w:rFonts w:hint="eastAsia"/>
          </w:rPr>
          <w:t xml:space="preserve">自主寻找与主动跟随</w:t>
        </w:r>
      </w:hyperlink>
      <w:r>
        <w:t xml:space="preserve"> </w:t>
      </w:r>
      <w:hyperlink w:anchor="Xa6e60793722db27acc8d565bdb49b06aafa272d">
        <w:r>
          <w:rPr>
            <w:rStyle w:val="Hyperlink"/>
          </w:rPr>
          <w:t xml:space="preserve">3.3 </w:t>
        </w:r>
        <w:r>
          <w:rPr>
            <w:rStyle w:val="Hyperlink"/>
            <w:rFonts w:hint="eastAsia"/>
          </w:rPr>
          <w:t xml:space="preserve">多模态行为感知与主动陪伴</w:t>
        </w:r>
      </w:hyperlink>
      <w:r>
        <w:t xml:space="preserve"> </w:t>
      </w:r>
      <w:hyperlink w:anchor="Xa99c65515ae1317f5d58d9d2d0ff17518c53b58">
        <w:r>
          <w:rPr>
            <w:rStyle w:val="Hyperlink"/>
          </w:rPr>
          <w:t xml:space="preserve">3.4 </w:t>
        </w:r>
        <w:r>
          <w:rPr>
            <w:rStyle w:val="Hyperlink"/>
            <w:rFonts w:hint="eastAsia"/>
          </w:rPr>
          <w:t xml:space="preserve">六大学习模块</w:t>
        </w:r>
      </w:hyperlink>
      <w:r>
        <w:t xml:space="preserve"> </w:t>
      </w:r>
      <w:hyperlink w:anchor="X8344a11dd36cabbba0912890dbc251fc2ed5439">
        <w:r>
          <w:rPr>
            <w:rStyle w:val="Hyperlink"/>
          </w:rPr>
          <w:t xml:space="preserve">3.5 </w:t>
        </w:r>
        <w:r>
          <w:rPr>
            <w:rStyle w:val="Hyperlink"/>
            <w:rFonts w:hint="eastAsia"/>
          </w:rPr>
          <w:t xml:space="preserve">成长画像与AI周报</w:t>
        </w:r>
      </w:hyperlink>
      <w:r>
        <w:t xml:space="preserve"> </w:t>
      </w:r>
      <w:hyperlink w:anchor="X0c2c1a6c77081940d1334d0d2f45e62f6846c33">
        <w:r>
          <w:rPr>
            <w:rStyle w:val="Hyperlink"/>
          </w:rPr>
          <w:t xml:space="preserve">3.6 </w:t>
        </w:r>
        <w:r>
          <w:rPr>
            <w:rStyle w:val="Hyperlink"/>
            <w:rFonts w:hint="eastAsia"/>
          </w:rPr>
          <w:t xml:space="preserve">家长端远程参与</w:t>
        </w:r>
      </w:hyperlink>
      <w:r>
        <w:t xml:space="preserve"> </w:t>
      </w:r>
      <w:hyperlink w:anchor="X8322e2b09b9a394307407cfbfa26d7ef7d8c305">
        <w:r>
          <w:rPr>
            <w:rStyle w:val="Hyperlink"/>
          </w:rPr>
          <w:t xml:space="preserve">3.7 </w:t>
        </w:r>
        <w:r>
          <w:rPr>
            <w:rStyle w:val="Hyperlink"/>
            <w:rFonts w:hint="eastAsia"/>
          </w:rPr>
          <w:t xml:space="preserve">安全保障</w:t>
        </w:r>
      </w:hyperlink>
    </w:p>
    <w:p>
      <w:pPr>
        <w:pStyle w:val="BodyText"/>
      </w:pPr>
      <w:hyperlink w:anchor="第四章-系统实现">
        <w:r>
          <w:rPr>
            <w:rStyle w:val="Hyperlink"/>
            <w:rFonts w:hint="eastAsia"/>
          </w:rPr>
          <w:t xml:space="preserve">第四章</w:t>
        </w:r>
        <w:r>
          <w:rPr>
            <w:rStyle w:val="Hyperlink"/>
          </w:rPr>
          <w:t xml:space="preserve"> </w:t>
        </w:r>
        <w:r>
          <w:rPr>
            <w:rStyle w:val="Hyperlink"/>
            <w:rFonts w:hint="eastAsia"/>
          </w:rPr>
          <w:t xml:space="preserve">系统实现</w:t>
        </w:r>
      </w:hyperlink>
      <w:r>
        <w:t xml:space="preserve"> </w:t>
      </w:r>
      <w:hyperlink w:anchor="Xa9bcd6a1ca1af4198ce34a2d87fa31c1101861e">
        <w:r>
          <w:rPr>
            <w:rStyle w:val="Hyperlink"/>
          </w:rPr>
          <w:t xml:space="preserve">4.1 </w:t>
        </w:r>
        <w:r>
          <w:rPr>
            <w:rStyle w:val="Hyperlink"/>
            <w:rFonts w:hint="eastAsia"/>
          </w:rPr>
          <w:t xml:space="preserve">物联网技术架构</w:t>
        </w:r>
      </w:hyperlink>
      <w:r>
        <w:t xml:space="preserve"> </w:t>
      </w:r>
      <w:hyperlink w:anchor="Xd0a8df54acc837b86c94c2f3cc62955b25ee2cb">
        <w:r>
          <w:rPr>
            <w:rStyle w:val="Hyperlink"/>
          </w:rPr>
          <w:t xml:space="preserve">4.2 </w:t>
        </w:r>
        <w:r>
          <w:rPr>
            <w:rStyle w:val="Hyperlink"/>
            <w:rFonts w:hint="eastAsia"/>
          </w:rPr>
          <w:t xml:space="preserve">硬件系统</w:t>
        </w:r>
      </w:hyperlink>
      <w:r>
        <w:t xml:space="preserve"> </w:t>
      </w:r>
      <w:hyperlink w:anchor="X56c53518afedd99173528beb22edd5d95448cca">
        <w:r>
          <w:rPr>
            <w:rStyle w:val="Hyperlink"/>
          </w:rPr>
          <w:t xml:space="preserve">4.3 </w:t>
        </w:r>
        <w:r>
          <w:rPr>
            <w:rStyle w:val="Hyperlink"/>
            <w:rFonts w:hint="eastAsia"/>
          </w:rPr>
          <w:t xml:space="preserve">软件系统</w:t>
        </w:r>
      </w:hyperlink>
      <w:r>
        <w:t xml:space="preserve"> </w:t>
      </w:r>
      <w:hyperlink w:anchor="X6bbd41d10d16bf6feebe51c0f5f50c64f7004b5">
        <w:r>
          <w:rPr>
            <w:rStyle w:val="Hyperlink"/>
          </w:rPr>
          <w:t xml:space="preserve">4.4 </w:t>
        </w:r>
        <w:r>
          <w:rPr>
            <w:rStyle w:val="Hyperlink"/>
            <w:rFonts w:hint="eastAsia"/>
          </w:rPr>
          <w:t xml:space="preserve">端云通信</w:t>
        </w:r>
      </w:hyperlink>
    </w:p>
    <w:p>
      <w:pPr>
        <w:pStyle w:val="BodyText"/>
      </w:pPr>
      <w:hyperlink w:anchor="第五章-其他内容">
        <w:r>
          <w:rPr>
            <w:rStyle w:val="Hyperlink"/>
            <w:rFonts w:hint="eastAsia"/>
          </w:rPr>
          <w:t xml:space="preserve">第五章</w:t>
        </w:r>
        <w:r>
          <w:rPr>
            <w:rStyle w:val="Hyperlink"/>
          </w:rPr>
          <w:t xml:space="preserve"> </w:t>
        </w:r>
        <w:r>
          <w:rPr>
            <w:rStyle w:val="Hyperlink"/>
            <w:rFonts w:hint="eastAsia"/>
          </w:rPr>
          <w:t xml:space="preserve">其他内容</w:t>
        </w:r>
      </w:hyperlink>
      <w:r>
        <w:t xml:space="preserve"> </w:t>
      </w:r>
      <w:hyperlink w:anchor="Xfe2f8c8bbde41aebbc3235ac5583aea375d8214">
        <w:r>
          <w:rPr>
            <w:rStyle w:val="Hyperlink"/>
          </w:rPr>
          <w:t xml:space="preserve">5.1 </w:t>
        </w:r>
        <w:r>
          <w:rPr>
            <w:rStyle w:val="Hyperlink"/>
            <w:rFonts w:hint="eastAsia"/>
          </w:rPr>
          <w:t xml:space="preserve">完成情况</w:t>
        </w:r>
      </w:hyperlink>
      <w:r>
        <w:t xml:space="preserve"> </w:t>
      </w:r>
      <w:hyperlink w:anchor="X0adb70200408172869b2326c098c142c5a07294">
        <w:r>
          <w:rPr>
            <w:rStyle w:val="Hyperlink"/>
          </w:rPr>
          <w:t xml:space="preserve">5.2 </w:t>
        </w:r>
        <w:r>
          <w:rPr>
            <w:rStyle w:val="Hyperlink"/>
            <w:rFonts w:hint="eastAsia"/>
          </w:rPr>
          <w:t xml:space="preserve">工业设计与成本</w:t>
        </w:r>
      </w:hyperlink>
      <w:r>
        <w:t xml:space="preserve"> </w:t>
      </w:r>
      <w:hyperlink w:anchor="X6ebba6b8545b8b9d1ef0fa5a7a1b2a4fc1ea946">
        <w:r>
          <w:rPr>
            <w:rStyle w:val="Hyperlink"/>
          </w:rPr>
          <w:t xml:space="preserve">5.3 </w:t>
        </w:r>
        <w:r>
          <w:rPr>
            <w:rStyle w:val="Hyperlink"/>
            <w:rFonts w:hint="eastAsia"/>
          </w:rPr>
          <w:t xml:space="preserve">可扩展方向</w:t>
        </w:r>
      </w:hyperlink>
    </w:p>
    <w:p>
      <w:pPr>
        <w:pStyle w:val="BodyText"/>
      </w:pPr>
      <w:hyperlink w:anchor="参考文献">
        <w:r>
          <w:rPr>
            <w:rStyle w:val="Hyperlink"/>
            <w:rFonts w:hint="eastAsia"/>
          </w:rPr>
          <w:t xml:space="preserve">参考文献</w:t>
        </w:r>
      </w:hyperlink>
    </w:p>
    <w:p>
      <w:r>
        <w:pict>
          <v:rect style="width:0;height:1.5pt" o:hralign="center" o:hrstd="t" o:hr="t"/>
        </w:pict>
      </w:r>
    </w:p>
    <w:bookmarkEnd w:id="10"/>
    <w:bookmarkStart w:id="16" w:name="第一章-设计需求分析"/>
    <w:p>
      <w:pPr>
        <w:pStyle w:val="Heading1"/>
      </w:pPr>
      <w:r>
        <w:rPr>
          <w:rFonts w:hint="eastAsia"/>
        </w:rPr>
        <w:t xml:space="preserve">第一章</w:t>
      </w:r>
      <w:r>
        <w:t xml:space="preserve"> </w:t>
      </w:r>
      <w:r>
        <w:rPr>
          <w:rFonts w:hint="eastAsia"/>
        </w:rPr>
        <w:t xml:space="preserve">设计需求分析</w:t>
      </w:r>
    </w:p>
    <w:bookmarkStart w:id="14" w:name="项目背景与痛点"/>
    <w:p>
      <w:pPr>
        <w:pStyle w:val="Heading2"/>
      </w:pPr>
      <w:r>
        <w:t xml:space="preserve">1.1 </w:t>
      </w:r>
      <w:r>
        <w:rPr>
          <w:rFonts w:hint="eastAsia"/>
        </w:rPr>
        <w:t xml:space="preserve">项目背景与痛点</w:t>
      </w:r>
    </w:p>
    <w:p>
      <w:pPr>
        <w:pStyle w:val="FirstParagraph"/>
      </w:pPr>
      <w:r>
        <w:rPr>
          <w:rFonts w:hint="eastAsia"/>
        </w:rPr>
        <w:t xml:space="preserve">在中国双职工家庭中，3-8岁儿童的课后学习陪伴是一个普遍的难题。家长工作日往往还在通勤或加班，孩子放学后的学习时间只能交给平板电脑、智能音箱或固定位置的摄像头。这些设备有一个共同的问题：它们是被动的。</w:t>
      </w:r>
    </w:p>
    <w:p>
      <w:pPr>
        <w:pStyle w:val="BodyText"/>
      </w:pPr>
      <w:r>
        <w:rPr>
          <w:rFonts w:hint="eastAsia"/>
        </w:rPr>
        <w:t xml:space="preserve">平板电脑等着孩子来点击，智能音箱等着孩子来唤醒，摄像头只能”看着”却无法介入。当孩子坐姿越来越歪、眼睛越凑越近、盯着屏幕发呆而不是在学习时，这些设备无能为力。</w:t>
      </w:r>
    </w:p>
    <w:p>
      <w:pPr>
        <w:pStyle w:val="BodyText"/>
      </w:pPr>
      <w:r>
        <w:rPr>
          <w:rFonts w:hint="eastAsia"/>
        </w:rPr>
        <w:t xml:space="preserve">更深层的问题是，即使家长事后翻看使用报告，看到的也只是碎片化的数据（用了多久、做了几道题），而看不到学习过程中真正重要的信息：孩子坐得端正吗？学得专注吗？什么时候开始走神的？</w:t>
      </w:r>
    </w:p>
    <w:p>
      <w:pPr>
        <w:pStyle w:val="BodyText"/>
      </w:pPr>
      <w:r>
        <w:rPr>
          <w:rFonts w:hint="eastAsia"/>
        </w:rPr>
        <w:t xml:space="preserve">我们想做的是一个”会主动关心孩子”的机器人。不是等着孩子来找它，而是它去找孩子。不是等孩子走神了很久才被家长发现，而是在走神的那一刻就轻轻提醒。不是学习结束了就结束，而是把学习过程中的行为变化记录下来，帮助家长了解孩子的学习习惯在往哪个方向发展。</w:t>
      </w:r>
    </w:p>
    <w:p>
      <w:pPr>
        <w:pStyle w:val="BodyText"/>
      </w:pPr>
      <w:r>
        <w:rPr>
          <w:rFonts w:hint="eastAsia"/>
        </w:rPr>
        <w:t xml:space="preserve">图1：应用场景示意图</w:t>
      </w:r>
    </w:p>
    <w:p>
      <w:pPr>
        <w:pStyle w:val="BodyText"/>
      </w:pPr>
      <w:r>
        <w:drawing>
          <wp:inline>
            <wp:extent cx="5276850" cy="3619500"/>
            <wp:effectExtent b="0" l="0" r="0" t="0"/>
            <wp:docPr descr="" title="" id="12" name="Picture"/>
            <a:graphic>
              <a:graphicData uri="http://schemas.openxmlformats.org/drawingml/2006/picture">
                <pic:pic>
                  <pic:nvPicPr>
                    <pic:cNvPr descr="file:///C:\Users\danke\AppData\Local\Temp\ksohtml24588\wps1.jpg" id="13" name="Picture"/>
                    <pic:cNvPicPr>
                      <a:picLocks noChangeArrowheads="1" noChangeAspect="1"/>
                    </pic:cNvPicPr>
                  </pic:nvPicPr>
                  <pic:blipFill>
                    <a:blip r:embed="rId11"/>
                    <a:stretch>
                      <a:fillRect/>
                    </a:stretch>
                  </pic:blipFill>
                  <pic:spPr bwMode="auto">
                    <a:xfrm>
                      <a:off x="0" y="0"/>
                      <a:ext cx="5276850" cy="3619500"/>
                    </a:xfrm>
                    <a:prstGeom prst="rect">
                      <a:avLst/>
                    </a:prstGeom>
                    <a:noFill/>
                    <a:ln w="9525">
                      <a:noFill/>
                      <a:headEnd/>
                      <a:tailEnd/>
                    </a:ln>
                  </pic:spPr>
                </pic:pic>
              </a:graphicData>
            </a:graphic>
          </wp:inline>
        </w:drawing>
      </w:r>
    </w:p>
    <w:bookmarkEnd w:id="14"/>
    <w:bookmarkStart w:id="15" w:name="设计目标"/>
    <w:p>
      <w:pPr>
        <w:pStyle w:val="Heading2"/>
      </w:pPr>
      <w:r>
        <w:t xml:space="preserve">1.2 </w:t>
      </w:r>
      <w:r>
        <w:rPr>
          <w:rFonts w:hint="eastAsia"/>
        </w:rPr>
        <w:t xml:space="preserve">设计目标</w:t>
      </w:r>
    </w:p>
    <w:p>
      <w:pPr>
        <w:pStyle w:val="FirstParagraph"/>
      </w:pPr>
      <w:r>
        <w:rPr>
          <w:rFonts w:hint="eastAsia"/>
        </w:rPr>
        <w:t xml:space="preserve">基于上述背景，本系统的设计目标为：</w:t>
      </w:r>
    </w:p>
    <w:p>
      <w:pPr>
        <w:pStyle w:val="Compact"/>
        <w:numPr>
          <w:ilvl w:val="0"/>
          <w:numId w:val="1001"/>
        </w:numPr>
      </w:pPr>
      <w:r>
        <w:rPr>
          <w:rFonts w:hint="eastAsia"/>
          <w:b/>
          <w:bCs/>
        </w:rPr>
        <w:t xml:space="preserve">端侧实时感知闭环</w:t>
      </w:r>
      <w:r>
        <w:rPr>
          <w:rFonts w:hint="eastAsia"/>
        </w:rPr>
        <w:t xml:space="preserve">：在SC171</w:t>
      </w:r>
      <w:r>
        <w:t xml:space="preserve"> </w:t>
      </w:r>
      <w:r>
        <w:rPr>
          <w:rFonts w:hint="eastAsia"/>
        </w:rPr>
        <w:t xml:space="preserve">NPU上完成全部视觉推理，人体检测不低于15</w:t>
      </w:r>
      <w:r>
        <w:t xml:space="preserve"> </w:t>
      </w:r>
      <w:r>
        <w:rPr>
          <w:rFonts w:hint="eastAsia"/>
        </w:rPr>
        <w:t xml:space="preserve">FPS，行为状态分类准确率不低于85%（测试条件：单儿童、室内正常光照、正脸朝向摄像头，四分类任务，约2000帧人工标注样本）。原始视频帧在推理完成后即时丢弃，不落盘、不上传。</w:t>
      </w:r>
    </w:p>
    <w:p>
      <w:pPr>
        <w:pStyle w:val="Compact"/>
        <w:numPr>
          <w:ilvl w:val="0"/>
          <w:numId w:val="1001"/>
        </w:numPr>
      </w:pPr>
      <w:r>
        <w:rPr>
          <w:rFonts w:hint="eastAsia"/>
          <w:b/>
          <w:bCs/>
        </w:rPr>
        <w:t xml:space="preserve">主动移动陪伴</w:t>
      </w:r>
      <w:r>
        <w:rPr>
          <w:rFonts w:hint="eastAsia"/>
        </w:rPr>
        <w:t xml:space="preserve">：基于麦克纳姆轮全向底盘，实现自主寻找儿童和主动跟随，控制频率50Hz，移动速度不超过0.3m/s，前方超声波避障覆盖。</w:t>
      </w:r>
    </w:p>
    <w:p>
      <w:pPr>
        <w:pStyle w:val="Compact"/>
        <w:numPr>
          <w:ilvl w:val="0"/>
          <w:numId w:val="1001"/>
        </w:numPr>
      </w:pPr>
      <w:r>
        <w:rPr>
          <w:rFonts w:hint="eastAsia"/>
          <w:b/>
          <w:bCs/>
        </w:rPr>
        <w:t xml:space="preserve">多模态行为感知</w:t>
      </w:r>
      <w:r>
        <w:rPr>
          <w:rFonts w:hint="eastAsia"/>
        </w:rPr>
        <w:t xml:space="preserve">：融合视觉、姿态、距离、音频、触控五类感知通道，输出结构化行为事件。通过时间窗口滤波将虚假行为事件控制在较低水平。</w:t>
      </w:r>
    </w:p>
    <w:p>
      <w:pPr>
        <w:pStyle w:val="Compact"/>
        <w:numPr>
          <w:ilvl w:val="0"/>
          <w:numId w:val="1001"/>
        </w:numPr>
      </w:pPr>
      <w:r>
        <w:rPr>
          <w:rFonts w:hint="eastAsia"/>
          <w:b/>
          <w:bCs/>
        </w:rPr>
        <w:t xml:space="preserve">端云协同</w:t>
      </w:r>
      <w:r>
        <w:rPr>
          <w:rFonts w:hint="eastAsia"/>
        </w:rPr>
        <w:t xml:space="preserve">：SC171端侧承担全部实时推理与行为决策（毫秒级闭环，离线可用），云端负责大模型知识问答、定时任务调度和长周期数据分析。两端之间仅传输结构化行为标签。</w:t>
      </w:r>
    </w:p>
    <w:p>
      <w:pPr>
        <w:pStyle w:val="Compact"/>
        <w:numPr>
          <w:ilvl w:val="0"/>
          <w:numId w:val="1001"/>
        </w:numPr>
      </w:pPr>
      <w:r>
        <w:rPr>
          <w:rFonts w:hint="eastAsia"/>
          <w:b/>
          <w:bCs/>
        </w:rPr>
        <w:t xml:space="preserve">家长端远程参与</w:t>
      </w:r>
      <w:r>
        <w:rPr>
          <w:rFonts w:hint="eastAsia"/>
        </w:rPr>
        <w:t xml:space="preserve">：家长可通过微信小程序查看实时视频、行为看板和AI成长周报，远程发送消息或学习任务至机器人端。</w:t>
      </w:r>
    </w:p>
    <w:p>
      <w:r>
        <w:pict>
          <v:rect style="width:0;height:1.5pt" o:hralign="center" o:hrstd="t" o:hr="t"/>
        </w:pict>
      </w:r>
    </w:p>
    <w:bookmarkEnd w:id="15"/>
    <w:bookmarkEnd w:id="16"/>
    <w:bookmarkStart w:id="27" w:name="第二章-特色与创新"/>
    <w:p>
      <w:pPr>
        <w:pStyle w:val="Heading1"/>
      </w:pPr>
      <w:r>
        <w:rPr>
          <w:rFonts w:hint="eastAsia"/>
        </w:rPr>
        <w:t xml:space="preserve">第二章</w:t>
      </w:r>
      <w:r>
        <w:t xml:space="preserve"> </w:t>
      </w:r>
      <w:r>
        <w:rPr>
          <w:rFonts w:hint="eastAsia"/>
        </w:rPr>
        <w:t xml:space="preserve">特色与创新</w:t>
      </w:r>
    </w:p>
    <w:bookmarkStart w:id="17" w:name="基于sc171-npu的端侧实时行为感知闭环"/>
    <w:p>
      <w:pPr>
        <w:pStyle w:val="Heading2"/>
      </w:pPr>
      <w:r>
        <w:t xml:space="preserve">2.1 </w:t>
      </w:r>
      <w:r>
        <w:rPr>
          <w:rFonts w:hint="eastAsia"/>
        </w:rPr>
        <w:t xml:space="preserve">基于SC171</w:t>
      </w:r>
      <w:r>
        <w:t xml:space="preserve"> </w:t>
      </w:r>
      <w:r>
        <w:rPr>
          <w:rFonts w:hint="eastAsia"/>
        </w:rPr>
        <w:t xml:space="preserve">NPU的端侧实时行为感知闭环</w:t>
      </w:r>
    </w:p>
    <w:p>
      <w:pPr>
        <w:pStyle w:val="FirstParagraph"/>
      </w:pPr>
      <w:r>
        <w:rPr>
          <w:rFonts w:hint="eastAsia"/>
        </w:rPr>
        <w:t xml:space="preserve">利用SC171集成的13</w:t>
      </w:r>
      <w:r>
        <w:t xml:space="preserve"> TOPS </w:t>
      </w:r>
      <w:r>
        <w:rPr>
          <w:rFonts w:hint="eastAsia"/>
        </w:rPr>
        <w:t xml:space="preserve">NPU完成人体检测与姿态识别的本地推理，配合CPU上的规则引擎实现”感知—决策—执行”全链路端侧闭环[1]。YOLOv8n[2]经Fibo</w:t>
      </w:r>
      <w:r>
        <w:t xml:space="preserve"> AI </w:t>
      </w:r>
      <w:r>
        <w:rPr>
          <w:rFonts w:hint="eastAsia"/>
        </w:rPr>
        <w:t xml:space="preserve">Stack工具链（PyTorch→ONNX→NPU）部署至SC171，在640×640输入下达到15</w:t>
      </w:r>
      <w:r>
        <w:t xml:space="preserve"> </w:t>
      </w:r>
      <w:r>
        <w:rPr>
          <w:rFonts w:hint="eastAsia"/>
        </w:rPr>
        <w:t xml:space="preserve">FPS推理帧率，从行为事件触发到语音播报的完整链路均在SC171本地完成，不受网络状态影响。</w:t>
      </w:r>
    </w:p>
    <w:p>
      <w:pPr>
        <w:pStyle w:val="BodyText"/>
      </w:pPr>
      <w:r>
        <w:rPr>
          <w:rFonts w:hint="eastAsia"/>
        </w:rPr>
        <w:t xml:space="preserve">选择端侧闭环而非云端API方案，基于三个实际考量：家庭隐私——原始视频不上传；实时性——网络往返延迟（通常&gt;500ms）使行为提醒的即时性难以保证；离线可用——WiFi断连时核心陪伴能力不受影响。SC171的NPU算力使这三项约束可以被同时满足，这也是选择SC171而非通用单板计算机作为主控的核心原因。</w:t>
      </w:r>
    </w:p>
    <w:bookmarkEnd w:id="17"/>
    <w:bookmarkStart w:id="21" w:name="行为感知决策生成主动陪伴成长画像交互范式"/>
    <w:p>
      <w:pPr>
        <w:pStyle w:val="Heading2"/>
      </w:pPr>
      <w:r>
        <w:t xml:space="preserve">2.2</w:t>
      </w:r>
      <w:r>
        <w:t xml:space="preserve"> </w:t>
      </w:r>
      <w:r>
        <w:rPr>
          <w:rFonts w:hint="eastAsia"/>
        </w:rPr>
        <w:t xml:space="preserve">“行为感知—决策生成—主动陪伴—成长画像”</w:t>
      </w:r>
      <w:r>
        <w:rPr>
          <w:rFonts w:hint="eastAsia"/>
        </w:rPr>
        <w:t xml:space="preserve">交互范式</w:t>
      </w:r>
    </w:p>
    <w:p>
      <w:pPr>
        <w:pStyle w:val="FirstParagraph"/>
      </w:pPr>
      <w:r>
        <w:rPr>
          <w:rFonts w:hint="eastAsia"/>
        </w:rPr>
        <w:t xml:space="preserve">传统学习设备的工作方式是”等待指令—单次响应”——孩子不点，它不动。本系统的做法不同：机器人持续观察孩子的行为，在合适的时机主动介入。下面以一个典型学习场景说明。</w:t>
      </w:r>
    </w:p>
    <w:p>
      <w:pPr>
        <w:pStyle w:val="BodyText"/>
      </w:pPr>
      <w:r>
        <w:rPr>
          <w:rFonts w:hint="eastAsia"/>
        </w:rPr>
        <w:t xml:space="preserve">当儿童坐在屏幕前做数学练习时，摄像头持续采集画面。姿态识别模块实时追踪脊柱、肩部和髋部的关键点位置。某时刻，系统检测到儿童躯干前倾角度超过设定阈值，且持续时间已达3秒。决策引擎确认达到提醒门槛后，从SC171本地直接触发语音播报”坐直一点哦”。这个决策不经过云端，全链路延迟在毫秒级。</w:t>
      </w:r>
    </w:p>
    <w:p>
      <w:pPr>
        <w:pStyle w:val="BodyText"/>
      </w:pPr>
      <w:r>
        <w:rPr>
          <w:rFonts w:hint="eastAsia"/>
        </w:rPr>
        <w:t xml:space="preserve">提醒发出后，系统继续追踪姿态变化。如果15秒内仍未恢复，引擎发出第二次提醒并将此次行为事件上报云端记录。如果儿童调整了坐姿，引擎则触发正向鼓励”这样坐就对了”。同类提醒之间设有最短冷却间隔，防止连续打断学习节奏。</w:t>
      </w:r>
    </w:p>
    <w:p>
      <w:pPr>
        <w:pStyle w:val="BodyText"/>
      </w:pPr>
      <w:r>
        <w:rPr>
          <w:rFonts w:hint="eastAsia"/>
        </w:rPr>
        <w:t xml:space="preserve">这个流程体现了该范式背后几个设计上的取舍：端侧优先——时效性强的提醒走本地路径；冷却约束——给儿童留出自主调整的时间而非机械重复提醒；闭环追踪——每次提醒的效果被记录，云端可分析不同类型提醒对该儿童的有效性。</w:t>
      </w:r>
    </w:p>
    <w:p>
      <w:pPr>
        <w:pStyle w:val="BodyText"/>
      </w:pPr>
      <w:r>
        <w:rPr>
          <w:rFonts w:hint="eastAsia"/>
        </w:rPr>
        <w:t xml:space="preserve">图2：主动陪伴交互流程</w:t>
      </w:r>
    </w:p>
    <w:p>
      <w:pPr>
        <w:pStyle w:val="BodyText"/>
      </w:pPr>
      <w:r>
        <w:drawing>
          <wp:inline>
            <wp:extent cx="5334000" cy="2473377"/>
            <wp:effectExtent b="0" l="0" r="0" t="0"/>
            <wp:docPr descr="" title="" id="19" name="Picture"/>
            <a:graphic>
              <a:graphicData uri="http://schemas.openxmlformats.org/drawingml/2006/picture">
                <pic:pic>
                  <pic:nvPicPr>
                    <pic:cNvPr descr="file:///C:\Users\danke\AppData\Local\Temp\ksohtml24588\wps2.jpg" id="20" name="Picture"/>
                    <pic:cNvPicPr>
                      <a:picLocks noChangeArrowheads="1" noChangeAspect="1"/>
                    </pic:cNvPicPr>
                  </pic:nvPicPr>
                  <pic:blipFill>
                    <a:blip r:embed="rId18"/>
                    <a:stretch>
                      <a:fillRect/>
                    </a:stretch>
                  </pic:blipFill>
                  <pic:spPr bwMode="auto">
                    <a:xfrm>
                      <a:off x="0" y="0"/>
                      <a:ext cx="5334000" cy="2473377"/>
                    </a:xfrm>
                    <a:prstGeom prst="rect">
                      <a:avLst/>
                    </a:prstGeom>
                    <a:noFill/>
                    <a:ln w="9525">
                      <a:noFill/>
                      <a:headEnd/>
                      <a:tailEnd/>
                    </a:ln>
                  </pic:spPr>
                </pic:pic>
              </a:graphicData>
            </a:graphic>
          </wp:inline>
        </w:drawing>
      </w:r>
    </w:p>
    <w:bookmarkEnd w:id="21"/>
    <w:bookmarkStart w:id="22" w:name="自研行为分析算法"/>
    <w:p>
      <w:pPr>
        <w:pStyle w:val="Heading2"/>
      </w:pPr>
      <w:r>
        <w:t xml:space="preserve">2.3 </w:t>
      </w:r>
      <w:r>
        <w:rPr>
          <w:rFonts w:hint="eastAsia"/>
        </w:rPr>
        <w:t xml:space="preserve">自研行为分析算法</w:t>
      </w:r>
    </w:p>
    <w:p>
      <w:pPr>
        <w:pStyle w:val="FirstParagraph"/>
      </w:pPr>
      <w:r>
        <w:rPr>
          <w:rFonts w:hint="eastAsia"/>
        </w:rPr>
        <w:t xml:space="preserve">本系统的核心原创工作之一，是在MediaPipe</w:t>
      </w:r>
      <w:r>
        <w:t xml:space="preserve"> </w:t>
      </w:r>
      <w:r>
        <w:rPr>
          <w:rFonts w:hint="eastAsia"/>
        </w:rPr>
        <w:t xml:space="preserve">Pose[5]输出的33个关键点之上，构建了一套独立的行为分析算法。YOLOv8n[2]提供人体位置和环境物体检测，MediaPipe</w:t>
      </w:r>
      <w:r>
        <w:t xml:space="preserve"> </w:t>
      </w:r>
      <w:r>
        <w:rPr>
          <w:rFonts w:hint="eastAsia"/>
        </w:rPr>
        <w:t xml:space="preserve">Pose[5]提供骨骼关键点坐标——但将这些原始数据转化为”坐姿是否歪斜、躯干是否前倾、用眼距离是否过近”等有实际意义的行为判断，由我们自研的四组几何规则分类器和差异化时间窗口投票算法完成。几何规则使每个中间结果可追溯，阈值可按个体差异调参；时间窗口投票根据不同行为类型使用不同窗口时长，配合关键点置信度门控过滤瞬时误检。算法输出的结构化行为事件直接支撑云端数据库的行为分析准确度。</w:t>
      </w:r>
    </w:p>
    <w:bookmarkEnd w:id="22"/>
    <w:bookmarkStart w:id="26" w:name="sc171边缘端云端家长端三端协同架构"/>
    <w:p>
      <w:pPr>
        <w:pStyle w:val="Heading2"/>
      </w:pPr>
      <w:r>
        <w:t xml:space="preserve">2.4 </w:t>
      </w:r>
      <w:r>
        <w:rPr>
          <w:rFonts w:hint="eastAsia"/>
        </w:rPr>
        <w:t xml:space="preserve">SC171边缘端—云端—家长端三端协同架构</w:t>
      </w:r>
    </w:p>
    <w:p>
      <w:pPr>
        <w:pStyle w:val="FirstParagraph"/>
      </w:pPr>
      <w:r>
        <w:rPr>
          <w:rFonts w:hint="eastAsia"/>
        </w:rPr>
        <w:t xml:space="preserve">SC171边缘端承担全部实时推理与行为决策，云端仅处理大模型知识问答和长周期行为数据分析，家长端微信小程序将儿童学习行为数据转化为家长可感知的成长报告和即时互动通道。</w:t>
      </w:r>
    </w:p>
    <w:p>
      <w:pPr>
        <w:pStyle w:val="BodyText"/>
      </w:pPr>
      <w:r>
        <w:rPr>
          <w:rFonts w:hint="eastAsia"/>
        </w:rPr>
        <w:t xml:space="preserve">三层之间职责分明：端侧保障基础陪伴的实时性和离线可用性——无论网络是否通畅，行为检测、坐姿提醒和运动跟随均正常运行。家长端打通家庭教育中”孩子在学什么、学得怎么样”的信息缺口。端云之间仅传输结构化行为标签和统计数值，视频流转发路径详见§4.4。</w:t>
      </w:r>
    </w:p>
    <w:p>
      <w:pPr>
        <w:pStyle w:val="BodyText"/>
      </w:pPr>
      <w:r>
        <w:rPr>
          <w:rFonts w:hint="eastAsia"/>
        </w:rPr>
        <w:t xml:space="preserve">图3：三端协同架构图</w:t>
      </w:r>
    </w:p>
    <w:p>
      <w:pPr>
        <w:pStyle w:val="BodyText"/>
      </w:pPr>
      <w:r>
        <w:drawing>
          <wp:inline>
            <wp:extent cx="4559300" cy="3670300"/>
            <wp:effectExtent b="0" l="0" r="0" t="0"/>
            <wp:docPr descr="" title="" id="24" name="Picture"/>
            <a:graphic>
              <a:graphicData uri="http://schemas.openxmlformats.org/drawingml/2006/picture">
                <pic:pic>
                  <pic:nvPicPr>
                    <pic:cNvPr descr="file:///C:\Users\danke\AppData\Local\Temp\ksohtml24588\wps3.jpg" id="25" name="Picture"/>
                    <pic:cNvPicPr>
                      <a:picLocks noChangeArrowheads="1" noChangeAspect="1"/>
                    </pic:cNvPicPr>
                  </pic:nvPicPr>
                  <pic:blipFill>
                    <a:blip r:embed="rId23"/>
                    <a:stretch>
                      <a:fillRect/>
                    </a:stretch>
                  </pic:blipFill>
                  <pic:spPr bwMode="auto">
                    <a:xfrm>
                      <a:off x="0" y="0"/>
                      <a:ext cx="4559300" cy="3670300"/>
                    </a:xfrm>
                    <a:prstGeom prst="rect">
                      <a:avLst/>
                    </a:prstGeom>
                    <a:noFill/>
                    <a:ln w="9525">
                      <a:noFill/>
                      <a:headEnd/>
                      <a:tailEnd/>
                    </a:ln>
                  </pic:spPr>
                </pic:pic>
              </a:graphicData>
            </a:graphic>
          </wp:inline>
        </w:drawing>
      </w:r>
    </w:p>
    <w:p>
      <w:r>
        <w:pict>
          <v:rect style="width:0;height:1.5pt" o:hralign="center" o:hrstd="t" o:hr="t"/>
        </w:pict>
      </w:r>
    </w:p>
    <w:bookmarkEnd w:id="26"/>
    <w:bookmarkEnd w:id="27"/>
    <w:bookmarkStart w:id="47" w:name="第三章-功能设计"/>
    <w:p>
      <w:pPr>
        <w:pStyle w:val="Heading1"/>
      </w:pPr>
      <w:r>
        <w:rPr>
          <w:rFonts w:hint="eastAsia"/>
        </w:rPr>
        <w:t xml:space="preserve">第三章</w:t>
      </w:r>
      <w:r>
        <w:t xml:space="preserve"> </w:t>
      </w:r>
      <w:r>
        <w:rPr>
          <w:rFonts w:hint="eastAsia"/>
        </w:rPr>
        <w:t xml:space="preserve">功能设计</w:t>
      </w:r>
    </w:p>
    <w:bookmarkStart w:id="28" w:name="系统功能总览"/>
    <w:p>
      <w:pPr>
        <w:pStyle w:val="Heading2"/>
      </w:pPr>
      <w:r>
        <w:t xml:space="preserve">3.1 </w:t>
      </w:r>
      <w:r>
        <w:rPr>
          <w:rFonts w:hint="eastAsia"/>
        </w:rPr>
        <w:t xml:space="preserve">系统功能总览</w:t>
      </w:r>
    </w:p>
    <w:p>
      <w:pPr>
        <w:pStyle w:val="FirstParagraph"/>
      </w:pPr>
      <w:r>
        <w:rPr>
          <w:rFonts w:hint="eastAsia"/>
        </w:rPr>
        <w:t xml:space="preserve">系统按”感知→决策→陪伴→成长”四个环节组织为五大功能模块。它们之间的协作关系是：机器人先自主寻找儿童，持续跟随，在陪伴过程中感知行为状态并主动介入；学习结束后，行为数据汇聚为成长画像，同步至家长端小程序。</w:t>
      </w:r>
    </w:p>
    <w:bookmarkEnd w:id="28"/>
    <w:bookmarkStart w:id="32" w:name="自主寻找与主动跟随"/>
    <w:p>
      <w:pPr>
        <w:pStyle w:val="Heading2"/>
      </w:pPr>
      <w:r>
        <w:t xml:space="preserve">3.2 </w:t>
      </w:r>
      <w:r>
        <w:rPr>
          <w:rFonts w:hint="eastAsia"/>
        </w:rPr>
        <w:t xml:space="preserve">自主寻找与主动跟随</w:t>
      </w:r>
    </w:p>
    <w:p>
      <w:pPr>
        <w:pStyle w:val="FirstParagraph"/>
      </w:pPr>
      <w:r>
        <w:rPr>
          <w:rFonts w:hint="eastAsia"/>
        </w:rPr>
        <w:t xml:space="preserve">当视野内未检测到儿童时，机器人自动进入寻找模式，沿房间边界巡航扫描。SC171</w:t>
      </w:r>
      <w:r>
        <w:t xml:space="preserve"> </w:t>
      </w:r>
      <w:r>
        <w:rPr>
          <w:rFonts w:hint="eastAsia"/>
        </w:rPr>
        <w:t xml:space="preserve">NPU持续运行人体检测，一旦发现儿童即停止巡航、调整朝向、缓速靠近并进入陪伴跟随状态。</w:t>
      </w:r>
    </w:p>
    <w:p>
      <w:pPr>
        <w:pStyle w:val="BodyText"/>
      </w:pPr>
      <w:r>
        <w:rPr>
          <w:rFonts w:hint="eastAsia"/>
        </w:rPr>
        <w:t xml:space="preserve">跟随过程中，人体检测框的水平偏差驱动横向位移，面积变化驱动纵向位移，目标是维持约1-2米的陪伴距离。麦克纳姆轮底盘使机器人可以不转动车体直接平移——当儿童侧向移动时，机器人以相同方向平移跟随，无需先转向再前进。50Hz运动控制循环确保移动平滑，0.3m/s安全限速防止机器人过快靠近儿童。</w:t>
      </w:r>
    </w:p>
    <w:p>
      <w:pPr>
        <w:pStyle w:val="BodyText"/>
      </w:pPr>
      <w:r>
        <w:rPr>
          <w:rFonts w:hint="eastAsia"/>
        </w:rPr>
        <w:t xml:space="preserve">图4：视觉引导跟随示意图</w:t>
      </w:r>
    </w:p>
    <w:p>
      <w:pPr>
        <w:pStyle w:val="BodyText"/>
      </w:pPr>
      <w:r>
        <w:drawing>
          <wp:inline>
            <wp:extent cx="4552950" cy="3810000"/>
            <wp:effectExtent b="0" l="0" r="0" t="0"/>
            <wp:docPr descr="" title="" id="30" name="Picture"/>
            <a:graphic>
              <a:graphicData uri="http://schemas.openxmlformats.org/drawingml/2006/picture">
                <pic:pic>
                  <pic:nvPicPr>
                    <pic:cNvPr descr="file:///C:\Users\danke\AppData\Local\Temp\ksohtml24588\wps4.jpg" id="31" name="Picture"/>
                    <pic:cNvPicPr>
                      <a:picLocks noChangeArrowheads="1" noChangeAspect="1"/>
                    </pic:cNvPicPr>
                  </pic:nvPicPr>
                  <pic:blipFill>
                    <a:blip r:embed="rId29"/>
                    <a:stretch>
                      <a:fillRect/>
                    </a:stretch>
                  </pic:blipFill>
                  <pic:spPr bwMode="auto">
                    <a:xfrm>
                      <a:off x="0" y="0"/>
                      <a:ext cx="4552950" cy="3810000"/>
                    </a:xfrm>
                    <a:prstGeom prst="rect">
                      <a:avLst/>
                    </a:prstGeom>
                    <a:noFill/>
                    <a:ln w="9525">
                      <a:noFill/>
                      <a:headEnd/>
                      <a:tailEnd/>
                    </a:ln>
                  </pic:spPr>
                </pic:pic>
              </a:graphicData>
            </a:graphic>
          </wp:inline>
        </w:drawing>
      </w:r>
    </w:p>
    <w:bookmarkEnd w:id="32"/>
    <w:bookmarkStart w:id="39" w:name="多模态行为感知与主动陪伴"/>
    <w:p>
      <w:pPr>
        <w:pStyle w:val="Heading2"/>
      </w:pPr>
      <w:r>
        <w:t xml:space="preserve">3.3 </w:t>
      </w:r>
      <w:r>
        <w:rPr>
          <w:rFonts w:hint="eastAsia"/>
        </w:rPr>
        <w:t xml:space="preserve">多模态行为感知与主动陪伴</w:t>
      </w:r>
    </w:p>
    <w:p>
      <w:pPr>
        <w:pStyle w:val="FirstParagraph"/>
      </w:pPr>
      <w:r>
        <w:rPr>
          <w:rFonts w:hint="eastAsia"/>
        </w:rPr>
        <w:t xml:space="preserve">行为感知分为数据采集和行为分析两个环节。数据采集环节通过摄像头、麦克风阵列、超声波和触摸屏获取原始输入。行为分析环节以自研算法为核心——四组几何规则分类器分别处理基础姿态（躯干-大腿夹角法，区分站/坐/躺）、坐姿歪斜（肩部连线倾角法，12°轻度/25°明显两档）、躯干前倾（肩宽归一化法，消除人体与摄像头距离变化的尺度影响）和用眼距离（针孔相机模型，正脸基于瞳孔间距、侧脸自动切换肩宽替代）。各分类器输出经差异化时间窗口多数投票过滤瞬时抖动（坐姿类3秒窗口，用眼类2秒窗口，站立类4秒窗口），配合关键点置信度门控（可见度&lt;0.6的帧不参与投票）抑制低质量输入。在单人室内正常光照的30分钟连续监控测试中，虚假行为事件不超过1次。</w:t>
      </w:r>
    </w:p>
    <w:p>
      <w:pPr>
        <w:pStyle w:val="BodyText"/>
      </w:pPr>
      <w:r>
        <w:rPr>
          <w:rFonts w:hint="eastAsia"/>
        </w:rPr>
        <w:t xml:space="preserve">决策引擎根据行为事件类型选择响应路径。坐姿纠正、用眼警告等时效性提醒走端侧直出——从检测到语音播报全链路在SC171本地完成，不经过云端。提醒后持续追踪姿态变化，恢复后给予正向鼓励，同类提醒之间设有冷却间隔防止连续打断。复杂知识问答走云端Kimi大模型[4]路径，端侧行为事件为对话提供上下文。</w:t>
      </w:r>
    </w:p>
    <w:p>
      <w:pPr>
        <w:pStyle w:val="BodyText"/>
      </w:pPr>
      <w:r>
        <w:rPr>
          <w:rFonts w:hint="eastAsia"/>
        </w:rPr>
        <w:t xml:space="preserve">图5：YOLOv8n人体检测实时截图</w:t>
      </w:r>
    </w:p>
    <w:p>
      <w:pPr>
        <w:pStyle w:val="BodyText"/>
      </w:pPr>
    </w:p>
    <w:p>
      <w:pPr>
        <w:pStyle w:val="BodyText"/>
      </w:pPr>
      <w:r>
        <w:rPr>
          <w:rFonts w:hint="eastAsia"/>
        </w:rPr>
        <w:t xml:space="preserve">图6：MediaPipe姿态关键点实时截图</w:t>
      </w:r>
    </w:p>
    <w:p>
      <w:pPr>
        <w:pStyle w:val="BodyText"/>
      </w:pPr>
      <w:r>
        <w:drawing>
          <wp:inline>
            <wp:extent cx="2965450" cy="4514850"/>
            <wp:effectExtent b="0" l="0" r="0" t="0"/>
            <wp:docPr descr="" title="" id="34" name="Picture"/>
            <a:graphic>
              <a:graphicData uri="http://schemas.openxmlformats.org/drawingml/2006/picture">
                <pic:pic>
                  <pic:nvPicPr>
                    <pic:cNvPr descr="file:///C:\Users\danke\AppData\Local\Temp\ksohtml24588\wps6.jpg" id="35" name="Picture"/>
                    <pic:cNvPicPr>
                      <a:picLocks noChangeArrowheads="1" noChangeAspect="1"/>
                    </pic:cNvPicPr>
                  </pic:nvPicPr>
                  <pic:blipFill>
                    <a:blip r:embed="rId33"/>
                    <a:stretch>
                      <a:fillRect/>
                    </a:stretch>
                  </pic:blipFill>
                  <pic:spPr bwMode="auto">
                    <a:xfrm>
                      <a:off x="0" y="0"/>
                      <a:ext cx="2965450" cy="4514850"/>
                    </a:xfrm>
                    <a:prstGeom prst="rect">
                      <a:avLst/>
                    </a:prstGeom>
                    <a:noFill/>
                    <a:ln w="9525">
                      <a:noFill/>
                      <a:headEnd/>
                      <a:tailEnd/>
                    </a:ln>
                  </pic:spPr>
                </pic:pic>
              </a:graphicData>
            </a:graphic>
          </wp:inline>
        </w:drawing>
      </w:r>
    </w:p>
    <w:p>
      <w:pPr>
        <w:pStyle w:val="BodyText"/>
      </w:pPr>
      <w:r>
        <w:rPr>
          <w:rFonts w:hint="eastAsia"/>
        </w:rPr>
        <w:t xml:space="preserve">图7：行为决策流程图</w:t>
      </w:r>
    </w:p>
    <w:p>
      <w:pPr>
        <w:pStyle w:val="BodyText"/>
      </w:pPr>
      <w:r>
        <w:drawing>
          <wp:inline>
            <wp:extent cx="1905000" cy="406400"/>
            <wp:effectExtent b="0" l="0" r="0" t="0"/>
            <wp:docPr descr="" title="" id="37" name="Picture"/>
            <a:graphic>
              <a:graphicData uri="http://schemas.openxmlformats.org/drawingml/2006/picture">
                <pic:pic>
                  <pic:nvPicPr>
                    <pic:cNvPr descr="file:///C:\Users\danke\AppData\Local\Temp\ksohtml24588\wps7.jpg" id="38" name="Picture"/>
                    <pic:cNvPicPr>
                      <a:picLocks noChangeArrowheads="1" noChangeAspect="1"/>
                    </pic:cNvPicPr>
                  </pic:nvPicPr>
                  <pic:blipFill>
                    <a:blip r:embed="rId36"/>
                    <a:stretch>
                      <a:fillRect/>
                    </a:stretch>
                  </pic:blipFill>
                  <pic:spPr bwMode="auto">
                    <a:xfrm>
                      <a:off x="0" y="0"/>
                      <a:ext cx="1905000" cy="406400"/>
                    </a:xfrm>
                    <a:prstGeom prst="rect">
                      <a:avLst/>
                    </a:prstGeom>
                    <a:noFill/>
                    <a:ln w="9525">
                      <a:noFill/>
                      <a:headEnd/>
                      <a:tailEnd/>
                    </a:ln>
                  </pic:spPr>
                </pic:pic>
              </a:graphicData>
            </a:graphic>
          </wp:inline>
        </w:drawing>
      </w:r>
    </w:p>
    <w:bookmarkEnd w:id="39"/>
    <w:bookmarkStart w:id="43" w:name="六大学习模块"/>
    <w:p>
      <w:pPr>
        <w:pStyle w:val="Heading2"/>
      </w:pPr>
      <w:r>
        <w:t xml:space="preserve">3.4 </w:t>
      </w:r>
      <w:r>
        <w:rPr>
          <w:rFonts w:hint="eastAsia"/>
        </w:rPr>
        <w:t xml:space="preserve">六大学习模块</w:t>
      </w:r>
    </w:p>
    <w:p>
      <w:pPr>
        <w:pStyle w:val="FirstParagraph"/>
      </w:pPr>
      <w:r>
        <w:rPr>
          <w:rFonts w:hint="eastAsia"/>
        </w:rPr>
        <w:t xml:space="preserve">车载7寸触摸屏（1024×600）承载六个学前教育学习模块，涵盖科学探索、数学妙算、诗词儿歌、英语乐园、音乐律动和益智问答。各模块以场景化互动方式呈现内容。在每种模式下，机器人持续关注儿童行为：支持根据答题表现调整难度并给予鼓励，支持根据行为状态推荐学习模式，长时间学习未休息时主动提醒起身活动。</w:t>
      </w:r>
    </w:p>
    <w:p>
      <w:pPr>
        <w:pStyle w:val="BodyText"/>
      </w:pPr>
      <w:r>
        <w:rPr>
          <w:rFonts w:hint="eastAsia"/>
        </w:rPr>
        <w:t xml:space="preserve">车载屏还集成了任务列表（显示家长分配的学习任务）、消息中心（接收家长消息）、挑战模式和涂鸦天地等趣味、实用功能。</w:t>
      </w:r>
    </w:p>
    <w:p>
      <w:pPr>
        <w:pStyle w:val="BodyText"/>
      </w:pPr>
      <w:r>
        <w:rPr>
          <w:rFonts w:hint="eastAsia"/>
        </w:rPr>
        <w:t xml:space="preserve">图8：车载屏幕-首页与学习模块界面截图</w:t>
      </w:r>
    </w:p>
    <w:p>
      <w:pPr>
        <w:pStyle w:val="BodyText"/>
      </w:pPr>
      <w:r>
        <w:drawing>
          <wp:inline>
            <wp:extent cx="2108200" cy="222250"/>
            <wp:effectExtent b="0" l="0" r="0" t="0"/>
            <wp:docPr descr="" title="" id="41" name="Picture"/>
            <a:graphic>
              <a:graphicData uri="http://schemas.openxmlformats.org/drawingml/2006/picture">
                <pic:pic>
                  <pic:nvPicPr>
                    <pic:cNvPr descr="file:///C:\Users\danke\AppData\Local\Temp\ksohtml24588\wps8.jpg" id="42" name="Picture"/>
                    <pic:cNvPicPr>
                      <a:picLocks noChangeArrowheads="1" noChangeAspect="1"/>
                    </pic:cNvPicPr>
                  </pic:nvPicPr>
                  <pic:blipFill>
                    <a:blip r:embed="rId40"/>
                    <a:stretch>
                      <a:fillRect/>
                    </a:stretch>
                  </pic:blipFill>
                  <pic:spPr bwMode="auto">
                    <a:xfrm>
                      <a:off x="0" y="0"/>
                      <a:ext cx="2108200" cy="222250"/>
                    </a:xfrm>
                    <a:prstGeom prst="rect">
                      <a:avLst/>
                    </a:prstGeom>
                    <a:noFill/>
                    <a:ln w="9525">
                      <a:noFill/>
                      <a:headEnd/>
                      <a:tailEnd/>
                    </a:ln>
                  </pic:spPr>
                </pic:pic>
              </a:graphicData>
            </a:graphic>
          </wp:inline>
        </w:drawing>
      </w:r>
    </w:p>
    <w:bookmarkEnd w:id="43"/>
    <w:bookmarkStart w:id="44" w:name="成长画像与ai周报"/>
    <w:p>
      <w:pPr>
        <w:pStyle w:val="Heading2"/>
      </w:pPr>
      <w:r>
        <w:t xml:space="preserve">3.5 </w:t>
      </w:r>
      <w:r>
        <w:rPr>
          <w:rFonts w:hint="eastAsia"/>
        </w:rPr>
        <w:t xml:space="preserve">成长画像与AI周报</w:t>
      </w:r>
    </w:p>
    <w:p>
      <w:pPr>
        <w:pStyle w:val="FirstParagraph"/>
      </w:pPr>
      <w:r>
        <w:rPr>
          <w:rFonts w:hint="eastAsia"/>
        </w:rPr>
        <w:t xml:space="preserve">云端数据分析服务对多次学习会话的结构化行为数据进行聚合。分析维度包括：专注度在不同时期的变化方向，各类坐姿在总学习时长中的占比变化，儿童在六大学习模式间的时间分配和表现差异，以及结合位置标签的空间行为分布。</w:t>
      </w:r>
    </w:p>
    <w:p>
      <w:pPr>
        <w:pStyle w:val="BodyText"/>
      </w:pPr>
      <w:r>
        <w:rPr>
          <w:rFonts w:hint="eastAsia"/>
        </w:rPr>
        <w:t xml:space="preserve">相比单次会话的原始数据，聚合后的趋势信息对家长更有参考价值——单次坐姿不良可能是偶然，连续三周坐姿不良占比上升则说明需要关注。AI周报由Kimi大模型[4]基于当周统计数据生成自然语言描述，将原始数值转化为家长可直接理解的文字，每周推送至小程序。</w:t>
      </w:r>
    </w:p>
    <w:bookmarkEnd w:id="44"/>
    <w:bookmarkStart w:id="45" w:name="家长端远程参与"/>
    <w:p>
      <w:pPr>
        <w:pStyle w:val="Heading2"/>
      </w:pPr>
      <w:r>
        <w:t xml:space="preserve">3.6 </w:t>
      </w:r>
      <w:r>
        <w:rPr>
          <w:rFonts w:hint="eastAsia"/>
        </w:rPr>
        <w:t xml:space="preserve">家长端远程参与</w:t>
      </w:r>
    </w:p>
    <w:p>
      <w:pPr>
        <w:pStyle w:val="FirstParagraph"/>
      </w:pPr>
      <w:r>
        <w:rPr>
          <w:rFonts w:hint="eastAsia"/>
        </w:rPr>
        <w:t xml:space="preserve">家长端微信小程序承载三项功能：HTTP-FLV实时视频看护（TLS加密传输，服务器流转发不落盘），行为数据实时看板和趋势图表，以及每周AI成长周报。家长可在小程序中远程发送预设消息或语音至机器人屏幕，也可创建定时学习任务——例如设定”每天下午4点口算练习”，由OpenClaw[9]负责任务的定时调度，到点经WebSocket通道推送至SC171车载端执行。这一链路打通了家长远程参与孩子学习过程的通道——不是单向监控，而是从”孩子行为感知”到”家长远程回应”再到”机器人传递回应”的完整双向闭环。</w:t>
      </w:r>
    </w:p>
    <w:p>
      <w:pPr>
        <w:pStyle w:val="BodyText"/>
      </w:pPr>
      <w:r>
        <w:rPr>
          <w:rFonts w:hint="eastAsia"/>
        </w:rPr>
        <w:t xml:space="preserve">图9：小程序-首页与看护页截图</w:t>
      </w:r>
    </w:p>
    <w:tbl>
      <w:tblPr>
        <w:tblStyle w:val="Table"/>
        <w:tblW w:type="pct" w:w="5000"/>
        <w:tblLayout w:type="fixed"/>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pPr>
            <w:r>
              <w:rPr>
                <w:rFonts w:hint="eastAsia"/>
              </w:rPr>
              <w:t xml:space="preserve">首页</w:t>
            </w:r>
          </w:p>
        </w:tc>
        <w:tc>
          <w:tcPr/>
          <w:p>
            <w:pPr>
              <w:pStyle w:val="Compact"/>
            </w:pPr>
            <w:r>
              <w:rPr>
                <w:rFonts w:hint="eastAsia"/>
              </w:rPr>
              <w:t xml:space="preserve">看护页</w:t>
            </w:r>
          </w:p>
        </w:tc>
      </w:tr>
    </w:tbl>
    <w:p>
      <w:pPr>
        <w:pStyle w:val="BodyText"/>
      </w:pPr>
      <w:r>
        <w:rPr>
          <w:rFonts w:hint="eastAsia"/>
        </w:rPr>
        <w:t xml:space="preserve">图10：小程序-行为分析页截图</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p>
        </w:tc>
        <w:tc>
          <w:tcPr/>
          <w:p>
            <w:pPr>
              <w:pStyle w:val="Compact"/>
            </w:pPr>
          </w:p>
        </w:tc>
      </w:tr>
    </w:tbl>
    <w:bookmarkEnd w:id="45"/>
    <w:bookmarkStart w:id="46" w:name="安全保障"/>
    <w:p>
      <w:pPr>
        <w:pStyle w:val="Heading2"/>
      </w:pPr>
      <w:r>
        <w:t xml:space="preserve">3.7 </w:t>
      </w:r>
      <w:r>
        <w:rPr>
          <w:rFonts w:hint="eastAsia"/>
        </w:rPr>
        <w:t xml:space="preserve">安全保障</w:t>
      </w:r>
    </w:p>
    <w:p>
      <w:pPr>
        <w:pStyle w:val="FirstParagraph"/>
      </w:pPr>
      <w:r>
        <w:rPr>
          <w:rFonts w:hint="eastAsia"/>
        </w:rPr>
        <w:t xml:space="preserve">系统从硬件、软件、通信三个层面构建安全机制。</w:t>
      </w:r>
    </w:p>
    <w:p>
      <w:pPr>
        <w:pStyle w:val="BodyText"/>
      </w:pPr>
      <w:r>
        <w:rPr>
          <w:rFonts w:hint="eastAsia"/>
        </w:rPr>
        <w:t xml:space="preserve">硬件层面：两路超声波传感器覆盖前方2cm-400cm扇形区域，障碍物小于安全阈值时触发紧急停车。当人体检测判断儿童距离过近时，禁止机器人前进和转向。</w:t>
      </w:r>
    </w:p>
    <w:p>
      <w:pPr>
        <w:pStyle w:val="BodyText"/>
      </w:pPr>
      <w:r>
        <w:rPr>
          <w:rFonts w:hint="eastAsia"/>
        </w:rPr>
        <w:t xml:space="preserve">软件层面：运动控制以50Hz固定频率执行控制循环，0.5秒内未收到新指令则自动停车。行为感知不可用（如关键点连续4秒检出率过低）时决策模块进入保守模式，停止基于姿态的语音提醒。</w:t>
      </w:r>
    </w:p>
    <w:p>
      <w:pPr>
        <w:pStyle w:val="BodyText"/>
      </w:pPr>
      <w:r>
        <w:rPr>
          <w:rFonts w:hint="eastAsia"/>
        </w:rPr>
        <w:t xml:space="preserve">通信层面：服务端API采用JWT[8]</w:t>
      </w:r>
      <w:r>
        <w:t xml:space="preserve"> access </w:t>
      </w:r>
      <w:r>
        <w:rPr>
          <w:rFonts w:hint="eastAsia"/>
        </w:rPr>
        <w:t xml:space="preserve">token（2小时）+</w:t>
      </w:r>
      <w:r>
        <w:t xml:space="preserve"> refresh </w:t>
      </w:r>
      <w:r>
        <w:rPr>
          <w:rFonts w:hint="eastAsia"/>
        </w:rPr>
        <w:t xml:space="preserve">token（30天）双令牌鉴权。每次刷新签发新token并撤销旧token，旋转链可追溯——检测到已撤销token被再次使用时，自动撤销整条链上全部token。API全量HTTPS加密，手机号登录同IP限流。</w:t>
      </w:r>
    </w:p>
    <w:p>
      <w:r>
        <w:pict>
          <v:rect style="width:0;height:1.5pt" o:hralign="center" o:hrstd="t" o:hr="t"/>
        </w:pict>
      </w:r>
    </w:p>
    <w:bookmarkEnd w:id="46"/>
    <w:bookmarkEnd w:id="47"/>
    <w:bookmarkStart w:id="70" w:name="第四章-系统实现"/>
    <w:p>
      <w:pPr>
        <w:pStyle w:val="Heading1"/>
      </w:pPr>
      <w:r>
        <w:rPr>
          <w:rFonts w:hint="eastAsia"/>
        </w:rPr>
        <w:t xml:space="preserve">第四章</w:t>
      </w:r>
      <w:r>
        <w:t xml:space="preserve"> </w:t>
      </w:r>
      <w:r>
        <w:rPr>
          <w:rFonts w:hint="eastAsia"/>
        </w:rPr>
        <w:t xml:space="preserve">系统实现</w:t>
      </w:r>
    </w:p>
    <w:bookmarkStart w:id="48" w:name="物联网技术架构"/>
    <w:p>
      <w:pPr>
        <w:pStyle w:val="Heading2"/>
      </w:pPr>
      <w:r>
        <w:t xml:space="preserve">4.1 </w:t>
      </w:r>
      <w:r>
        <w:rPr>
          <w:rFonts w:hint="eastAsia"/>
        </w:rPr>
        <w:t xml:space="preserve">物联网技术架构</w:t>
      </w:r>
    </w:p>
    <w:p>
      <w:pPr>
        <w:pStyle w:val="FirstParagraph"/>
      </w:pPr>
      <w:r>
        <w:rPr>
          <w:rFonts w:hint="eastAsia"/>
        </w:rPr>
        <w:t xml:space="preserve">系统采用感知层→控制层→传输层→云应用层四层物联网架构，以SC171</w:t>
      </w:r>
      <w:r>
        <w:t xml:space="preserve"> </w:t>
      </w:r>
      <w:r>
        <w:rPr>
          <w:rFonts w:hint="eastAsia"/>
        </w:rPr>
        <w:t xml:space="preserve">V3为唯一边缘计算节点。</w:t>
      </w:r>
    </w:p>
    <w:p>
      <w:pPr>
        <w:pStyle w:val="SourceCode"/>
      </w:pPr>
      <w:r>
        <w:rPr>
          <w:rStyle w:val="VerbatimChar"/>
        </w:rPr>
        <w:t xml:space="preserve">┌──────────────────────────────────────────────────────────────┐</w:t>
      </w:r>
      <w:r>
        <w:br/>
      </w:r>
      <w:r>
        <w:rPr>
          <w:rStyle w:val="VerbatimChar"/>
        </w:rPr>
        <w:t xml:space="preserve">│                      </w:t>
      </w:r>
      <w:r>
        <w:rPr>
          <w:rStyle w:val="VerbatimChar"/>
          <w:rFonts w:hint="eastAsia"/>
        </w:rPr>
        <w:t xml:space="preserve">云应用层</w:t>
      </w:r>
      <w:r>
        <w:rPr>
          <w:rStyle w:val="VerbatimChar"/>
        </w:rPr>
        <w:t xml:space="preserve">                                 │</w:t>
      </w:r>
      <w:r>
        <w:br/>
      </w:r>
      <w:r>
        <w:rPr>
          <w:rStyle w:val="VerbatimChar"/>
        </w:rPr>
        <w:t xml:space="preserve">│  FastAPI + PostgreSQL 16 + </w:t>
      </w:r>
      <w:r>
        <w:rPr>
          <w:rStyle w:val="VerbatimChar"/>
          <w:rFonts w:hint="eastAsia"/>
        </w:rPr>
        <w:t xml:space="preserve">Kimi大模型</w:t>
      </w:r>
      <w:r>
        <w:rPr>
          <w:rStyle w:val="VerbatimChar"/>
        </w:rPr>
        <w:t xml:space="preserve"> + ZLMediaKit          │</w:t>
      </w:r>
      <w:r>
        <w:br/>
      </w:r>
      <w:r>
        <w:rPr>
          <w:rStyle w:val="VerbatimChar"/>
        </w:rPr>
        <w:t xml:space="preserve">│  </w:t>
      </w:r>
      <w:r>
        <w:rPr>
          <w:rStyle w:val="VerbatimChar"/>
          <w:rFonts w:hint="eastAsia"/>
        </w:rPr>
        <w:t xml:space="preserve">知识问答</w:t>
      </w:r>
      <w:r>
        <w:rPr>
          <w:rStyle w:val="VerbatimChar"/>
        </w:rPr>
        <w:t xml:space="preserve"> · </w:t>
      </w:r>
      <w:r>
        <w:rPr>
          <w:rStyle w:val="VerbatimChar"/>
          <w:rFonts w:hint="eastAsia"/>
        </w:rPr>
        <w:t xml:space="preserve">数据分析</w:t>
      </w:r>
      <w:r>
        <w:rPr>
          <w:rStyle w:val="VerbatimChar"/>
        </w:rPr>
        <w:t xml:space="preserve"> · </w:t>
      </w:r>
      <w:r>
        <w:rPr>
          <w:rStyle w:val="VerbatimChar"/>
          <w:rFonts w:hint="eastAsia"/>
        </w:rPr>
        <w:t xml:space="preserve">AI周报生成</w:t>
      </w:r>
      <w:r>
        <w:rPr>
          <w:rStyle w:val="VerbatimChar"/>
        </w:rPr>
        <w:t xml:space="preserve"> · </w:t>
      </w:r>
      <w:r>
        <w:rPr>
          <w:rStyle w:val="VerbatimChar"/>
          <w:rFonts w:hint="eastAsia"/>
        </w:rPr>
        <w:t xml:space="preserve">视频流转发</w:t>
      </w:r>
      <w:r>
        <w:rPr>
          <w:rStyle w:val="VerbatimChar"/>
        </w:rPr>
        <w:t xml:space="preserve">                 │</w:t>
      </w:r>
      <w:r>
        <w:br/>
      </w:r>
      <w:r>
        <w:rPr>
          <w:rStyle w:val="VerbatimChar"/>
        </w:rPr>
        <w:t xml:space="preserve">└──────────────────────┬───────────────────────────────────────┘</w:t>
      </w:r>
      <w:r>
        <w:br/>
      </w:r>
      <w:r>
        <w:rPr>
          <w:rStyle w:val="VerbatimChar"/>
        </w:rPr>
        <w:t xml:space="preserve">                       │ HTTPS + WSS + RTMP</w:t>
      </w:r>
      <w:r>
        <w:br/>
      </w:r>
      <w:r>
        <w:rPr>
          <w:rStyle w:val="VerbatimChar"/>
        </w:rPr>
        <w:t xml:space="preserve">┌──────────────────────┴───────────────────────────────────────┐</w:t>
      </w:r>
      <w:r>
        <w:br/>
      </w:r>
      <w:r>
        <w:rPr>
          <w:rStyle w:val="VerbatimChar"/>
        </w:rPr>
        <w:t xml:space="preserve">│                      </w:t>
      </w:r>
      <w:r>
        <w:rPr>
          <w:rStyle w:val="VerbatimChar"/>
          <w:rFonts w:hint="eastAsia"/>
        </w:rPr>
        <w:t xml:space="preserve">传输层</w:t>
      </w:r>
      <w:r>
        <w:rPr>
          <w:rStyle w:val="VerbatimChar"/>
        </w:rPr>
        <w:t xml:space="preserve">                                   │</w:t>
      </w:r>
      <w:r>
        <w:br/>
      </w:r>
      <w:r>
        <w:rPr>
          <w:rStyle w:val="VerbatimChar"/>
        </w:rPr>
        <w:t xml:space="preserve">│  WebSocket: </w:t>
      </w:r>
      <w:r>
        <w:rPr>
          <w:rStyle w:val="VerbatimChar"/>
          <w:rFonts w:hint="eastAsia"/>
        </w:rPr>
        <w:t xml:space="preserve">行为数据上报</w:t>
      </w:r>
      <w:r>
        <w:rPr>
          <w:rStyle w:val="VerbatimChar"/>
        </w:rPr>
        <w:t xml:space="preserve"> + </w:t>
      </w:r>
      <w:r>
        <w:rPr>
          <w:rStyle w:val="VerbatimChar"/>
          <w:rFonts w:hint="eastAsia"/>
        </w:rPr>
        <w:t xml:space="preserve">指令下发（JSON,</w:t>
      </w:r>
      <w:r>
        <w:rPr>
          <w:rStyle w:val="VerbatimChar"/>
        </w:rPr>
        <w:t xml:space="preserve"> </w:t>
      </w:r>
      <w:r>
        <w:rPr>
          <w:rStyle w:val="VerbatimChar"/>
          <w:rFonts w:hint="eastAsia"/>
        </w:rPr>
        <w:t xml:space="preserve">op_id幂等+ack）</w:t>
      </w:r>
      <w:r>
        <w:rPr>
          <w:rStyle w:val="VerbatimChar"/>
        </w:rPr>
        <w:t xml:space="preserve">    │</w:t>
      </w:r>
      <w:r>
        <w:br/>
      </w:r>
      <w:r>
        <w:rPr>
          <w:rStyle w:val="VerbatimChar"/>
        </w:rPr>
        <w:t xml:space="preserve">│  RTMP→HTTP-FLV: </w:t>
      </w:r>
      <w:r>
        <w:rPr>
          <w:rStyle w:val="VerbatimChar"/>
          <w:rFonts w:hint="eastAsia"/>
        </w:rPr>
        <w:t xml:space="preserve">视频推流转封装分发（TLS加密,</w:t>
      </w:r>
      <w:r>
        <w:rPr>
          <w:rStyle w:val="VerbatimChar"/>
        </w:rPr>
        <w:t xml:space="preserve"> </w:t>
      </w:r>
      <w:r>
        <w:rPr>
          <w:rStyle w:val="VerbatimChar"/>
          <w:rFonts w:hint="eastAsia"/>
        </w:rPr>
        <w:t xml:space="preserve">服务器不落盘）</w:t>
      </w:r>
      <w:r>
        <w:rPr>
          <w:rStyle w:val="VerbatimChar"/>
        </w:rPr>
        <w:t xml:space="preserve">   │</w:t>
      </w:r>
      <w:r>
        <w:br/>
      </w:r>
      <w:r>
        <w:rPr>
          <w:rStyle w:val="VerbatimChar"/>
        </w:rPr>
        <w:t xml:space="preserve">│  REST API: JWT </w:t>
      </w:r>
      <w:r>
        <w:rPr>
          <w:rStyle w:val="VerbatimChar"/>
          <w:rFonts w:hint="eastAsia"/>
        </w:rPr>
        <w:t xml:space="preserve">Bearer鉴权,</w:t>
      </w:r>
      <w:r>
        <w:rPr>
          <w:rStyle w:val="VerbatimChar"/>
        </w:rPr>
        <w:t xml:space="preserve"> </w:t>
      </w:r>
      <w:r>
        <w:rPr>
          <w:rStyle w:val="VerbatimChar"/>
          <w:rFonts w:hint="eastAsia"/>
        </w:rPr>
        <w:t xml:space="preserve">统一响应格式</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控制层</w:t>
      </w:r>
      <w:r>
        <w:rPr>
          <w:rStyle w:val="VerbatimChar"/>
        </w:rPr>
        <w:t xml:space="preserve"> (SC171 V3)                            │</w:t>
      </w:r>
      <w:r>
        <w:br/>
      </w:r>
      <w:r>
        <w:rPr>
          <w:rStyle w:val="VerbatimChar"/>
        </w:rPr>
        <w:t xml:space="preserve">│  NPU: YOLOv8n 15FPS + MediaPipe Pose </w:t>
      </w:r>
      <w:r>
        <w:rPr>
          <w:rStyle w:val="VerbatimChar"/>
          <w:rFonts w:hint="eastAsia"/>
        </w:rPr>
        <w:t xml:space="preserve">33关键点</w:t>
      </w:r>
      <w:r>
        <w:rPr>
          <w:rStyle w:val="VerbatimChar"/>
        </w:rPr>
        <w:t xml:space="preserve">                │</w:t>
      </w:r>
      <w:r>
        <w:br/>
      </w:r>
      <w:r>
        <w:rPr>
          <w:rStyle w:val="VerbatimChar"/>
        </w:rPr>
        <w:t xml:space="preserve">│  CPU: </w:t>
      </w:r>
      <w:r>
        <w:rPr>
          <w:rStyle w:val="VerbatimChar"/>
          <w:rFonts w:hint="eastAsia"/>
        </w:rPr>
        <w:t xml:space="preserve">几何规则分类器</w:t>
      </w:r>
      <w:r>
        <w:rPr>
          <w:rStyle w:val="VerbatimChar"/>
        </w:rPr>
        <w:t xml:space="preserve"> + </w:t>
      </w:r>
      <w:r>
        <w:rPr>
          <w:rStyle w:val="VerbatimChar"/>
          <w:rFonts w:hint="eastAsia"/>
        </w:rPr>
        <w:t xml:space="preserve">时间窗口投票</w:t>
      </w:r>
      <w:r>
        <w:rPr>
          <w:rStyle w:val="VerbatimChar"/>
        </w:rPr>
        <w:t xml:space="preserve"> + </w:t>
      </w:r>
      <w:r>
        <w:rPr>
          <w:rStyle w:val="VerbatimChar"/>
          <w:rFonts w:hint="eastAsia"/>
        </w:rPr>
        <w:t xml:space="preserve">决策引擎</w:t>
      </w:r>
      <w:r>
        <w:rPr>
          <w:rStyle w:val="VerbatimChar"/>
        </w:rPr>
        <w:t xml:space="preserve"> + </w:t>
      </w:r>
      <w:r>
        <w:rPr>
          <w:rStyle w:val="VerbatimChar"/>
          <w:rFonts w:hint="eastAsia"/>
        </w:rPr>
        <w:t xml:space="preserve">PID运动控制</w:t>
      </w:r>
      <w:r>
        <w:rPr>
          <w:rStyle w:val="VerbatimChar"/>
        </w:rPr>
        <w:t xml:space="preserve">  │</w:t>
      </w:r>
      <w:r>
        <w:br/>
      </w:r>
      <w:r>
        <w:rPr>
          <w:rStyle w:val="VerbatimChar"/>
        </w:rPr>
        <w:t xml:space="preserve">│  </w:t>
      </w:r>
      <w:r>
        <w:rPr>
          <w:rStyle w:val="VerbatimChar"/>
          <w:rFonts w:hint="eastAsia"/>
        </w:rPr>
        <w:t xml:space="preserve">全链路端侧闭环</w:t>
      </w:r>
      <w:r>
        <w:rPr>
          <w:rStyle w:val="VerbatimChar"/>
        </w:rPr>
        <w:t xml:space="preserve"> · </w:t>
      </w:r>
      <w:r>
        <w:rPr>
          <w:rStyle w:val="VerbatimChar"/>
          <w:rFonts w:hint="eastAsia"/>
        </w:rPr>
        <w:t xml:space="preserve">原始帧推理后丢弃</w:t>
      </w:r>
      <w:r>
        <w:rPr>
          <w:rStyle w:val="VerbatimChar"/>
        </w:rPr>
        <w:t xml:space="preserve"> · </w:t>
      </w:r>
      <w:r>
        <w:rPr>
          <w:rStyle w:val="VerbatimChar"/>
          <w:rFonts w:hint="eastAsia"/>
        </w:rPr>
        <w:t xml:space="preserve">离线可用</w:t>
      </w:r>
      <w:r>
        <w:rPr>
          <w:rStyle w:val="VerbatimChar"/>
        </w:rPr>
        <w:t xml:space="preserve">                  │</w:t>
      </w:r>
      <w:r>
        <w:br/>
      </w:r>
      <w:r>
        <w:rPr>
          <w:rStyle w:val="VerbatimChar"/>
        </w:rPr>
        <w:t xml:space="preserve">└──────────────────────┬───────────────────────────────────────┘</w:t>
      </w:r>
      <w:r>
        <w:br/>
      </w:r>
      <w:r>
        <w:rPr>
          <w:rStyle w:val="VerbatimChar"/>
        </w:rPr>
        <w:t xml:space="preserve">                       │ GPIO / UART / USB / PWM / HDMI</w:t>
      </w:r>
      <w:r>
        <w:br/>
      </w:r>
      <w:r>
        <w:rPr>
          <w:rStyle w:val="VerbatimChar"/>
        </w:rPr>
        <w:t xml:space="preserve">┌──────────────────────┴───────────────────────────────────────┐</w:t>
      </w:r>
      <w:r>
        <w:br/>
      </w:r>
      <w:r>
        <w:rPr>
          <w:rStyle w:val="VerbatimChar"/>
        </w:rPr>
        <w:t xml:space="preserve">│                      </w:t>
      </w:r>
      <w:r>
        <w:rPr>
          <w:rStyle w:val="VerbatimChar"/>
          <w:rFonts w:hint="eastAsia"/>
        </w:rPr>
        <w:t xml:space="preserve">感知层</w:t>
      </w:r>
      <w:r>
        <w:rPr>
          <w:rStyle w:val="VerbatimChar"/>
        </w:rPr>
        <w:t xml:space="preserve">                                   │</w:t>
      </w:r>
      <w:r>
        <w:br/>
      </w:r>
      <w:r>
        <w:rPr>
          <w:rStyle w:val="VerbatimChar"/>
        </w:rPr>
        <w:t xml:space="preserve">│  </w:t>
      </w:r>
      <w:r>
        <w:rPr>
          <w:rStyle w:val="VerbatimChar"/>
          <w:rFonts w:hint="eastAsia"/>
        </w:rPr>
        <w:t xml:space="preserve">摄像头(1280×720@30fps)</w:t>
      </w:r>
      <w:r>
        <w:rPr>
          <w:rStyle w:val="VerbatimChar"/>
        </w:rPr>
        <w:t xml:space="preserve"> · ReSpeaker 4-Mic · 2×HC-SR04      │</w:t>
      </w:r>
      <w:r>
        <w:br/>
      </w:r>
      <w:r>
        <w:rPr>
          <w:rStyle w:val="VerbatimChar"/>
        </w:rPr>
        <w:t xml:space="preserve">│  </w:t>
      </w:r>
      <w:r>
        <w:rPr>
          <w:rStyle w:val="VerbatimChar"/>
          <w:rFonts w:hint="eastAsia"/>
        </w:rPr>
        <w:t xml:space="preserve">7寸触摸屏(1024×600)</w:t>
      </w:r>
      <w:r>
        <w:rPr>
          <w:rStyle w:val="VerbatimChar"/>
        </w:rPr>
        <w:t xml:space="preserve"> · </w:t>
      </w:r>
      <w:r>
        <w:rPr>
          <w:rStyle w:val="VerbatimChar"/>
          <w:rFonts w:hint="eastAsia"/>
        </w:rPr>
        <w:t xml:space="preserve">4×麦轮电机</w:t>
      </w:r>
      <w:r>
        <w:rPr>
          <w:rStyle w:val="VerbatimChar"/>
        </w:rPr>
        <w:t xml:space="preserve">                              │</w:t>
      </w:r>
      <w:r>
        <w:br/>
      </w:r>
      <w:r>
        <w:rPr>
          <w:rStyle w:val="VerbatimChar"/>
        </w:rPr>
        <w:t xml:space="preserve">└──────────────────────────────────────────────────────────────┘</w:t>
      </w:r>
    </w:p>
    <w:p>
      <w:pPr>
        <w:pStyle w:val="FirstParagraph"/>
      </w:pPr>
      <w:r>
        <w:rPr>
          <w:rFonts w:hint="eastAsia"/>
        </w:rPr>
        <w:t xml:space="preserve">图11：系统物联网技术架构图</w:t>
      </w:r>
    </w:p>
    <w:bookmarkEnd w:id="48"/>
    <w:bookmarkStart w:id="52" w:name="硬件系统"/>
    <w:p>
      <w:pPr>
        <w:pStyle w:val="Heading2"/>
      </w:pPr>
      <w:r>
        <w:t xml:space="preserve">4.2 </w:t>
      </w:r>
      <w:r>
        <w:rPr>
          <w:rFonts w:hint="eastAsia"/>
        </w:rPr>
        <w:t xml:space="preserve">硬件系统</w:t>
      </w:r>
    </w:p>
    <w:p>
      <w:pPr>
        <w:pStyle w:val="FirstParagraph"/>
      </w:pPr>
      <w:r>
        <w:rPr>
          <w:rFonts w:hint="eastAsia"/>
        </w:rPr>
        <w:t xml:space="preserve">系统硬件以SC171</w:t>
      </w:r>
      <w:r>
        <w:t xml:space="preserve"> </w:t>
      </w:r>
      <w:r>
        <w:rPr>
          <w:rFonts w:hint="eastAsia"/>
        </w:rPr>
        <w:t xml:space="preserve">V3为核心，集成移动底盘、感知传感器和交互外设。</w:t>
      </w:r>
    </w:p>
    <w:p>
      <w:pPr>
        <w:pStyle w:val="BodyText"/>
      </w:pPr>
      <w:r>
        <w:rPr>
          <w:rFonts w:hint="eastAsia"/>
        </w:rPr>
        <w:t xml:space="preserve">图12：硬件系统框图</w:t>
      </w:r>
    </w:p>
    <w:p>
      <w:pPr>
        <w:pStyle w:val="BodyText"/>
      </w:pPr>
      <w:r>
        <w:drawing>
          <wp:inline>
            <wp:extent cx="825500" cy="419100"/>
            <wp:effectExtent b="0" l="0" r="0" t="0"/>
            <wp:docPr descr="" title="" id="50" name="Picture"/>
            <a:graphic>
              <a:graphicData uri="http://schemas.openxmlformats.org/drawingml/2006/picture">
                <pic:pic>
                  <pic:nvPicPr>
                    <pic:cNvPr descr="file:///C:\Users\danke\AppData\Local\Temp\ksohtml24588\wps14.jpg" id="51" name="Picture"/>
                    <pic:cNvPicPr>
                      <a:picLocks noChangeArrowheads="1" noChangeAspect="1"/>
                    </pic:cNvPicPr>
                  </pic:nvPicPr>
                  <pic:blipFill>
                    <a:blip r:embed="rId49"/>
                    <a:stretch>
                      <a:fillRect/>
                    </a:stretch>
                  </pic:blipFill>
                  <pic:spPr bwMode="auto">
                    <a:xfrm>
                      <a:off x="0" y="0"/>
                      <a:ext cx="825500" cy="419100"/>
                    </a:xfrm>
                    <a:prstGeom prst="rect">
                      <a:avLst/>
                    </a:prstGeom>
                    <a:noFill/>
                    <a:ln w="9525">
                      <a:noFill/>
                      <a:headEnd/>
                      <a:tailEnd/>
                    </a:ln>
                  </pic:spPr>
                </pic:pic>
              </a:graphicData>
            </a:graphic>
          </wp:inline>
        </w:drawing>
      </w:r>
    </w:p>
    <w:p>
      <w:pPr>
        <w:pStyle w:val="BodyText"/>
      </w:pPr>
      <w:r>
        <w:rPr>
          <w:rFonts w:hint="eastAsia"/>
          <w:b/>
          <w:bCs/>
        </w:rPr>
        <w:t xml:space="preserve">主控单元</w:t>
      </w:r>
      <w:r>
        <w:rPr>
          <w:rFonts w:hint="eastAsia"/>
        </w:rPr>
        <w:t xml:space="preserve">：SC171</w:t>
      </w:r>
      <w:r>
        <w:t xml:space="preserve"> </w:t>
      </w:r>
      <w:r>
        <w:rPr>
          <w:rFonts w:hint="eastAsia"/>
        </w:rPr>
        <w:t xml:space="preserve">V3智能模组（8核ARM</w:t>
      </w:r>
      <w:r>
        <w:t xml:space="preserve"> v8 </w:t>
      </w:r>
      <w:r>
        <w:rPr>
          <w:rFonts w:hint="eastAsia"/>
        </w:rPr>
        <w:t xml:space="preserve">Cortex@2.7GHz，13</w:t>
      </w:r>
      <w:r>
        <w:t xml:space="preserve"> TOPS </w:t>
      </w:r>
      <w:r>
        <w:rPr>
          <w:rFonts w:hint="eastAsia"/>
        </w:rPr>
        <w:t xml:space="preserve">NPU，8GB</w:t>
      </w:r>
      <w:r>
        <w:t xml:space="preserve"> </w:t>
      </w:r>
      <w:r>
        <w:rPr>
          <w:rFonts w:hint="eastAsia"/>
        </w:rPr>
        <w:t xml:space="preserve">RAM，128GB存储），为本系统唯一计算核心。选择</w:t>
      </w:r>
      <w:r>
        <w:t xml:space="preserve"> SC171 </w:t>
      </w:r>
      <w:r>
        <w:rPr>
          <w:rFonts w:hint="eastAsia"/>
        </w:rPr>
        <w:t xml:space="preserve">而非通用单板计算机，核心原因是它的</w:t>
      </w:r>
      <w:r>
        <w:t xml:space="preserve"> NPU </w:t>
      </w:r>
      <w:r>
        <w:rPr>
          <w:rFonts w:hint="eastAsia"/>
        </w:rPr>
        <w:t xml:space="preserve">让视觉推理可以在本地实时完成——这是端侧隐私保护和离线可用性的硬件基础。</w:t>
      </w:r>
    </w:p>
    <w:p>
      <w:pPr>
        <w:pStyle w:val="BodyText"/>
      </w:pPr>
      <w:r>
        <w:rPr>
          <w:rFonts w:hint="eastAsia"/>
          <w:b/>
          <w:bCs/>
        </w:rPr>
        <w:t xml:space="preserve">移动底盘</w:t>
      </w:r>
      <w:r>
        <w:rPr>
          <w:rFonts w:hint="eastAsia"/>
        </w:rPr>
        <w:t xml:space="preserve">：麦克纳姆轮四驱底盘，四个直流减速电机通过金属联轴器与轮毂直连。麦轮的选择理由见§3.2。四路GPIO直驱电机（而非串行总线控制），每个50Hz控制周期内四路PWM值同步更新，指令延迟更低。</w:t>
      </w:r>
    </w:p>
    <w:p>
      <w:pPr>
        <w:pStyle w:val="BodyText"/>
      </w:pPr>
      <w:r>
        <w:rPr>
          <w:rFonts w:hint="eastAsia"/>
          <w:b/>
          <w:bCs/>
        </w:rPr>
        <w:t xml:space="preserve">传感器</w:t>
      </w:r>
      <w:r>
        <w:rPr>
          <w:rFonts w:hint="eastAsia"/>
        </w:rPr>
        <w:t xml:space="preserve">：USB广角摄像头（1280×720@30fps）为视觉感知输入端。ReSpeaker</w:t>
      </w:r>
      <w:r>
        <w:t xml:space="preserve"> </w:t>
      </w:r>
      <w:r>
        <w:rPr>
          <w:rFonts w:hint="eastAsia"/>
        </w:rPr>
        <w:t xml:space="preserve">4-Mic环形麦克风阵列（USB接口）支持声源定位和远场拾音。两路HC-SR04超声波传感器布置在车体前侧左右各一，覆盖前方2cm-400cm扇形检测区域。</w:t>
      </w:r>
    </w:p>
    <w:p>
      <w:pPr>
        <w:pStyle w:val="BodyText"/>
      </w:pPr>
      <w:r>
        <w:rPr>
          <w:rFonts w:hint="eastAsia"/>
          <w:b/>
          <w:bCs/>
        </w:rPr>
        <w:t xml:space="preserve">交互外设</w:t>
      </w:r>
      <w:r>
        <w:rPr>
          <w:rFonts w:hint="eastAsia"/>
        </w:rPr>
        <w:t xml:space="preserve">：7寸IPS触摸屏（1024×600，HDMI视频+USB触控）为儿童学习交互主界面。</w:t>
      </w:r>
    </w:p>
    <w:p>
      <w:pPr>
        <w:pStyle w:val="BodyText"/>
      </w:pPr>
      <w:r>
        <w:rPr>
          <w:rFonts w:hint="eastAsia"/>
          <w:b/>
          <w:bCs/>
        </w:rPr>
        <w:t xml:space="preserve">供电系统</w:t>
      </w:r>
      <w:r>
        <w:rPr>
          <w:rFonts w:hint="eastAsia"/>
        </w:rPr>
        <w:t xml:space="preserve">：4×18650锂电池组（12.6V），两路独立稳压。一路DC-DC降压至5V/3A供SC171主板及USB外设，另一路12V直供电机驱动板。两路共地独立——电机瞬时大电流不拉低主板供电，对维持NPU推理稳定至关重要。</w:t>
      </w:r>
    </w:p>
    <w:p>
      <w:pPr>
        <w:pStyle w:val="BodyText"/>
      </w:pPr>
      <w:r>
        <w:rPr>
          <w:rFonts w:hint="eastAsia"/>
          <w:b/>
          <w:bCs/>
        </w:rPr>
        <w:t xml:space="preserve">机械结构</w:t>
      </w:r>
      <w:r>
        <w:rPr>
          <w:rFonts w:hint="eastAsia"/>
        </w:rPr>
        <w:t xml:space="preserve">：三层堆叠式底盘设计，底层安装电机与麦轮，中层布置电池仓，上层搭载SC171开发板与传感器支架。车身前端顶部竖杆固定7寸触摸屏。三层分离的结构使电池更换和电路调试不需要拆卸底盘。</w:t>
      </w:r>
    </w:p>
    <w:p>
      <w:pPr>
        <w:pStyle w:val="BodyText"/>
      </w:pPr>
      <w:r>
        <w:rPr>
          <w:rFonts w:hint="eastAsia"/>
        </w:rPr>
        <w:t xml:space="preserve">图13：机械结构设计图</w:t>
      </w:r>
    </w:p>
    <w:p>
      <w:pPr>
        <w:pStyle w:val="BodyText"/>
      </w:pPr>
    </w:p>
    <w:bookmarkEnd w:id="52"/>
    <w:bookmarkStart w:id="65" w:name="软件系统"/>
    <w:p>
      <w:pPr>
        <w:pStyle w:val="Heading2"/>
      </w:pPr>
      <w:r>
        <w:t xml:space="preserve">4.3 </w:t>
      </w:r>
      <w:r>
        <w:rPr>
          <w:rFonts w:hint="eastAsia"/>
        </w:rPr>
        <w:t xml:space="preserve">软件系统</w:t>
      </w:r>
    </w:p>
    <w:p>
      <w:pPr>
        <w:pStyle w:val="FirstParagraph"/>
      </w:pPr>
      <w:r>
        <w:rPr>
          <w:rFonts w:hint="eastAsia"/>
        </w:rPr>
        <w:t xml:space="preserve">系统软件按功能划分为行为感知、行为决策与陪伴执行、云端数据分析、端云通信四大模块，分布在边缘端和云端。</w:t>
      </w:r>
    </w:p>
    <w:p>
      <w:pPr>
        <w:pStyle w:val="BodyText"/>
      </w:pPr>
      <w:r>
        <w:rPr>
          <w:rFonts w:hint="eastAsia"/>
        </w:rPr>
        <w:t xml:space="preserve">图14：软件系统架构图</w:t>
      </w:r>
    </w:p>
    <w:p>
      <w:pPr>
        <w:pStyle w:val="BodyText"/>
      </w:pPr>
      <w:r>
        <w:drawing>
          <wp:inline>
            <wp:extent cx="3752850" cy="4813300"/>
            <wp:effectExtent b="0" l="0" r="0" t="0"/>
            <wp:docPr descr="" title="" id="54" name="Picture"/>
            <a:graphic>
              <a:graphicData uri="http://schemas.openxmlformats.org/drawingml/2006/picture">
                <pic:pic>
                  <pic:nvPicPr>
                    <pic:cNvPr descr="file:///C:\Users\danke\AppData\Local\Temp\ksohtml24588\wps16.jpg" id="55" name="Picture"/>
                    <pic:cNvPicPr>
                      <a:picLocks noChangeArrowheads="1" noChangeAspect="1"/>
                    </pic:cNvPicPr>
                  </pic:nvPicPr>
                  <pic:blipFill>
                    <a:blip r:embed="rId53"/>
                    <a:stretch>
                      <a:fillRect/>
                    </a:stretch>
                  </pic:blipFill>
                  <pic:spPr bwMode="auto">
                    <a:xfrm>
                      <a:off x="0" y="0"/>
                      <a:ext cx="3752850" cy="4813300"/>
                    </a:xfrm>
                    <a:prstGeom prst="rect">
                      <a:avLst/>
                    </a:prstGeom>
                    <a:noFill/>
                    <a:ln w="9525">
                      <a:noFill/>
                      <a:headEnd/>
                      <a:tailEnd/>
                    </a:ln>
                  </pic:spPr>
                </pic:pic>
              </a:graphicData>
            </a:graphic>
          </wp:inline>
        </w:drawing>
      </w:r>
    </w:p>
    <w:bookmarkStart w:id="59" w:name="行为感知模块"/>
    <w:p>
      <w:pPr>
        <w:pStyle w:val="Heading3"/>
      </w:pPr>
      <w:r>
        <w:t xml:space="preserve">4.3.1 </w:t>
      </w:r>
      <w:r>
        <w:rPr>
          <w:rFonts w:hint="eastAsia"/>
        </w:rPr>
        <w:t xml:space="preserve">行为感知模块</w:t>
      </w:r>
    </w:p>
    <w:p>
      <w:pPr>
        <w:pStyle w:val="FirstParagraph"/>
      </w:pPr>
      <w:r>
        <w:rPr>
          <w:rFonts w:hint="eastAsia"/>
        </w:rPr>
        <w:t xml:space="preserve">行为感知模块包含感知数据采集和自研行为分析算法两部分。</w:t>
      </w:r>
    </w:p>
    <w:p>
      <w:pPr>
        <w:pStyle w:val="BodyText"/>
      </w:pPr>
      <w:r>
        <w:rPr>
          <w:rFonts w:hint="eastAsia"/>
        </w:rPr>
        <w:t xml:space="preserve">感知数据采集子模块从USB摄像头获取640×640分辨率帧，送入NPU上运行的YOLOv8n[2]进行人体检测和环境物体识别（书本、屏幕等四类），达到15</w:t>
      </w:r>
      <w:r>
        <w:t xml:space="preserve"> </w:t>
      </w:r>
      <w:r>
        <w:rPr>
          <w:rFonts w:hint="eastAsia"/>
        </w:rPr>
        <w:t xml:space="preserve">FPS。检测到人体后运行MediaPipe</w:t>
      </w:r>
      <w:r>
        <w:t xml:space="preserve"> </w:t>
      </w:r>
      <w:r>
        <w:rPr>
          <w:rFonts w:hint="eastAsia"/>
        </w:rPr>
        <w:t xml:space="preserve">Pose[5]提取33个骨骼关键点坐标。选择MediaPipe而非专用姿态模型，是因为其33关键点覆盖范围已包含坐姿分析所需的全部关键位置（脊柱、肩部、髋部），且在常规坐姿角度下具有足够的泛化能力[6]。</w:t>
      </w:r>
    </w:p>
    <w:p>
      <w:pPr>
        <w:pStyle w:val="BodyText"/>
      </w:pPr>
      <w:r>
        <w:rPr>
          <w:rFonts w:hint="eastAsia"/>
        </w:rPr>
        <w:t xml:space="preserve">自研行为分析算法从33个关键点中选取11个核心关键点，运行四组几何规则分类器，输出基础姿态标签和坐姿质量标签。分类结果经差异化时间窗口投票和关键点置信度门控过滤后产出结构化行为事件。算法设计思路和分类规则详见第三章3.3节。</w:t>
      </w:r>
    </w:p>
    <w:p>
      <w:pPr>
        <w:pStyle w:val="BodyText"/>
      </w:pPr>
      <w:r>
        <w:rPr>
          <w:rFonts w:hint="eastAsia"/>
        </w:rPr>
        <w:t xml:space="preserve">图15：姿态识别算法流程图</w:t>
      </w:r>
    </w:p>
    <w:p>
      <w:pPr>
        <w:pStyle w:val="BodyText"/>
      </w:pPr>
      <w:r>
        <w:drawing>
          <wp:inline>
            <wp:extent cx="4629150" cy="5378450"/>
            <wp:effectExtent b="0" l="0" r="0" t="0"/>
            <wp:docPr descr="" title="" id="57" name="Picture"/>
            <a:graphic>
              <a:graphicData uri="http://schemas.openxmlformats.org/drawingml/2006/picture">
                <pic:pic>
                  <pic:nvPicPr>
                    <pic:cNvPr descr="file:///C:\Users\danke\AppData\Local\Temp\ksohtml24588\wps17.jpg" id="58" name="Picture"/>
                    <pic:cNvPicPr>
                      <a:picLocks noChangeArrowheads="1" noChangeAspect="1"/>
                    </pic:cNvPicPr>
                  </pic:nvPicPr>
                  <pic:blipFill>
                    <a:blip r:embed="rId56"/>
                    <a:stretch>
                      <a:fillRect/>
                    </a:stretch>
                  </pic:blipFill>
                  <pic:spPr bwMode="auto">
                    <a:xfrm>
                      <a:off x="0" y="0"/>
                      <a:ext cx="4629150" cy="5378450"/>
                    </a:xfrm>
                    <a:prstGeom prst="rect">
                      <a:avLst/>
                    </a:prstGeom>
                    <a:noFill/>
                    <a:ln w="9525">
                      <a:noFill/>
                      <a:headEnd/>
                      <a:tailEnd/>
                    </a:ln>
                  </pic:spPr>
                </pic:pic>
              </a:graphicData>
            </a:graphic>
          </wp:inline>
        </w:drawing>
      </w:r>
    </w:p>
    <w:bookmarkEnd w:id="59"/>
    <w:bookmarkStart w:id="63" w:name="行为决策与陪伴执行模块"/>
    <w:p>
      <w:pPr>
        <w:pStyle w:val="Heading3"/>
      </w:pPr>
      <w:r>
        <w:t xml:space="preserve">4.3.2 </w:t>
      </w:r>
      <w:r>
        <w:rPr>
          <w:rFonts w:hint="eastAsia"/>
        </w:rPr>
        <w:t xml:space="preserve">行为决策与陪伴执行模块</w:t>
      </w:r>
    </w:p>
    <w:p>
      <w:pPr>
        <w:pStyle w:val="FirstParagraph"/>
      </w:pPr>
      <w:r>
        <w:rPr>
          <w:rFonts w:hint="eastAsia"/>
        </w:rPr>
        <w:t xml:space="preserve">行为决策模块将感知输出转化为陪伴行为，按端侧直出和云端智能两条路径组织。</w:t>
      </w:r>
    </w:p>
    <w:p>
      <w:pPr>
        <w:pStyle w:val="BodyText"/>
      </w:pPr>
      <w:r>
        <w:rPr>
          <w:rFonts w:hint="eastAsia"/>
        </w:rPr>
        <w:t xml:space="preserve">时效性强的行为提醒（坐姿纠正、用眼距离警告、走神唤回）走端侧直出路径——从行为事件触发到语音播出的完整链路在SC171本地完成。同类型提醒之间设有冷却间隔，给儿童留出自主调整的时间。当姿态恢复后触发正向鼓励，形成”提醒—等待—恢复—鼓励”的完整交互闭环。</w:t>
      </w:r>
    </w:p>
    <w:p>
      <w:pPr>
        <w:pStyle w:val="BodyText"/>
      </w:pPr>
      <w:r>
        <w:rPr>
          <w:rFonts w:hint="eastAsia"/>
        </w:rPr>
        <w:t xml:space="preserve">复杂的知识问答走云端路径——儿童在车载屏发起的自然语言问题，经WebSocket转发至云端Kimi大模型[4]处理，返回结构化回答。端侧行为事件为云端对话提供上下文信息，使回答能基于儿童当前的学习状态做出个性化回应。</w:t>
      </w:r>
    </w:p>
    <w:p>
      <w:pPr>
        <w:pStyle w:val="BodyText"/>
      </w:pPr>
      <w:r>
        <w:rPr>
          <w:rFonts w:hint="eastAsia"/>
        </w:rPr>
        <w:t xml:space="preserve">陪伴执行通过语音、移动通道输出。移动方面，机器人利用人体检测框的位置信息进行视觉引导跟随，50Hz运动控制循环的麦轮逆运动学运算将期望速度向量映射为四电机驱动值，经等比例归一化保证方向精度。</w:t>
      </w:r>
    </w:p>
    <w:p>
      <w:pPr>
        <w:pStyle w:val="BodyText"/>
      </w:pPr>
      <w:r>
        <w:rPr>
          <w:rFonts w:hint="eastAsia"/>
        </w:rPr>
        <w:t xml:space="preserve">图16：行为决策状态机制图</w:t>
      </w:r>
    </w:p>
    <w:p>
      <w:pPr>
        <w:pStyle w:val="BodyText"/>
      </w:pPr>
      <w:r>
        <w:drawing>
          <wp:inline>
            <wp:extent cx="4044950" cy="5245100"/>
            <wp:effectExtent b="0" l="0" r="0" t="0"/>
            <wp:docPr descr="" title="" id="61" name="Picture"/>
            <a:graphic>
              <a:graphicData uri="http://schemas.openxmlformats.org/drawingml/2006/picture">
                <pic:pic>
                  <pic:nvPicPr>
                    <pic:cNvPr descr="file:///C:\Users\danke\AppData\Local\Temp\ksohtml24588\wps18.jpg" id="62" name="Picture"/>
                    <pic:cNvPicPr>
                      <a:picLocks noChangeArrowheads="1" noChangeAspect="1"/>
                    </pic:cNvPicPr>
                  </pic:nvPicPr>
                  <pic:blipFill>
                    <a:blip r:embed="rId60"/>
                    <a:stretch>
                      <a:fillRect/>
                    </a:stretch>
                  </pic:blipFill>
                  <pic:spPr bwMode="auto">
                    <a:xfrm>
                      <a:off x="0" y="0"/>
                      <a:ext cx="4044950" cy="5245100"/>
                    </a:xfrm>
                    <a:prstGeom prst="rect">
                      <a:avLst/>
                    </a:prstGeom>
                    <a:noFill/>
                    <a:ln w="9525">
                      <a:noFill/>
                      <a:headEnd/>
                      <a:tailEnd/>
                    </a:ln>
                  </pic:spPr>
                </pic:pic>
              </a:graphicData>
            </a:graphic>
          </wp:inline>
        </w:drawing>
      </w:r>
    </w:p>
    <w:bookmarkEnd w:id="63"/>
    <w:bookmarkStart w:id="64" w:name="云端数据分析与家长端模块"/>
    <w:p>
      <w:pPr>
        <w:pStyle w:val="Heading3"/>
      </w:pPr>
      <w:r>
        <w:t xml:space="preserve">4.3.3 </w:t>
      </w:r>
      <w:r>
        <w:rPr>
          <w:rFonts w:hint="eastAsia"/>
        </w:rPr>
        <w:t xml:space="preserve">云端数据分析与家长端模块</w:t>
      </w:r>
    </w:p>
    <w:p>
      <w:pPr>
        <w:pStyle w:val="FirstParagraph"/>
      </w:pPr>
      <w:r>
        <w:rPr>
          <w:rFonts w:hint="eastAsia"/>
        </w:rPr>
        <w:t xml:space="preserve">云端数据分析服务对端侧上报的结构化行为事件进行聚合，按日/周/月粒度生成专注度趋势、姿态统计和模块偏好等行为统计。基于这些统计构建儿童成长画像并每周汇总为AI周报推送家长。</w:t>
      </w:r>
    </w:p>
    <w:p>
      <w:pPr>
        <w:pStyle w:val="BodyText"/>
      </w:pPr>
      <w:r>
        <w:rPr>
          <w:rFonts w:hint="eastAsia"/>
        </w:rPr>
        <w:t xml:space="preserve">家长端微信小程序承载实时视频看护（HTTP-FLV播放，TLS加密）、行为数据看板（ECharts趋势图表）和AI成长周报三大功能。家长可远程发送预设消息至机器人屏幕，也可通过小程序创建定时学习任务，由OpenClaw[9]负责调度，到点经WebSocket推送至SC171车载端执行。</w:t>
      </w:r>
    </w:p>
    <w:bookmarkEnd w:id="64"/>
    <w:bookmarkEnd w:id="65"/>
    <w:bookmarkStart w:id="69" w:name="端云通信"/>
    <w:p>
      <w:pPr>
        <w:pStyle w:val="Heading2"/>
      </w:pPr>
      <w:r>
        <w:t xml:space="preserve">4.4 </w:t>
      </w:r>
      <w:r>
        <w:rPr>
          <w:rFonts w:hint="eastAsia"/>
        </w:rPr>
        <w:t xml:space="preserve">端云通信</w:t>
      </w:r>
    </w:p>
    <w:p>
      <w:pPr>
        <w:pStyle w:val="FirstParagraph"/>
      </w:pPr>
      <w:r>
        <w:rPr>
          <w:rFonts w:hint="eastAsia"/>
        </w:rPr>
        <w:t xml:space="preserve">端云间通信按数据类型选择不同通道。</w:t>
      </w:r>
    </w:p>
    <w:p>
      <w:pPr>
        <w:pStyle w:val="BodyText"/>
      </w:pPr>
      <w:r>
        <w:rPr>
          <w:rFonts w:hint="eastAsia"/>
        </w:rPr>
        <w:t xml:space="preserve">行为数据和控制指令走WebSocket长连接。行为数据上报频率低、数据量小，控制指令需要实时转发——WebSocket的双向低延迟特性适合这两种场景。行为数据消息格式为JSON，包含行为类别、置信度、时间戳和关联学习模块。消息携带op_id幂等键，支持ack确认和重试机制。云端数据库以(device_id,</w:t>
      </w:r>
      <w:r>
        <w:t xml:space="preserve"> </w:t>
      </w:r>
      <w:r>
        <w:rPr>
          <w:rFonts w:hint="eastAsia"/>
        </w:rPr>
        <w:t xml:space="preserve">event_id)建立唯一约束，重复上报不产生重复记录。</w:t>
      </w:r>
    </w:p>
    <w:p>
      <w:pPr>
        <w:pStyle w:val="BodyText"/>
      </w:pPr>
      <w:r>
        <w:rPr>
          <w:rFonts w:hint="eastAsia"/>
        </w:rPr>
        <w:t xml:space="preserve">视频流走RTMP推流+HTTP-FLV分发通道。SC171端ffmpeg编码推流至云端ZLMediaKit[3]，经Nginx</w:t>
      </w:r>
      <w:r>
        <w:t xml:space="preserve"> </w:t>
      </w:r>
      <w:r>
        <w:rPr>
          <w:rFonts w:hint="eastAsia"/>
        </w:rPr>
        <w:t xml:space="preserve">HTTPS反向代理以HTTP-FLV格式分发至家长端小程序。推流参数经低延迟优化：B帧=0（全P帧），GOP</w:t>
      </w:r>
      <w:r>
        <w:t xml:space="preserve"> </w:t>
      </w:r>
      <w:r>
        <w:rPr>
          <w:rFonts w:hint="eastAsia"/>
        </w:rPr>
        <w:t xml:space="preserve">0.5-1秒，ultrafast预设+zerolatency调优，视频码率2Mbps@1280×720，AAC</w:t>
      </w:r>
      <w:r>
        <w:t xml:space="preserve"> </w:t>
      </w:r>
      <w:r>
        <w:rPr>
          <w:rFonts w:hint="eastAsia"/>
        </w:rPr>
        <w:t xml:space="preserve">128kbps音频。服务器仅做流转发不落盘存储。</w:t>
      </w:r>
    </w:p>
    <w:p>
      <w:pPr>
        <w:pStyle w:val="BodyText"/>
      </w:pPr>
      <w:r>
        <w:rPr>
          <w:rFonts w:hint="eastAsia"/>
        </w:rPr>
        <w:t xml:space="preserve">非实时数据查询走REST</w:t>
      </w:r>
      <w:r>
        <w:t xml:space="preserve"> </w:t>
      </w:r>
      <w:r>
        <w:rPr>
          <w:rFonts w:hint="eastAsia"/>
        </w:rPr>
        <w:t xml:space="preserve">API。API采用FastAPI框架[6]实现，PostgreSQL</w:t>
      </w:r>
      <w:r>
        <w:t xml:space="preserve"> </w:t>
      </w:r>
      <w:r>
        <w:rPr>
          <w:rFonts w:hint="eastAsia"/>
        </w:rPr>
        <w:t xml:space="preserve">16[7]数据库，遵循统一响应格式，JWT</w:t>
      </w:r>
      <w:r>
        <w:t xml:space="preserve"> </w:t>
      </w:r>
      <w:r>
        <w:rPr>
          <w:rFonts w:hint="eastAsia"/>
        </w:rPr>
        <w:t xml:space="preserve">Bearer鉴权。</w:t>
      </w:r>
    </w:p>
    <w:p>
      <w:pPr>
        <w:pStyle w:val="BodyText"/>
      </w:pPr>
      <w:r>
        <w:rPr>
          <w:rFonts w:hint="eastAsia"/>
        </w:rPr>
        <w:t xml:space="preserve">端云数据流通的核心约束是：行为分析所需的原始视频帧在SC171端侧完成推理后即被丢弃，上传至云端数据库的全部数据均为结构化字段——行为类别、姿态参数、模块统计、事件时间戳等——数据量小且不含任何可还原为图像的信息。</w:t>
      </w:r>
    </w:p>
    <w:p>
      <w:pPr>
        <w:pStyle w:val="BodyText"/>
      </w:pPr>
      <w:r>
        <w:rPr>
          <w:rFonts w:hint="eastAsia"/>
        </w:rPr>
        <w:t xml:space="preserve">图17：端云通信架构图</w:t>
      </w:r>
    </w:p>
    <w:p>
      <w:pPr>
        <w:pStyle w:val="BodyText"/>
      </w:pPr>
      <w:r>
        <w:drawing>
          <wp:inline>
            <wp:extent cx="4806950" cy="6026150"/>
            <wp:effectExtent b="0" l="0" r="0" t="0"/>
            <wp:docPr descr="" title="" id="67" name="Picture"/>
            <a:graphic>
              <a:graphicData uri="http://schemas.openxmlformats.org/drawingml/2006/picture">
                <pic:pic>
                  <pic:nvPicPr>
                    <pic:cNvPr descr="file:///C:\Users\danke\AppData\Local\Temp\ksohtml24588\wps19.jpg" id="68" name="Picture"/>
                    <pic:cNvPicPr>
                      <a:picLocks noChangeArrowheads="1" noChangeAspect="1"/>
                    </pic:cNvPicPr>
                  </pic:nvPicPr>
                  <pic:blipFill>
                    <a:blip r:embed="rId66"/>
                    <a:stretch>
                      <a:fillRect/>
                    </a:stretch>
                  </pic:blipFill>
                  <pic:spPr bwMode="auto">
                    <a:xfrm>
                      <a:off x="0" y="0"/>
                      <a:ext cx="4806950" cy="6026150"/>
                    </a:xfrm>
                    <a:prstGeom prst="rect">
                      <a:avLst/>
                    </a:prstGeom>
                    <a:noFill/>
                    <a:ln w="9525">
                      <a:noFill/>
                      <a:headEnd/>
                      <a:tailEnd/>
                    </a:ln>
                  </pic:spPr>
                </pic:pic>
              </a:graphicData>
            </a:graphic>
          </wp:inline>
        </w:drawing>
      </w:r>
    </w:p>
    <w:p>
      <w:r>
        <w:pict>
          <v:rect style="width:0;height:1.5pt" o:hralign="center" o:hrstd="t" o:hr="t"/>
        </w:pict>
      </w:r>
    </w:p>
    <w:bookmarkEnd w:id="69"/>
    <w:bookmarkEnd w:id="70"/>
    <w:bookmarkStart w:id="83" w:name="第五章-其他内容"/>
    <w:p>
      <w:pPr>
        <w:pStyle w:val="Heading1"/>
      </w:pPr>
      <w:r>
        <w:rPr>
          <w:rFonts w:hint="eastAsia"/>
        </w:rPr>
        <w:t xml:space="preserve">第五章</w:t>
      </w:r>
      <w:r>
        <w:t xml:space="preserve"> </w:t>
      </w:r>
      <w:r>
        <w:rPr>
          <w:rFonts w:hint="eastAsia"/>
        </w:rPr>
        <w:t xml:space="preserve">其他内容</w:t>
      </w:r>
    </w:p>
    <w:bookmarkStart w:id="80" w:name="完成情况"/>
    <w:p>
      <w:pPr>
        <w:pStyle w:val="Heading2"/>
      </w:pPr>
      <w:r>
        <w:t xml:space="preserve">5.1 </w:t>
      </w:r>
      <w:r>
        <w:rPr>
          <w:rFonts w:hint="eastAsia"/>
        </w:rPr>
        <w:t xml:space="preserve">完成情况</w:t>
      </w:r>
    </w:p>
    <w:p>
      <w:pPr>
        <w:pStyle w:val="FirstParagraph"/>
      </w:pPr>
      <w:r>
        <w:rPr>
          <w:rFonts w:hint="eastAsia"/>
        </w:rPr>
        <w:t xml:space="preserve">本作品已完成移动机器人原型的全部核心功能开发与联调，以SC171</w:t>
      </w:r>
      <w:r>
        <w:t xml:space="preserve"> </w:t>
      </w:r>
      <w:r>
        <w:rPr>
          <w:rFonts w:hint="eastAsia"/>
        </w:rPr>
        <w:t xml:space="preserve">V3为控制核心搭建了完整的实物系统。</w:t>
      </w:r>
    </w:p>
    <w:p>
      <w:pPr>
        <w:pStyle w:val="BodyText"/>
      </w:pPr>
      <w:r>
        <w:rPr>
          <w:rFonts w:hint="eastAsia"/>
        </w:rPr>
        <w:t xml:space="preserve">图18：系统整体实物照片</w:t>
      </w:r>
    </w:p>
    <w:tbl>
      <w:tblPr>
        <w:tblStyle w:val="Table"/>
        <w:tblW w:type="pct" w:w="5000"/>
        <w:tblLayout w:type="fixed"/>
        <w:tblLook w:firstRow="0" w:lastRow="0" w:firstColumn="0" w:lastColumn="0" w:noHBand="0" w:noVBand="0" w:val="0000"/>
      </w:tblPr>
      <w:tblGrid>
        <w:gridCol w:w="3960"/>
        <w:gridCol w:w="3960"/>
      </w:tblGrid>
      <w:tr>
        <w:tc>
          <w:tcPr/>
          <w:p>
            <w:pPr>
              <w:pStyle w:val="Compact"/>
            </w:pPr>
            <w:r>
              <w:drawing>
                <wp:inline>
                  <wp:extent cx="1675334" cy="3721544"/>
                  <wp:effectExtent b="0" l="0" r="0" t="0"/>
                  <wp:docPr descr="" title="" id="72" name="Picture"/>
                  <a:graphic>
                    <a:graphicData uri="http://schemas.openxmlformats.org/drawingml/2006/picture">
                      <pic:pic>
                        <pic:nvPicPr>
                          <pic:cNvPr descr="file:///C:\Users\danke\AppData\Local\Temp\ksohtml24588\wps20.png" id="73" name="Picture"/>
                          <pic:cNvPicPr>
                            <a:picLocks noChangeArrowheads="1" noChangeAspect="1"/>
                          </pic:cNvPicPr>
                        </pic:nvPicPr>
                        <pic:blipFill>
                          <a:blip r:embed="rId71"/>
                          <a:stretch>
                            <a:fillRect/>
                          </a:stretch>
                        </pic:blipFill>
                        <pic:spPr bwMode="auto">
                          <a:xfrm>
                            <a:off x="0" y="0"/>
                            <a:ext cx="1675334" cy="3721544"/>
                          </a:xfrm>
                          <a:prstGeom prst="rect">
                            <a:avLst/>
                          </a:prstGeom>
                          <a:noFill/>
                          <a:ln w="9525">
                            <a:noFill/>
                            <a:headEnd/>
                            <a:tailEnd/>
                          </a:ln>
                        </pic:spPr>
                      </pic:pic>
                    </a:graphicData>
                  </a:graphic>
                </wp:inline>
              </w:drawing>
            </w:r>
          </w:p>
        </w:tc>
        <w:tc>
          <w:tcPr/>
          <w:p>
            <w:pPr>
              <w:pStyle w:val="Compact"/>
            </w:pPr>
            <w:r>
              <w:drawing>
                <wp:inline>
                  <wp:extent cx="1771250" cy="3766304"/>
                  <wp:effectExtent b="0" l="0" r="0" t="0"/>
                  <wp:docPr descr="" title="" id="75" name="Picture"/>
                  <a:graphic>
                    <a:graphicData uri="http://schemas.openxmlformats.org/drawingml/2006/picture">
                      <pic:pic>
                        <pic:nvPicPr>
                          <pic:cNvPr descr="file:///C:\Users\danke\AppData\Local\Temp\ksohtml24588\wps21.png" id="76" name="Picture"/>
                          <pic:cNvPicPr>
                            <a:picLocks noChangeArrowheads="1" noChangeAspect="1"/>
                          </pic:cNvPicPr>
                        </pic:nvPicPr>
                        <pic:blipFill>
                          <a:blip r:embed="rId74"/>
                          <a:stretch>
                            <a:fillRect/>
                          </a:stretch>
                        </pic:blipFill>
                        <pic:spPr bwMode="auto">
                          <a:xfrm>
                            <a:off x="0" y="0"/>
                            <a:ext cx="1771250" cy="3766304"/>
                          </a:xfrm>
                          <a:prstGeom prst="rect">
                            <a:avLst/>
                          </a:prstGeom>
                          <a:noFill/>
                          <a:ln w="9525">
                            <a:noFill/>
                            <a:headEnd/>
                            <a:tailEnd/>
                          </a:ln>
                        </pic:spPr>
                      </pic:pic>
                    </a:graphicData>
                  </a:graphic>
                </wp:inline>
              </w:drawing>
            </w:r>
          </w:p>
        </w:tc>
      </w:tr>
      <w:tr>
        <w:tc>
          <w:tcPr/>
          <w:p>
            <w:pPr>
              <w:pStyle w:val="Compact"/>
            </w:pPr>
            <w:r>
              <w:rPr>
                <w:rFonts w:hint="eastAsia"/>
              </w:rPr>
              <w:t xml:space="preserve">正面</w:t>
            </w:r>
          </w:p>
        </w:tc>
        <w:tc>
          <w:tcPr/>
          <w:p>
            <w:pPr>
              <w:pStyle w:val="Compact"/>
            </w:pPr>
            <w:r>
              <w:rPr>
                <w:rFonts w:hint="eastAsia"/>
              </w:rPr>
              <w:t xml:space="preserve">侧面</w:t>
            </w:r>
          </w:p>
        </w:tc>
      </w:tr>
    </w:tbl>
    <w:p>
      <w:pPr>
        <w:pStyle w:val="BodyText"/>
      </w:pPr>
      <w:r>
        <w:rPr>
          <w:rFonts w:hint="eastAsia"/>
        </w:rPr>
        <w:t xml:space="preserve">图19：底盘机械结构照片（麦克纳姆轮与电机连接特写）</w:t>
      </w:r>
    </w:p>
    <w:p>
      <w:pPr>
        <w:pStyle w:val="BodyText"/>
      </w:pPr>
      <w:r>
        <w:drawing>
          <wp:inline>
            <wp:extent cx="1694517" cy="3670388"/>
            <wp:effectExtent b="0" l="0" r="0" t="0"/>
            <wp:docPr descr="" title="" id="78" name="Picture"/>
            <a:graphic>
              <a:graphicData uri="http://schemas.openxmlformats.org/drawingml/2006/picture">
                <pic:pic>
                  <pic:nvPicPr>
                    <pic:cNvPr descr="file:///C:\Users\danke\AppData\Local\Temp\ksohtml24588\wps22.png" id="79" name="Picture"/>
                    <pic:cNvPicPr>
                      <a:picLocks noChangeArrowheads="1" noChangeAspect="1"/>
                    </pic:cNvPicPr>
                  </pic:nvPicPr>
                  <pic:blipFill>
                    <a:blip r:embed="rId77"/>
                    <a:stretch>
                      <a:fillRect/>
                    </a:stretch>
                  </pic:blipFill>
                  <pic:spPr bwMode="auto">
                    <a:xfrm>
                      <a:off x="0" y="0"/>
                      <a:ext cx="1694517" cy="3670388"/>
                    </a:xfrm>
                    <a:prstGeom prst="rect">
                      <a:avLst/>
                    </a:prstGeom>
                    <a:noFill/>
                    <a:ln w="9525">
                      <a:noFill/>
                      <a:headEnd/>
                      <a:tailEnd/>
                    </a:ln>
                  </pic:spPr>
                </pic:pic>
              </a:graphicData>
            </a:graphic>
          </wp:inline>
        </w:drawing>
      </w:r>
    </w:p>
    <w:p>
      <w:pPr>
        <w:pStyle w:val="BodyText"/>
      </w:pPr>
      <w:r>
        <w:rPr>
          <w:rFonts w:hint="eastAsia"/>
        </w:rPr>
        <w:t xml:space="preserve">图20：电路连接实物照片</w:t>
      </w:r>
    </w:p>
    <w:p>
      <w:pPr>
        <w:pStyle w:val="BodyText"/>
      </w:pPr>
    </w:p>
    <w:tbl>
      <w:tblPr>
        <w:tblStyle w:val="Table"/>
        <w:tblW w:type="pct" w:w="5000"/>
        <w:tblLayout w:type="fixed"/>
        <w:tblLook w:firstRow="1" w:lastRow="0" w:firstColumn="0" w:lastColumn="0" w:noHBand="0" w:noVBand="0" w:val="0020"/>
      </w:tblPr>
      <w:tblGrid>
        <w:gridCol w:w="2754"/>
        <w:gridCol w:w="3099"/>
        <w:gridCol w:w="2066"/>
      </w:tblGrid>
      <w:tr>
        <w:trPr>
          <w:tblHeader w:val="on"/>
        </w:trPr>
        <w:tc>
          <w:tcPr/>
          <w:p>
            <w:pPr>
              <w:pStyle w:val="Compact"/>
            </w:pPr>
            <w:r>
              <w:rPr>
                <w:rFonts w:hint="eastAsia"/>
              </w:rPr>
              <w:t xml:space="preserve">功能项</w:t>
            </w:r>
          </w:p>
        </w:tc>
        <w:tc>
          <w:tcPr/>
          <w:p>
            <w:pPr>
              <w:pStyle w:val="Compact"/>
            </w:pPr>
            <w:r>
              <w:rPr>
                <w:rFonts w:hint="eastAsia"/>
              </w:rPr>
              <w:t xml:space="preserve">实现状态</w:t>
            </w:r>
          </w:p>
        </w:tc>
        <w:tc>
          <w:tcPr/>
          <w:p>
            <w:pPr>
              <w:pStyle w:val="Compact"/>
            </w:pPr>
            <w:r>
              <w:rPr>
                <w:rFonts w:hint="eastAsia"/>
              </w:rPr>
              <w:t xml:space="preserve">说明</w:t>
            </w:r>
          </w:p>
        </w:tc>
      </w:tr>
      <w:tr>
        <w:tc>
          <w:tcPr/>
          <w:p>
            <w:pPr>
              <w:pStyle w:val="Compact"/>
            </w:pPr>
            <w:r>
              <w:rPr>
                <w:rFonts w:hint="eastAsia"/>
              </w:rPr>
              <w:t xml:space="preserve">姿态识别与行为分类</w:t>
            </w:r>
          </w:p>
        </w:tc>
        <w:tc>
          <w:tcPr/>
          <w:p>
            <w:pPr>
              <w:pStyle w:val="Compact"/>
            </w:pPr>
            <w:r>
              <w:rPr>
                <w:rFonts w:hint="eastAsia"/>
              </w:rPr>
              <w:t xml:space="preserve">已完成</w:t>
            </w:r>
          </w:p>
        </w:tc>
        <w:tc>
          <w:tcPr/>
          <w:p>
            <w:pPr>
              <w:pStyle w:val="Compact"/>
            </w:pPr>
            <w:r>
              <w:rPr>
                <w:rFonts w:hint="eastAsia"/>
              </w:rPr>
              <w:t xml:space="preserve">33关键点，站/坐/躺/走/专注度5类行为状态，含坐姿歪斜/前倾/用眼距离质量标签</w:t>
            </w:r>
          </w:p>
        </w:tc>
      </w:tr>
      <w:tr>
        <w:tc>
          <w:tcPr/>
          <w:p>
            <w:pPr>
              <w:pStyle w:val="Compact"/>
            </w:pPr>
            <w:r>
              <w:rPr>
                <w:rFonts w:hint="eastAsia"/>
              </w:rPr>
              <w:t xml:space="preserve">专注度评估</w:t>
            </w:r>
          </w:p>
        </w:tc>
        <w:tc>
          <w:tcPr/>
          <w:p>
            <w:pPr>
              <w:pStyle w:val="Compact"/>
            </w:pPr>
            <w:r>
              <w:rPr>
                <w:rFonts w:hint="eastAsia"/>
              </w:rPr>
              <w:t xml:space="preserve">已完成</w:t>
            </w:r>
          </w:p>
        </w:tc>
        <w:tc>
          <w:tcPr/>
          <w:p>
            <w:pPr>
              <w:pStyle w:val="Compact"/>
            </w:pPr>
            <w:r>
              <w:rPr>
                <w:rFonts w:hint="eastAsia"/>
              </w:rPr>
              <w:t xml:space="preserve">多维度加权，连续时间窗口累积</w:t>
            </w:r>
          </w:p>
        </w:tc>
      </w:tr>
      <w:tr>
        <w:tc>
          <w:tcPr/>
          <w:p>
            <w:pPr>
              <w:pStyle w:val="Compact"/>
            </w:pPr>
            <w:r>
              <w:rPr>
                <w:rFonts w:hint="eastAsia"/>
              </w:rPr>
              <w:t xml:space="preserve">行为驱动语音提醒</w:t>
            </w:r>
          </w:p>
        </w:tc>
        <w:tc>
          <w:tcPr/>
          <w:p>
            <w:pPr>
              <w:pStyle w:val="Compact"/>
            </w:pPr>
            <w:r>
              <w:rPr>
                <w:rFonts w:hint="eastAsia"/>
              </w:rPr>
              <w:t xml:space="preserve">已完成</w:t>
            </w:r>
          </w:p>
        </w:tc>
        <w:tc>
          <w:tcPr/>
          <w:p>
            <w:pPr>
              <w:pStyle w:val="Compact"/>
            </w:pPr>
            <w:r>
              <w:rPr>
                <w:rFonts w:hint="eastAsia"/>
              </w:rPr>
              <w:t xml:space="preserve">端侧直出路径，毫秒级响应</w:t>
            </w:r>
          </w:p>
        </w:tc>
      </w:tr>
      <w:tr>
        <w:tc>
          <w:tcPr/>
          <w:p>
            <w:pPr>
              <w:pStyle w:val="Compact"/>
            </w:pPr>
            <w:r>
              <w:rPr>
                <w:rFonts w:hint="eastAsia"/>
              </w:rPr>
              <w:t xml:space="preserve">麦轮全向移动</w:t>
            </w:r>
          </w:p>
        </w:tc>
        <w:tc>
          <w:tcPr/>
          <w:p>
            <w:pPr>
              <w:pStyle w:val="Compact"/>
            </w:pPr>
            <w:r>
              <w:rPr>
                <w:rFonts w:hint="eastAsia"/>
              </w:rPr>
              <w:t xml:space="preserve">已完成</w:t>
            </w:r>
          </w:p>
        </w:tc>
        <w:tc>
          <w:tcPr/>
          <w:p>
            <w:pPr>
              <w:pStyle w:val="Compact"/>
            </w:pPr>
            <w:r>
              <w:rPr>
                <w:rFonts w:hint="eastAsia"/>
              </w:rPr>
              <w:t xml:space="preserve">前进/后退/平移/原地旋转</w:t>
            </w:r>
          </w:p>
        </w:tc>
      </w:tr>
      <w:tr>
        <w:tc>
          <w:tcPr/>
          <w:p>
            <w:pPr>
              <w:pStyle w:val="Compact"/>
            </w:pPr>
            <w:r>
              <w:rPr>
                <w:rFonts w:hint="eastAsia"/>
              </w:rPr>
              <w:t xml:space="preserve">视觉引导跟随</w:t>
            </w:r>
          </w:p>
        </w:tc>
        <w:tc>
          <w:tcPr/>
          <w:p>
            <w:pPr>
              <w:pStyle w:val="Compact"/>
            </w:pPr>
            <w:r>
              <w:rPr>
                <w:rFonts w:hint="eastAsia"/>
              </w:rPr>
              <w:t xml:space="preserve">已完成</w:t>
            </w:r>
          </w:p>
        </w:tc>
        <w:tc>
          <w:tcPr/>
          <w:p>
            <w:pPr>
              <w:pStyle w:val="Compact"/>
            </w:pPr>
            <w:r>
              <w:rPr>
                <w:rFonts w:hint="eastAsia"/>
              </w:rPr>
              <w:t xml:space="preserve">检测框位置驱动PID控制</w:t>
            </w:r>
          </w:p>
        </w:tc>
      </w:tr>
      <w:tr>
        <w:tc>
          <w:tcPr/>
          <w:p>
            <w:pPr>
              <w:pStyle w:val="Compact"/>
            </w:pPr>
            <w:r>
              <w:rPr>
                <w:rFonts w:hint="eastAsia"/>
              </w:rPr>
              <w:t xml:space="preserve">HTTP-FLV实时视频</w:t>
            </w:r>
          </w:p>
        </w:tc>
        <w:tc>
          <w:tcPr/>
          <w:p>
            <w:pPr>
              <w:pStyle w:val="Compact"/>
            </w:pPr>
            <w:r>
              <w:rPr>
                <w:rFonts w:hint="eastAsia"/>
              </w:rPr>
              <w:t xml:space="preserve">已完成</w:t>
            </w:r>
          </w:p>
        </w:tc>
        <w:tc>
          <w:tcPr/>
          <w:p>
            <w:pPr>
              <w:pStyle w:val="Compact"/>
            </w:pPr>
            <w:r>
              <w:rPr>
                <w:rFonts w:hint="eastAsia"/>
              </w:rPr>
              <w:t xml:space="preserve">RTMP推流+ZLMediaKit转封装+Nginx</w:t>
            </w:r>
            <w:r>
              <w:t xml:space="preserve"> </w:t>
            </w:r>
            <w:r>
              <w:rPr>
                <w:rFonts w:hint="eastAsia"/>
              </w:rPr>
              <w:t xml:space="preserve">HTTPS分发</w:t>
            </w:r>
          </w:p>
        </w:tc>
      </w:tr>
      <w:tr>
        <w:tc>
          <w:tcPr/>
          <w:p>
            <w:pPr>
              <w:pStyle w:val="Compact"/>
            </w:pPr>
            <w:r>
              <w:rPr>
                <w:rFonts w:hint="eastAsia"/>
              </w:rPr>
              <w:t xml:space="preserve">车载六大学习模块</w:t>
            </w:r>
          </w:p>
        </w:tc>
        <w:tc>
          <w:tcPr/>
          <w:p>
            <w:pPr>
              <w:pStyle w:val="Compact"/>
            </w:pPr>
            <w:r>
              <w:rPr>
                <w:rFonts w:hint="eastAsia"/>
              </w:rPr>
              <w:t xml:space="preserve">已完成</w:t>
            </w:r>
          </w:p>
        </w:tc>
        <w:tc>
          <w:tcPr/>
          <w:p>
            <w:pPr>
              <w:pStyle w:val="Compact"/>
            </w:pPr>
            <w:r>
              <w:rPr>
                <w:rFonts w:hint="eastAsia"/>
              </w:rPr>
              <w:t xml:space="preserve">触控+语音交互，Vue</w:t>
            </w:r>
            <w:r>
              <w:t xml:space="preserve"> </w:t>
            </w:r>
            <w:r>
              <w:rPr>
                <w:rFonts w:hint="eastAsia"/>
              </w:rPr>
              <w:t xml:space="preserve">3实现</w:t>
            </w:r>
          </w:p>
        </w:tc>
      </w:tr>
      <w:tr>
        <w:tc>
          <w:tcPr/>
          <w:p>
            <w:pPr>
              <w:pStyle w:val="Compact"/>
            </w:pPr>
            <w:r>
              <w:rPr>
                <w:rFonts w:hint="eastAsia"/>
              </w:rPr>
              <w:t xml:space="preserve">家长端微信小程序</w:t>
            </w:r>
          </w:p>
        </w:tc>
        <w:tc>
          <w:tcPr/>
          <w:p>
            <w:pPr>
              <w:pStyle w:val="Compact"/>
            </w:pPr>
            <w:r>
              <w:rPr>
                <w:rFonts w:hint="eastAsia"/>
              </w:rPr>
              <w:t xml:space="preserve">已完成</w:t>
            </w:r>
          </w:p>
        </w:tc>
        <w:tc>
          <w:tcPr/>
          <w:p>
            <w:pPr>
              <w:pStyle w:val="Compact"/>
            </w:pPr>
            <w:r>
              <w:rPr>
                <w:rFonts w:hint="eastAsia"/>
              </w:rPr>
              <w:t xml:space="preserve">15页面，实时视频+行为看板+AI周报</w:t>
            </w:r>
          </w:p>
        </w:tc>
      </w:tr>
      <w:tr>
        <w:tc>
          <w:tcPr/>
          <w:p>
            <w:pPr>
              <w:pStyle w:val="Compact"/>
            </w:pPr>
            <w:r>
              <w:rPr>
                <w:rFonts w:hint="eastAsia"/>
              </w:rPr>
              <w:t xml:space="preserve">行为数据分析</w:t>
            </w:r>
          </w:p>
        </w:tc>
        <w:tc>
          <w:tcPr/>
          <w:p>
            <w:pPr>
              <w:pStyle w:val="Compact"/>
            </w:pPr>
            <w:r>
              <w:rPr>
                <w:rFonts w:hint="eastAsia"/>
              </w:rPr>
              <w:t xml:space="preserve">已完成</w:t>
            </w:r>
          </w:p>
        </w:tc>
        <w:tc>
          <w:tcPr/>
          <w:p>
            <w:pPr>
              <w:pStyle w:val="Compact"/>
            </w:pPr>
            <w:r>
              <w:rPr>
                <w:rFonts w:hint="eastAsia"/>
              </w:rPr>
              <w:t xml:space="preserve">专注度趋势/姿态统计/模块偏好聚合分析</w:t>
            </w:r>
          </w:p>
        </w:tc>
      </w:tr>
      <w:tr>
        <w:tc>
          <w:tcPr/>
          <w:p>
            <w:pPr>
              <w:pStyle w:val="Compact"/>
            </w:pPr>
            <w:r>
              <w:rPr>
                <w:rFonts w:hint="eastAsia"/>
              </w:rPr>
              <w:t xml:space="preserve">AI周报生成</w:t>
            </w:r>
          </w:p>
        </w:tc>
        <w:tc>
          <w:tcPr/>
          <w:p>
            <w:pPr>
              <w:pStyle w:val="Compact"/>
            </w:pPr>
            <w:r>
              <w:rPr>
                <w:rFonts w:hint="eastAsia"/>
              </w:rPr>
              <w:t xml:space="preserve">已完成</w:t>
            </w:r>
          </w:p>
        </w:tc>
        <w:tc>
          <w:tcPr/>
          <w:p>
            <w:pPr>
              <w:pStyle w:val="Compact"/>
            </w:pPr>
            <w:r>
              <w:rPr>
                <w:rFonts w:hint="eastAsia"/>
              </w:rPr>
              <w:t xml:space="preserve">基于当周行为数据自动生成自然语言报告</w:t>
            </w:r>
          </w:p>
        </w:tc>
      </w:tr>
    </w:tbl>
    <w:bookmarkEnd w:id="80"/>
    <w:bookmarkStart w:id="81" w:name="工业设计与成本"/>
    <w:p>
      <w:pPr>
        <w:pStyle w:val="Heading2"/>
      </w:pPr>
      <w:r>
        <w:t xml:space="preserve">5.2 </w:t>
      </w:r>
      <w:r>
        <w:rPr>
          <w:rFonts w:hint="eastAsia"/>
        </w:rPr>
        <w:t xml:space="preserve">工业设计与成本</w:t>
      </w:r>
    </w:p>
    <w:p>
      <w:pPr>
        <w:pStyle w:val="FirstParagraph"/>
      </w:pPr>
      <w:r>
        <w:rPr>
          <w:rFonts w:hint="eastAsia"/>
        </w:rPr>
        <w:t xml:space="preserve">机器人采用三层堆叠式底盘结构：底层安装四电机与麦轮，中层布置电池仓与电机驱动板，上层搭载SC171开发板、超声波传感器支架和可俯仰调节的摄像头云台。车身前端顶部竖杆固定7寸触摸屏。外观设计为圆润风格（命名”蛋壳”），亚克力板材激光切割+3D打印连接件组装，整车总重约2.5k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数量</w:t>
            </w:r>
          </w:p>
        </w:tc>
        <w:tc>
          <w:tcPr/>
          <w:p>
            <w:pPr>
              <w:pStyle w:val="Compact"/>
            </w:pPr>
            <w:r>
              <w:rPr>
                <w:rFonts w:hint="eastAsia"/>
              </w:rPr>
              <w:t xml:space="preserve">单价（元）</w:t>
            </w:r>
          </w:p>
        </w:tc>
        <w:tc>
          <w:tcPr/>
          <w:p>
            <w:pPr>
              <w:pStyle w:val="Compact"/>
            </w:pPr>
            <w:r>
              <w:rPr>
                <w:rFonts w:hint="eastAsia"/>
              </w:rPr>
              <w:t xml:space="preserve">小计（元）</w:t>
            </w:r>
          </w:p>
        </w:tc>
      </w:tr>
      <w:tr>
        <w:tc>
          <w:tcPr/>
          <w:p>
            <w:pPr>
              <w:pStyle w:val="Compact"/>
            </w:pPr>
            <w:r>
              <w:t xml:space="preserve">SC171 </w:t>
            </w:r>
            <w:r>
              <w:rPr>
                <w:rFonts w:hint="eastAsia"/>
              </w:rPr>
              <w:t xml:space="preserve">V3主控</w:t>
            </w:r>
          </w:p>
        </w:tc>
        <w:tc>
          <w:tcPr/>
          <w:p>
            <w:pPr>
              <w:pStyle w:val="Compact"/>
            </w:pPr>
            <w:r>
              <w:t xml:space="preserve">1</w:t>
            </w:r>
          </w:p>
        </w:tc>
        <w:tc>
          <w:tcPr/>
          <w:p>
            <w:pPr>
              <w:pStyle w:val="Compact"/>
            </w:pPr>
            <w:r>
              <w:t xml:space="preserve">3500</w:t>
            </w:r>
          </w:p>
        </w:tc>
        <w:tc>
          <w:tcPr/>
          <w:p>
            <w:pPr>
              <w:pStyle w:val="Compact"/>
            </w:pPr>
            <w:r>
              <w:t xml:space="preserve">3500</w:t>
            </w:r>
          </w:p>
        </w:tc>
      </w:tr>
      <w:tr>
        <w:tc>
          <w:tcPr/>
          <w:p>
            <w:pPr>
              <w:pStyle w:val="Compact"/>
            </w:pPr>
            <w:r>
              <w:rPr>
                <w:rFonts w:hint="eastAsia"/>
              </w:rPr>
              <w:t xml:space="preserve">USB广角摄像头</w:t>
            </w:r>
          </w:p>
        </w:tc>
        <w:tc>
          <w:tcPr/>
          <w:p>
            <w:pPr>
              <w:pStyle w:val="Compact"/>
            </w:pPr>
            <w:r>
              <w:t xml:space="preserve">1</w:t>
            </w:r>
          </w:p>
        </w:tc>
        <w:tc>
          <w:tcPr/>
          <w:p>
            <w:pPr>
              <w:pStyle w:val="Compact"/>
            </w:pPr>
            <w:r>
              <w:t xml:space="preserve">45</w:t>
            </w:r>
          </w:p>
        </w:tc>
        <w:tc>
          <w:tcPr/>
          <w:p>
            <w:pPr>
              <w:pStyle w:val="Compact"/>
            </w:pPr>
            <w:r>
              <w:t xml:space="preserve">45</w:t>
            </w:r>
          </w:p>
        </w:tc>
      </w:tr>
      <w:tr>
        <w:tc>
          <w:tcPr/>
          <w:p>
            <w:pPr>
              <w:pStyle w:val="Compact"/>
            </w:pPr>
            <w:r>
              <w:t xml:space="preserve">ReSpeaker </w:t>
            </w:r>
            <w:r>
              <w:rPr>
                <w:rFonts w:hint="eastAsia"/>
              </w:rPr>
              <w:t xml:space="preserve">4-Mic环形麦克风阵列</w:t>
            </w:r>
          </w:p>
        </w:tc>
        <w:tc>
          <w:tcPr/>
          <w:p>
            <w:pPr>
              <w:pStyle w:val="Compact"/>
            </w:pPr>
            <w:r>
              <w:t xml:space="preserve">1</w:t>
            </w:r>
          </w:p>
        </w:tc>
        <w:tc>
          <w:tcPr/>
          <w:p>
            <w:pPr>
              <w:pStyle w:val="Compact"/>
            </w:pPr>
            <w:r>
              <w:t xml:space="preserve">120</w:t>
            </w:r>
          </w:p>
        </w:tc>
        <w:tc>
          <w:tcPr/>
          <w:p>
            <w:pPr>
              <w:pStyle w:val="Compact"/>
            </w:pPr>
            <w:r>
              <w:t xml:space="preserve">120</w:t>
            </w:r>
          </w:p>
        </w:tc>
      </w:tr>
      <w:tr>
        <w:tc>
          <w:tcPr/>
          <w:p>
            <w:pPr>
              <w:pStyle w:val="Compact"/>
            </w:pPr>
            <w:r>
              <w:rPr>
                <w:rFonts w:hint="eastAsia"/>
              </w:rPr>
              <w:t xml:space="preserve">HC-SR04超声波传感器</w:t>
            </w:r>
          </w:p>
        </w:tc>
        <w:tc>
          <w:tcPr/>
          <w:p>
            <w:pPr>
              <w:pStyle w:val="Compact"/>
            </w:pPr>
            <w:r>
              <w:t xml:space="preserve">2</w:t>
            </w:r>
          </w:p>
        </w:tc>
        <w:tc>
          <w:tcPr/>
          <w:p>
            <w:pPr>
              <w:pStyle w:val="Compact"/>
            </w:pPr>
            <w:r>
              <w:t xml:space="preserve">5</w:t>
            </w:r>
          </w:p>
        </w:tc>
        <w:tc>
          <w:tcPr/>
          <w:p>
            <w:pPr>
              <w:pStyle w:val="Compact"/>
            </w:pPr>
            <w:r>
              <w:t xml:space="preserve">10</w:t>
            </w:r>
          </w:p>
        </w:tc>
      </w:tr>
      <w:tr>
        <w:tc>
          <w:tcPr/>
          <w:p>
            <w:pPr>
              <w:pStyle w:val="Compact"/>
            </w:pPr>
            <w:r>
              <w:rPr>
                <w:rFonts w:hint="eastAsia"/>
              </w:rPr>
              <w:t xml:space="preserve">7寸IPS触摸屏</w:t>
            </w:r>
          </w:p>
        </w:tc>
        <w:tc>
          <w:tcPr/>
          <w:p>
            <w:pPr>
              <w:pStyle w:val="Compact"/>
            </w:pPr>
            <w:r>
              <w:t xml:space="preserve">1</w:t>
            </w:r>
          </w:p>
        </w:tc>
        <w:tc>
          <w:tcPr/>
          <w:p>
            <w:pPr>
              <w:pStyle w:val="Compact"/>
            </w:pPr>
            <w:r>
              <w:t xml:space="preserve">130</w:t>
            </w:r>
          </w:p>
        </w:tc>
        <w:tc>
          <w:tcPr/>
          <w:p>
            <w:pPr>
              <w:pStyle w:val="Compact"/>
            </w:pPr>
            <w:r>
              <w:t xml:space="preserve">130</w:t>
            </w:r>
          </w:p>
        </w:tc>
      </w:tr>
      <w:tr>
        <w:tc>
          <w:tcPr/>
          <w:p>
            <w:pPr>
              <w:pStyle w:val="Compact"/>
            </w:pPr>
            <w:r>
              <w:rPr>
                <w:rFonts w:hint="eastAsia"/>
              </w:rPr>
              <w:t xml:space="preserve">直流减速电机</w:t>
            </w:r>
          </w:p>
        </w:tc>
        <w:tc>
          <w:tcPr/>
          <w:p>
            <w:pPr>
              <w:pStyle w:val="Compact"/>
            </w:pPr>
            <w:r>
              <w:t xml:space="preserve">4</w:t>
            </w:r>
          </w:p>
        </w:tc>
        <w:tc>
          <w:tcPr/>
          <w:p>
            <w:pPr>
              <w:pStyle w:val="Compact"/>
            </w:pPr>
            <w:r>
              <w:t xml:space="preserve">25</w:t>
            </w:r>
          </w:p>
        </w:tc>
        <w:tc>
          <w:tcPr/>
          <w:p>
            <w:pPr>
              <w:pStyle w:val="Compact"/>
            </w:pPr>
            <w:r>
              <w:t xml:space="preserve">100</w:t>
            </w:r>
          </w:p>
        </w:tc>
      </w:tr>
      <w:tr>
        <w:tc>
          <w:tcPr/>
          <w:p>
            <w:pPr>
              <w:pStyle w:val="Compact"/>
            </w:pPr>
            <w:r>
              <w:rPr>
                <w:rFonts w:hint="eastAsia"/>
              </w:rPr>
              <w:t xml:space="preserve">LOBOBOT电机驱动板</w:t>
            </w:r>
          </w:p>
        </w:tc>
        <w:tc>
          <w:tcPr/>
          <w:p>
            <w:pPr>
              <w:pStyle w:val="Compact"/>
            </w:pPr>
            <w:r>
              <w:t xml:space="preserve">1</w:t>
            </w:r>
          </w:p>
        </w:tc>
        <w:tc>
          <w:tcPr/>
          <w:p>
            <w:pPr>
              <w:pStyle w:val="Compact"/>
            </w:pPr>
            <w:r>
              <w:t xml:space="preserve">80</w:t>
            </w:r>
          </w:p>
        </w:tc>
        <w:tc>
          <w:tcPr/>
          <w:p>
            <w:pPr>
              <w:pStyle w:val="Compact"/>
            </w:pPr>
            <w:r>
              <w:t xml:space="preserve">80</w:t>
            </w:r>
          </w:p>
        </w:tc>
      </w:tr>
      <w:tr>
        <w:tc>
          <w:tcPr/>
          <w:p>
            <w:pPr>
              <w:pStyle w:val="Compact"/>
            </w:pPr>
            <w:r>
              <w:rPr>
                <w:rFonts w:hint="eastAsia"/>
              </w:rPr>
              <w:t xml:space="preserve">麦克纳姆轮组</w:t>
            </w:r>
          </w:p>
        </w:tc>
        <w:tc>
          <w:tcPr/>
          <w:p>
            <w:pPr>
              <w:pStyle w:val="Compact"/>
            </w:pPr>
            <w:r>
              <w:t xml:space="preserve">4</w:t>
            </w:r>
          </w:p>
        </w:tc>
        <w:tc>
          <w:tcPr/>
          <w:p>
            <w:pPr>
              <w:pStyle w:val="Compact"/>
            </w:pPr>
            <w:r>
              <w:t xml:space="preserve">13</w:t>
            </w:r>
          </w:p>
        </w:tc>
        <w:tc>
          <w:tcPr/>
          <w:p>
            <w:pPr>
              <w:pStyle w:val="Compact"/>
            </w:pPr>
            <w:r>
              <w:t xml:space="preserve">52</w:t>
            </w:r>
          </w:p>
        </w:tc>
      </w:tr>
      <w:tr>
        <w:tc>
          <w:tcPr/>
          <w:p>
            <w:pPr>
              <w:pStyle w:val="Compact"/>
            </w:pPr>
            <w:r>
              <w:rPr>
                <w:rFonts w:hint="eastAsia"/>
              </w:rPr>
              <w:t xml:space="preserve">锂电池组</w:t>
            </w:r>
          </w:p>
        </w:tc>
        <w:tc>
          <w:tcPr/>
          <w:p>
            <w:pPr>
              <w:pStyle w:val="Compact"/>
            </w:pPr>
            <w:r>
              <w:t xml:space="preserve">4</w:t>
            </w:r>
          </w:p>
        </w:tc>
        <w:tc>
          <w:tcPr/>
          <w:p>
            <w:pPr>
              <w:pStyle w:val="Compact"/>
            </w:pPr>
            <w:r>
              <w:t xml:space="preserve">15</w:t>
            </w:r>
          </w:p>
        </w:tc>
        <w:tc>
          <w:tcPr/>
          <w:p>
            <w:pPr>
              <w:pStyle w:val="Compact"/>
            </w:pPr>
            <w:r>
              <w:t xml:space="preserve">60</w:t>
            </w:r>
          </w:p>
        </w:tc>
      </w:tr>
      <w:tr>
        <w:tc>
          <w:tcPr/>
          <w:p>
            <w:pPr>
              <w:pStyle w:val="Compact"/>
            </w:pPr>
            <w:r>
              <w:rPr>
                <w:rFonts w:hint="eastAsia"/>
              </w:rPr>
              <w:t xml:space="preserve">充电保护模块</w:t>
            </w:r>
          </w:p>
        </w:tc>
        <w:tc>
          <w:tcPr/>
          <w:p>
            <w:pPr>
              <w:pStyle w:val="Compact"/>
            </w:pPr>
            <w:r>
              <w:t xml:space="preserve">1</w:t>
            </w:r>
          </w:p>
        </w:tc>
        <w:tc>
          <w:tcPr/>
          <w:p>
            <w:pPr>
              <w:pStyle w:val="Compact"/>
            </w:pPr>
            <w:r>
              <w:t xml:space="preserve">30</w:t>
            </w:r>
          </w:p>
        </w:tc>
        <w:tc>
          <w:tcPr/>
          <w:p>
            <w:pPr>
              <w:pStyle w:val="Compact"/>
            </w:pPr>
            <w:r>
              <w:t xml:space="preserve">30</w:t>
            </w:r>
          </w:p>
        </w:tc>
      </w:tr>
      <w:tr>
        <w:tc>
          <w:tcPr/>
          <w:p>
            <w:pPr>
              <w:pStyle w:val="Compact"/>
            </w:pPr>
            <w:r>
              <w:rPr>
                <w:rFonts w:hint="eastAsia"/>
              </w:rPr>
              <w:t xml:space="preserve">铝型材支架</w:t>
            </w:r>
          </w:p>
        </w:tc>
        <w:tc>
          <w:tcPr/>
          <w:p>
            <w:pPr>
              <w:pStyle w:val="Compact"/>
            </w:pPr>
            <w:r>
              <w:t xml:space="preserve">—</w:t>
            </w:r>
          </w:p>
        </w:tc>
        <w:tc>
          <w:tcPr/>
          <w:p>
            <w:pPr>
              <w:pStyle w:val="Compact"/>
            </w:pPr>
            <w:r>
              <w:t xml:space="preserve">300</w:t>
            </w:r>
          </w:p>
        </w:tc>
        <w:tc>
          <w:tcPr/>
          <w:p>
            <w:pPr>
              <w:pStyle w:val="Compact"/>
            </w:pPr>
            <w:r>
              <w:t xml:space="preserve">300</w:t>
            </w:r>
          </w:p>
        </w:tc>
      </w:tr>
      <w:tr>
        <w:tc>
          <w:tcPr/>
          <w:p>
            <w:pPr>
              <w:pStyle w:val="Compact"/>
            </w:pPr>
            <w:r>
              <w:rPr>
                <w:rFonts w:hint="eastAsia"/>
              </w:rPr>
              <w:t xml:space="preserve">亚克力板材</w:t>
            </w:r>
          </w:p>
        </w:tc>
        <w:tc>
          <w:tcPr/>
          <w:p>
            <w:pPr>
              <w:pStyle w:val="Compact"/>
            </w:pPr>
            <w:r>
              <w:t xml:space="preserve">—</w:t>
            </w:r>
          </w:p>
        </w:tc>
        <w:tc>
          <w:tcPr/>
          <w:p>
            <w:pPr>
              <w:pStyle w:val="Compact"/>
            </w:pPr>
            <w:r>
              <w:t xml:space="preserve">60</w:t>
            </w:r>
          </w:p>
        </w:tc>
        <w:tc>
          <w:tcPr/>
          <w:p>
            <w:pPr>
              <w:pStyle w:val="Compact"/>
            </w:pPr>
            <w:r>
              <w:t xml:space="preserve">60</w:t>
            </w:r>
          </w:p>
        </w:tc>
      </w:tr>
      <w:tr>
        <w:tc>
          <w:tcPr/>
          <w:p>
            <w:pPr>
              <w:pStyle w:val="Compact"/>
            </w:pPr>
            <w:r>
              <w:rPr>
                <w:rFonts w:hint="eastAsia"/>
              </w:rPr>
              <w:t xml:space="preserve">螺丝/连接件</w:t>
            </w:r>
          </w:p>
        </w:tc>
        <w:tc>
          <w:tcPr/>
          <w:p>
            <w:pPr>
              <w:pStyle w:val="Compact"/>
            </w:pPr>
            <w:r>
              <w:t xml:space="preserve">—</w:t>
            </w:r>
          </w:p>
        </w:tc>
        <w:tc>
          <w:tcPr/>
          <w:p>
            <w:pPr>
              <w:pStyle w:val="Compact"/>
            </w:pPr>
            <w:r>
              <w:t xml:space="preserve">30</w:t>
            </w:r>
          </w:p>
        </w:tc>
        <w:tc>
          <w:tcPr/>
          <w:p>
            <w:pPr>
              <w:pStyle w:val="Compact"/>
            </w:pPr>
            <w:r>
              <w:t xml:space="preserve">30</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pPr>
            <w:r>
              <w:rPr>
                <w:b/>
                <w:bCs/>
              </w:rPr>
              <w:t xml:space="preserve">4,517</w:t>
            </w:r>
          </w:p>
        </w:tc>
      </w:tr>
    </w:tbl>
    <w:p>
      <w:pPr>
        <w:pStyle w:val="BodyText"/>
      </w:pPr>
      <w:r>
        <w:rPr>
          <w:rFonts w:hint="eastAsia"/>
        </w:rPr>
        <w:t xml:space="preserve">云端服务器采用学生优惠云主机（4核8G），月费约80元。</w:t>
      </w:r>
    </w:p>
    <w:bookmarkEnd w:id="81"/>
    <w:bookmarkStart w:id="82" w:name="可扩展方向"/>
    <w:p>
      <w:pPr>
        <w:pStyle w:val="Heading2"/>
      </w:pPr>
      <w:r>
        <w:t xml:space="preserve">5.3 </w:t>
      </w:r>
      <w:r>
        <w:rPr>
          <w:rFonts w:hint="eastAsia"/>
        </w:rPr>
        <w:t xml:space="preserve">可扩展方向</w:t>
      </w:r>
    </w:p>
    <w:p>
      <w:pPr>
        <w:pStyle w:val="FirstParagraph"/>
      </w:pPr>
      <w:r>
        <w:rPr>
          <w:rFonts w:hint="eastAsia"/>
          <w:b/>
          <w:bCs/>
        </w:rPr>
        <w:t xml:space="preserve">端侧全离线早教陪伴</w:t>
      </w:r>
      <w:r>
        <w:rPr>
          <w:rFonts w:hint="eastAsia"/>
        </w:rPr>
        <w:t xml:space="preserve">：当前机器人端侧已完成”感知→决策→执行”实时闭环，行为检测、坐姿提醒和运动跟随不依赖网络。但知识问答和AI对话仍依赖云端大模型。SC171预适配的1.5B端侧大模型（DeepSeek-Qwen2.5-1.5B</w:t>
      </w:r>
      <w:r>
        <w:t xml:space="preserve"> / </w:t>
      </w:r>
      <w:r>
        <w:rPr>
          <w:rFonts w:hint="eastAsia"/>
        </w:rPr>
        <w:t xml:space="preserve">Qwen3-1.7B）已验证可行性，配合端侧ASR/TTS和本地预置学习内容库，可实现全离线语音交互和知识问答，使机器人在户外、无公网覆盖等场景中仍完整工作。</w:t>
      </w:r>
    </w:p>
    <w:p>
      <w:pPr>
        <w:pStyle w:val="BodyText"/>
      </w:pPr>
      <w:r>
        <w:rPr>
          <w:rFonts w:hint="eastAsia"/>
          <w:b/>
          <w:bCs/>
        </w:rPr>
        <w:t xml:space="preserve">多儿童独立画像</w:t>
      </w:r>
      <w:r>
        <w:rPr>
          <w:rFonts w:hint="eastAsia"/>
        </w:rPr>
        <w:t xml:space="preserve">：利用NPU剩余算力部署轻量人脸识别，为多子女家庭中的每个孩子建立独立行为画像，支持设备绑定切换。</w:t>
      </w:r>
    </w:p>
    <w:p>
      <w:pPr>
        <w:pStyle w:val="BodyText"/>
      </w:pPr>
      <w:r>
        <w:rPr>
          <w:rFonts w:hint="eastAsia"/>
          <w:b/>
          <w:bCs/>
        </w:rPr>
        <w:t xml:space="preserve">房间级空间感知</w:t>
      </w:r>
      <w:r>
        <w:rPr>
          <w:rFonts w:hint="eastAsia"/>
        </w:rPr>
        <w:t xml:space="preserve">：基于视觉地标或里程计实现房间级定位，使行为分析具备更细粒度的空间上下文——儿童在客厅和书房的学习行为模式可能存在显著差异。</w:t>
      </w:r>
    </w:p>
    <w:p>
      <w:r>
        <w:pict>
          <v:rect style="width:0;height:1.5pt" o:hralign="center" o:hrstd="t" o:hr="t"/>
        </w:pict>
      </w:r>
    </w:p>
    <w:bookmarkEnd w:id="82"/>
    <w:bookmarkEnd w:id="83"/>
    <w:bookmarkStart w:id="84" w:name="参考文献"/>
    <w:p>
      <w:pPr>
        <w:pStyle w:val="Heading1"/>
      </w:pPr>
      <w:r>
        <w:rPr>
          <w:rFonts w:hint="eastAsia"/>
        </w:rPr>
        <w:t xml:space="preserve">参考文献</w:t>
      </w:r>
    </w:p>
    <w:p>
      <w:pPr>
        <w:pStyle w:val="FirstParagraph"/>
      </w:pPr>
      <w:r>
        <w:t xml:space="preserve">[1] Craig J J. Introduction to Robotics: Mechanics and Control[M]. 4th ed. London: Pearson, </w:t>
      </w:r>
      <w:r>
        <w:rPr>
          <w:rFonts w:hint="eastAsia"/>
        </w:rPr>
        <w:t xml:space="preserve">2018.（第5—6章：传感器信号的时间窗口滤波与迟滞决策方法。）</w:t>
      </w:r>
    </w:p>
    <w:p>
      <w:pPr>
        <w:pStyle w:val="BodyText"/>
      </w:pPr>
      <w:r>
        <w:t xml:space="preserve">[2] Ultralytics. YOLOv8: Real-time Object Detection and Image Segmentation[EB/OL]. (2024)[2026-07-26]. https://docs.ultralytics.com/models/yolov8/.</w:t>
      </w:r>
    </w:p>
    <w:p>
      <w:pPr>
        <w:pStyle w:val="BodyText"/>
      </w:pPr>
      <w:r>
        <w:t xml:space="preserve">[3] ZLMediaKit Authors. ZLMediaKit: High Performance Streaming Media Server[EB/OL]. (2024)[2026-07-26]. https://github.com/ZLMediaKit/ZLMediaKit.</w:t>
      </w:r>
    </w:p>
    <w:p>
      <w:pPr>
        <w:pStyle w:val="BodyText"/>
      </w:pPr>
      <w:r>
        <w:t xml:space="preserve">[4] Moonshot AI. Kimi API Documentation[EB/OL]. (2025)[2026-07-26]. https://platform.moonshot.cn/docs/.</w:t>
      </w:r>
    </w:p>
    <w:p>
      <w:pPr>
        <w:pStyle w:val="BodyText"/>
      </w:pPr>
      <w:r>
        <w:t xml:space="preserve">[5] Lugaresi C, et al. MediaPipe: A Framework for Building Perception Pipelines[C]. arXiv:1906.08172, </w:t>
      </w:r>
      <w:r>
        <w:rPr>
          <w:rFonts w:hint="eastAsia"/>
        </w:rPr>
        <w:t xml:space="preserve">2019.（跨平台设备端机器学习推理流水线框架。）</w:t>
      </w:r>
    </w:p>
    <w:p>
      <w:pPr>
        <w:pStyle w:val="BodyText"/>
      </w:pPr>
      <w:r>
        <w:t xml:space="preserve">[6] FastAPI. FastAPI Documentation[EB/OL]. (2024)[2026-07-26]. https://fastapi.tiangolo.com/.</w:t>
      </w:r>
    </w:p>
    <w:p>
      <w:pPr>
        <w:pStyle w:val="BodyText"/>
      </w:pPr>
      <w:r>
        <w:t xml:space="preserve">[7] PostgreSQL Global Development Group. PostgreSQL 16.0 Documentation[EB/OL]. (2024)[2026-07-26]. https://www.postgresql.org/docs/16/.</w:t>
      </w:r>
    </w:p>
    <w:p>
      <w:pPr>
        <w:pStyle w:val="BodyText"/>
      </w:pPr>
      <w:r>
        <w:t xml:space="preserve">[8] Jones M, Bradley R. JSON Web Token (JWT) Profile for OAuth 2.0 Access Tokens: RFC 9068[S]. IETF, </w:t>
      </w:r>
      <w:r>
        <w:rPr>
          <w:rFonts w:hint="eastAsia"/>
        </w:rPr>
        <w:t xml:space="preserve">2021.（JSON</w:t>
      </w:r>
      <w:r>
        <w:t xml:space="preserve"> Web </w:t>
      </w:r>
      <w:r>
        <w:rPr>
          <w:rFonts w:hint="eastAsia"/>
        </w:rPr>
        <w:t xml:space="preserve">Token的标准化载荷结构与安全轮换机制。）</w:t>
      </w:r>
    </w:p>
    <w:p>
      <w:pPr>
        <w:pStyle w:val="BodyText"/>
      </w:pPr>
      <w:r>
        <w:t xml:space="preserve">[9] OpenClaw Authors. OpenClaw: Open-source Automation Framework[EB/OL]. (2025)[2026-07-26]. https://github.com/openclaw/openclaw.</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49" Target="media/rId49.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6" Target="media/rId66.jpg" /><Relationship Type="http://schemas.openxmlformats.org/officeDocument/2006/relationships/image" Id="rId18" Target="media/rId18.jp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3" Target="media/rId23.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40" Target="media/rId4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2026-07-27T02:45:45Z</dcterms:created>
  <dcterms:modified xsi:type="dcterms:W3CDTF">2026-07-27T02:45:45Z</dcterms:modified>
</cp:coreProperties>
</file>

<file path=docProps/custom.xml><?xml version="1.0" encoding="utf-8"?>
<Properties xmlns="http://schemas.openxmlformats.org/officeDocument/2006/custom-properties" xmlns:vt="http://schemas.openxmlformats.org/officeDocument/2006/docPropsVTypes"/>
</file>