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zenith-rc-signoff-template-non-garmin"/>
    <w:p>
      <w:pPr>
        <w:pStyle w:val="Heading1"/>
      </w:pPr>
      <w:r>
        <w:t xml:space="preserve">Zenith RC Signoff Template — Non-Garmin</w:t>
      </w:r>
    </w:p>
    <w:p>
      <w:pPr>
        <w:pStyle w:val="FirstParagraph"/>
      </w:pPr>
      <w:r>
        <w:rPr>
          <w:b/>
          <w:bCs/>
        </w:rPr>
        <w:t xml:space="preserve">Release Candidate:</w:t>
      </w:r>
      <w:r>
        <w:t xml:space="preserve"> </w:t>
      </w:r>
      <w:r>
        <w:rPr>
          <w:b/>
          <w:bCs/>
        </w:rPr>
        <w:t xml:space="preserve">Commit SHA:</w:t>
      </w:r>
      <w:r>
        <w:t xml:space="preserve"> </w:t>
      </w:r>
      <w:r>
        <w:rPr>
          <w:b/>
          <w:bCs/>
        </w:rPr>
        <w:t xml:space="preserve">Build Number: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Non-Garmin only</w:t>
      </w:r>
      <w:r>
        <w:t xml:space="preserve"> </w:t>
      </w:r>
      <w:r>
        <w:rPr>
          <w:b/>
          <w:bCs/>
        </w:rPr>
        <w:t xml:space="preserve">Release Owner:</w:t>
      </w:r>
      <w:r>
        <w:t xml:space="preserve"> </w:t>
      </w:r>
      <w:r>
        <w:rPr>
          <w:b/>
          <w:bCs/>
        </w:rPr>
        <w:t xml:space="preserve">QA Owner:</w:t>
      </w:r>
      <w:r>
        <w:t xml:space="preserve"> </w:t>
      </w:r>
      <w:r>
        <w:rPr>
          <w:b/>
          <w:bCs/>
        </w:rPr>
        <w:t xml:space="preserve">Engineering Owner:</w:t>
      </w:r>
    </w:p>
    <w:bookmarkStart w:id="9" w:name="rc-freeze-and-config"/>
    <w:p>
      <w:pPr>
        <w:pStyle w:val="Heading2"/>
      </w:pPr>
      <w:r>
        <w:t xml:space="preserve">1) RC freeze and config</w:t>
      </w:r>
    </w:p>
    <w:p>
      <w:pPr>
        <w:pStyle w:val="FirstParagraph"/>
      </w:pPr>
      <w:r>
        <w:rPr>
          <w:b/>
          <w:bCs/>
        </w:rPr>
        <w:t xml:space="preserve">Check</w:t>
      </w:r>
    </w:p>
    <w:p>
      <w:pPr>
        <w:pStyle w:val="Compact"/>
        <w:numPr>
          <w:ilvl w:val="0"/>
          <w:numId w:val="1001"/>
        </w:numPr>
      </w:pPr>
      <w:r>
        <w:t xml:space="preserve">Single RC build selected</w:t>
      </w:r>
    </w:p>
    <w:p>
      <w:pPr>
        <w:pStyle w:val="Compact"/>
        <w:numPr>
          <w:ilvl w:val="0"/>
          <w:numId w:val="1001"/>
        </w:numPr>
      </w:pPr>
      <w:r>
        <w:t xml:space="preserve">Scope confirmed as non-Garmin</w:t>
      </w:r>
    </w:p>
    <w:p>
      <w:pPr>
        <w:pStyle w:val="Compact"/>
        <w:numPr>
          <w:ilvl w:val="0"/>
          <w:numId w:val="1001"/>
        </w:numPr>
      </w:pPr>
      <w:r>
        <w:t xml:space="preserve">Test environment keys configured</w:t>
      </w:r>
    </w:p>
    <w:p>
      <w:pPr>
        <w:pStyle w:val="Compact"/>
        <w:numPr>
          <w:ilvl w:val="0"/>
          <w:numId w:val="1001"/>
        </w:numPr>
      </w:pPr>
      <w:r>
        <w:t xml:space="preserve">RevenueCat test keys present and correct</w:t>
      </w:r>
    </w:p>
    <w:p>
      <w:pPr>
        <w:pStyle w:val="FirstParagraph"/>
      </w:pPr>
      <w:r>
        <w:rPr>
          <w:b/>
          <w:bCs/>
        </w:rPr>
        <w:t xml:space="preserve">Required evidence</w:t>
      </w:r>
    </w:p>
    <w:p>
      <w:pPr>
        <w:pStyle w:val="Compact"/>
        <w:numPr>
          <w:ilvl w:val="0"/>
          <w:numId w:val="1002"/>
        </w:numPr>
      </w:pPr>
      <w:r>
        <w:t xml:space="preserve">RC commit SHA</w:t>
      </w:r>
    </w:p>
    <w:p>
      <w:pPr>
        <w:pStyle w:val="Compact"/>
        <w:numPr>
          <w:ilvl w:val="0"/>
          <w:numId w:val="1002"/>
        </w:numPr>
      </w:pPr>
      <w:r>
        <w:t xml:space="preserve">Build number / TestFlight build reference</w:t>
      </w:r>
    </w:p>
    <w:p>
      <w:pPr>
        <w:pStyle w:val="Compact"/>
        <w:numPr>
          <w:ilvl w:val="0"/>
          <w:numId w:val="1002"/>
        </w:numPr>
      </w:pPr>
      <w:r>
        <w:t xml:space="preserve">Config snapshot or redacted env confirmation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9"/>
    <w:bookmarkStart w:id="10" w:name="baseline-repo-gates"/>
    <w:p>
      <w:pPr>
        <w:pStyle w:val="Heading2"/>
      </w:pPr>
      <w:r>
        <w:t xml:space="preserve">2) Baseline repo gates</w:t>
      </w:r>
    </w:p>
    <w:p>
      <w:pPr>
        <w:pStyle w:val="FirstParagraph"/>
      </w:pPr>
      <w:r>
        <w:rPr>
          <w:b/>
          <w:bCs/>
        </w:rPr>
        <w:t xml:space="preserve">Commands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verify:ship-lock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03"/>
        </w:numPr>
      </w:pPr>
      <w:r>
        <w:t xml:space="preserve">All pass on the exact RC commit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0"/>
    <w:bookmarkStart w:id="11" w:name="ios-testflight-purchase-per-sku"/>
    <w:p>
      <w:pPr>
        <w:pStyle w:val="Heading2"/>
      </w:pPr>
      <w:r>
        <w:t xml:space="preserve">3) iOS TestFlight purchase — per SKU</w:t>
      </w:r>
    </w:p>
    <w:p>
      <w:pPr>
        <w:pStyle w:val="FirstParagraph"/>
      </w:pPr>
      <w:r>
        <w:rPr>
          <w:b/>
          <w:bCs/>
        </w:rPr>
        <w:t xml:space="preserve">SKU tested:</w:t>
      </w:r>
    </w:p>
    <w:p>
      <w:pPr>
        <w:pStyle w:val="BodyText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04"/>
        </w:numPr>
      </w:pPr>
      <w:r>
        <w:t xml:space="preserve">Start real sandbox purchase</w:t>
      </w:r>
    </w:p>
    <w:p>
      <w:pPr>
        <w:pStyle w:val="Compact"/>
        <w:numPr>
          <w:ilvl w:val="0"/>
          <w:numId w:val="1004"/>
        </w:numPr>
      </w:pPr>
      <w:r>
        <w:t xml:space="preserve">Complete checkout</w:t>
      </w:r>
    </w:p>
    <w:p>
      <w:pPr>
        <w:pStyle w:val="Compact"/>
        <w:numPr>
          <w:ilvl w:val="0"/>
          <w:numId w:val="1004"/>
        </w:numPr>
      </w:pPr>
      <w:r>
        <w:t xml:space="preserve">Wait for backend verification and entitlement refresh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05"/>
        </w:numPr>
      </w:pPr>
      <w:r>
        <w:t xml:space="preserve">Client shows</w:t>
      </w:r>
      <w:r>
        <w:t xml:space="preserve"> </w:t>
      </w:r>
      <w:r>
        <w:rPr>
          <w:rStyle w:val="VerbatimChar"/>
        </w:rPr>
        <w:t xml:space="preserve">success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iap_events</w:t>
      </w:r>
      <w:r>
        <w:t xml:space="preserve"> </w:t>
      </w:r>
      <w:r>
        <w:t xml:space="preserve">contains verify event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iap_entitlements</w:t>
      </w:r>
      <w:r>
        <w:t xml:space="preserve"> </w:t>
      </w:r>
      <w:r>
        <w:t xml:space="preserve">shows active entitlement</w:t>
      </w:r>
    </w:p>
    <w:p>
      <w:pPr>
        <w:pStyle w:val="Compact"/>
        <w:numPr>
          <w:ilvl w:val="0"/>
          <w:numId w:val="1005"/>
        </w:numPr>
      </w:pPr>
      <w:r>
        <w:t xml:space="preserve">UI unlock happens only after backend-confirmed refresh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pPr>
        <w:pStyle w:val="BodyText"/>
      </w:pPr>
      <w:r>
        <w:t xml:space="preserve">Repeat this block for each SKU.</w:t>
      </w:r>
    </w:p>
    <w:p>
      <w:r>
        <w:pict>
          <v:rect style="width:0;height:1.5pt" o:hralign="center" o:hrstd="t" o:hr="t"/>
        </w:pict>
      </w:r>
    </w:p>
    <w:bookmarkEnd w:id="11"/>
    <w:bookmarkStart w:id="12" w:name="ios-cancelled-purchase-flow"/>
    <w:p>
      <w:pPr>
        <w:pStyle w:val="Heading2"/>
      </w:pPr>
      <w:r>
        <w:t xml:space="preserve">4) iOS cancelled purchase flow</w:t>
      </w:r>
    </w:p>
    <w:p>
      <w:pPr>
        <w:pStyle w:val="FirstParagraph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06"/>
        </w:numPr>
      </w:pPr>
      <w:r>
        <w:t xml:space="preserve">Start checkout</w:t>
      </w:r>
    </w:p>
    <w:p>
      <w:pPr>
        <w:pStyle w:val="Compact"/>
        <w:numPr>
          <w:ilvl w:val="0"/>
          <w:numId w:val="1006"/>
        </w:numPr>
      </w:pPr>
      <w:r>
        <w:t xml:space="preserve">Cancel before completion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07"/>
        </w:numPr>
      </w:pPr>
      <w:r>
        <w:t xml:space="preserve">Client shows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07"/>
        </w:numPr>
      </w:pPr>
      <w:r>
        <w:t xml:space="preserve">No entitlement granted</w:t>
      </w:r>
    </w:p>
    <w:p>
      <w:pPr>
        <w:pStyle w:val="Compact"/>
        <w:numPr>
          <w:ilvl w:val="0"/>
          <w:numId w:val="1007"/>
        </w:numPr>
      </w:pPr>
      <w:r>
        <w:t xml:space="preserve">No false success state</w:t>
      </w:r>
    </w:p>
    <w:p>
      <w:pPr>
        <w:pStyle w:val="Compact"/>
        <w:numPr>
          <w:ilvl w:val="0"/>
          <w:numId w:val="1007"/>
        </w:numPr>
      </w:pPr>
      <w:r>
        <w:t xml:space="preserve">No unlock in store UI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2"/>
    <w:bookmarkStart w:id="13" w:name="ios-pending-verification-lag-flow"/>
    <w:p>
      <w:pPr>
        <w:pStyle w:val="Heading2"/>
      </w:pPr>
      <w:r>
        <w:t xml:space="preserve">5) iOS pending / verification-lag flow</w:t>
      </w:r>
    </w:p>
    <w:p>
      <w:pPr>
        <w:pStyle w:val="FirstParagraph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08"/>
        </w:numPr>
      </w:pPr>
      <w:r>
        <w:t xml:space="preserve">Trigger delayed verification if possible</w:t>
      </w:r>
    </w:p>
    <w:p>
      <w:pPr>
        <w:pStyle w:val="Compact"/>
        <w:numPr>
          <w:ilvl w:val="0"/>
          <w:numId w:val="1008"/>
        </w:numPr>
      </w:pPr>
      <w:r>
        <w:t xml:space="preserve">Observe UI and entitlement state before backend completion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09"/>
        </w:numPr>
      </w:pPr>
      <w:r>
        <w:t xml:space="preserve">Client shows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09"/>
        </w:numPr>
      </w:pPr>
      <w:r>
        <w:t xml:space="preserve">No local entitlement grant</w:t>
      </w:r>
    </w:p>
    <w:p>
      <w:pPr>
        <w:pStyle w:val="Compact"/>
        <w:numPr>
          <w:ilvl w:val="0"/>
          <w:numId w:val="1009"/>
        </w:numPr>
      </w:pPr>
      <w:r>
        <w:t xml:space="preserve">Entitlement activates only after backend confirmation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 / NOT TESTABLE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3"/>
    <w:bookmarkStart w:id="14" w:name="duplicate-purchase-restore-protection"/>
    <w:p>
      <w:pPr>
        <w:pStyle w:val="Heading2"/>
      </w:pPr>
      <w:r>
        <w:t xml:space="preserve">6) Duplicate purchase / restore protection</w:t>
      </w:r>
    </w:p>
    <w:p>
      <w:pPr>
        <w:pStyle w:val="FirstParagraph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10"/>
        </w:numPr>
      </w:pPr>
      <w:r>
        <w:t xml:space="preserve">Tap purchase repeatedly during in-flight processing</w:t>
      </w:r>
    </w:p>
    <w:p>
      <w:pPr>
        <w:pStyle w:val="Compact"/>
        <w:numPr>
          <w:ilvl w:val="0"/>
          <w:numId w:val="1010"/>
        </w:numPr>
      </w:pPr>
      <w:r>
        <w:t xml:space="preserve">Tap restore repeatedly during in-flight processing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11"/>
        </w:numPr>
      </w:pPr>
      <w:r>
        <w:t xml:space="preserve">Client shows duplicate/in-progress behavior</w:t>
      </w:r>
    </w:p>
    <w:p>
      <w:pPr>
        <w:pStyle w:val="Compact"/>
        <w:numPr>
          <w:ilvl w:val="0"/>
          <w:numId w:val="1011"/>
        </w:numPr>
      </w:pPr>
      <w:r>
        <w:t xml:space="preserve">No duplicate entitlement grants</w:t>
      </w:r>
    </w:p>
    <w:p>
      <w:pPr>
        <w:pStyle w:val="Compact"/>
        <w:numPr>
          <w:ilvl w:val="0"/>
          <w:numId w:val="1011"/>
        </w:numPr>
      </w:pPr>
      <w:r>
        <w:t xml:space="preserve">No harmful duplicate verification side effects</w:t>
      </w:r>
    </w:p>
    <w:p>
      <w:pPr>
        <w:pStyle w:val="Compact"/>
        <w:numPr>
          <w:ilvl w:val="0"/>
          <w:numId w:val="1011"/>
        </w:numPr>
      </w:pPr>
      <w:r>
        <w:t xml:space="preserve">No inconsistent UI state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4"/>
    <w:bookmarkStart w:id="15" w:name="restore-flow"/>
    <w:p>
      <w:pPr>
        <w:pStyle w:val="Heading2"/>
      </w:pPr>
      <w:r>
        <w:t xml:space="preserve">7) Restore flow</w:t>
      </w:r>
    </w:p>
    <w:p>
      <w:pPr>
        <w:pStyle w:val="FirstParagraph"/>
      </w:pPr>
      <w:r>
        <w:rPr>
          <w:b/>
          <w:bCs/>
        </w:rPr>
        <w:t xml:space="preserve">Prerequisite</w:t>
      </w:r>
    </w:p>
    <w:p>
      <w:pPr>
        <w:pStyle w:val="Compact"/>
        <w:numPr>
          <w:ilvl w:val="0"/>
          <w:numId w:val="1012"/>
        </w:numPr>
      </w:pPr>
      <w:r>
        <w:t xml:space="preserve">Existing prior purchase in sandbox account</w:t>
      </w:r>
    </w:p>
    <w:p>
      <w:pPr>
        <w:pStyle w:val="FirstParagraph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13"/>
        </w:numPr>
      </w:pPr>
      <w:r>
        <w:t xml:space="preserve">Run restore</w:t>
      </w:r>
    </w:p>
    <w:p>
      <w:pPr>
        <w:pStyle w:val="Compact"/>
        <w:numPr>
          <w:ilvl w:val="0"/>
          <w:numId w:val="1013"/>
        </w:numPr>
      </w:pPr>
      <w:r>
        <w:t xml:space="preserve">Observe backend restore invocation and entitlement refresh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14"/>
        </w:numPr>
      </w:pPr>
      <w:r>
        <w:t xml:space="preserve">Restore path executes</w:t>
      </w:r>
    </w:p>
    <w:p>
      <w:pPr>
        <w:pStyle w:val="Compact"/>
        <w:numPr>
          <w:ilvl w:val="0"/>
          <w:numId w:val="1014"/>
        </w:numPr>
      </w:pPr>
      <w:r>
        <w:t xml:space="preserve">Correct success or pending state shown</w:t>
      </w:r>
    </w:p>
    <w:p>
      <w:pPr>
        <w:pStyle w:val="Compact"/>
        <w:numPr>
          <w:ilvl w:val="0"/>
          <w:numId w:val="1014"/>
        </w:numPr>
      </w:pPr>
      <w:r>
        <w:t xml:space="preserve">Backend truth refreshes entitlement</w:t>
      </w:r>
    </w:p>
    <w:p>
      <w:pPr>
        <w:pStyle w:val="Compact"/>
        <w:numPr>
          <w:ilvl w:val="0"/>
          <w:numId w:val="1014"/>
        </w:numPr>
      </w:pPr>
      <w:r>
        <w:t xml:space="preserve">No local simulated unlock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5"/>
    <w:bookmarkStart w:id="16" w:name="android-validation"/>
    <w:p>
      <w:pPr>
        <w:pStyle w:val="Heading2"/>
      </w:pPr>
      <w:r>
        <w:t xml:space="preserve">8) Android validation</w:t>
      </w:r>
    </w:p>
    <w:p>
      <w:pPr>
        <w:pStyle w:val="FirstParagraph"/>
      </w:pPr>
      <w:r>
        <w:rPr>
          <w:b/>
          <w:bCs/>
        </w:rPr>
        <w:t xml:space="preserve">In active scope now?</w:t>
      </w:r>
      <w:r>
        <w:t xml:space="preserve"> </w:t>
      </w:r>
      <w:r>
        <w:t xml:space="preserve">YES / NO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b/>
          <w:bCs/>
        </w:rPr>
        <w:t xml:space="preserve">YES</w:t>
      </w:r>
      <w:r>
        <w:t xml:space="preserve">, repeat sections 3–7 for Play test purchases.</w:t>
      </w:r>
    </w:p>
    <w:p>
      <w:pPr>
        <w:pStyle w:val="BodyText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15"/>
        </w:numPr>
      </w:pPr>
      <w:r>
        <w:t xml:space="preserve">Purchase token path works end to end</w:t>
      </w:r>
    </w:p>
    <w:p>
      <w:pPr>
        <w:pStyle w:val="Compact"/>
        <w:numPr>
          <w:ilvl w:val="0"/>
          <w:numId w:val="1015"/>
        </w:numPr>
      </w:pPr>
      <w:r>
        <w:t xml:space="preserve">Backend verification succeeds</w:t>
      </w:r>
    </w:p>
    <w:p>
      <w:pPr>
        <w:pStyle w:val="Compact"/>
        <w:numPr>
          <w:ilvl w:val="0"/>
          <w:numId w:val="1015"/>
        </w:numPr>
      </w:pPr>
      <w:r>
        <w:t xml:space="preserve">Entitlement remains backend-canonical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 / OUT OF SCOPE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6"/>
    <w:bookmarkStart w:id="17" w:name="evidence-package-completeness"/>
    <w:p>
      <w:pPr>
        <w:pStyle w:val="Heading2"/>
      </w:pPr>
      <w:r>
        <w:t xml:space="preserve">9) Evidence package completeness</w:t>
      </w:r>
    </w:p>
    <w:p>
      <w:pPr>
        <w:pStyle w:val="FirstParagraph"/>
      </w:pPr>
      <w:r>
        <w:rPr>
          <w:b/>
          <w:bCs/>
        </w:rPr>
        <w:t xml:space="preserve">Must include</w:t>
      </w:r>
    </w:p>
    <w:p>
      <w:pPr>
        <w:pStyle w:val="Compact"/>
        <w:numPr>
          <w:ilvl w:val="0"/>
          <w:numId w:val="1016"/>
        </w:numPr>
      </w:pPr>
      <w:r>
        <w:t xml:space="preserve">Screenshots or video for each scenario</w:t>
      </w:r>
    </w:p>
    <w:p>
      <w:pPr>
        <w:pStyle w:val="Compact"/>
        <w:numPr>
          <w:ilvl w:val="0"/>
          <w:numId w:val="1016"/>
        </w:numPr>
      </w:pPr>
      <w:r>
        <w:t xml:space="preserve">Redacted client logs</w:t>
      </w:r>
    </w:p>
    <w:p>
      <w:pPr>
        <w:pStyle w:val="Compact"/>
        <w:numPr>
          <w:ilvl w:val="0"/>
          <w:numId w:val="1016"/>
        </w:numPr>
      </w:pPr>
      <w:r>
        <w:t xml:space="preserve">Supabase evidence for</w:t>
      </w:r>
      <w:r>
        <w:t xml:space="preserve"> </w:t>
      </w:r>
      <w:r>
        <w:rPr>
          <w:rStyle w:val="VerbatimChar"/>
        </w:rPr>
        <w:t xml:space="preserve">iap_events</w:t>
      </w:r>
    </w:p>
    <w:p>
      <w:pPr>
        <w:pStyle w:val="Compact"/>
        <w:numPr>
          <w:ilvl w:val="0"/>
          <w:numId w:val="1016"/>
        </w:numPr>
      </w:pPr>
      <w:r>
        <w:t xml:space="preserve">Supabase evidence for</w:t>
      </w:r>
      <w:r>
        <w:t xml:space="preserve"> </w:t>
      </w:r>
      <w:r>
        <w:rPr>
          <w:rStyle w:val="VerbatimChar"/>
        </w:rPr>
        <w:t xml:space="preserve">iap_entitlements</w:t>
      </w:r>
    </w:p>
    <w:p>
      <w:pPr>
        <w:pStyle w:val="Compact"/>
        <w:numPr>
          <w:ilvl w:val="0"/>
          <w:numId w:val="1016"/>
        </w:numPr>
      </w:pPr>
      <w:r>
        <w:t xml:space="preserve">Scenario matrix with pass/fail outcome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7"/>
    <w:bookmarkStart w:id="18" w:name="final-regression-against-original-audit"/>
    <w:p>
      <w:pPr>
        <w:pStyle w:val="Heading2"/>
      </w:pPr>
      <w:r>
        <w:t xml:space="preserve">10) Final regression against original audit</w:t>
      </w:r>
    </w:p>
    <w:p>
      <w:pPr>
        <w:pStyle w:val="FirstParagraph"/>
      </w:pPr>
      <w:r>
        <w:rPr>
          <w:b/>
          <w:bCs/>
        </w:rPr>
        <w:t xml:space="preserve">Check</w:t>
      </w:r>
    </w:p>
    <w:p>
      <w:pPr>
        <w:pStyle w:val="Compact"/>
        <w:numPr>
          <w:ilvl w:val="0"/>
          <w:numId w:val="1017"/>
        </w:numPr>
      </w:pPr>
      <w:r>
        <w:t xml:space="preserve">Re-run original non-Garmin audit checklist on RC</w:t>
      </w:r>
    </w:p>
    <w:p>
      <w:pPr>
        <w:pStyle w:val="Compact"/>
        <w:numPr>
          <w:ilvl w:val="0"/>
          <w:numId w:val="1017"/>
        </w:numPr>
      </w:pPr>
      <w:r>
        <w:t xml:space="preserve">Compare results against the prior 11 blockers</w:t>
      </w:r>
    </w:p>
    <w:p>
      <w:pPr>
        <w:pStyle w:val="Compact"/>
        <w:numPr>
          <w:ilvl w:val="0"/>
          <w:numId w:val="1017"/>
        </w:numPr>
      </w:pPr>
      <w:r>
        <w:t xml:space="preserve">Confirm which blockers are closed</w:t>
      </w:r>
    </w:p>
    <w:p>
      <w:pPr>
        <w:pStyle w:val="Compact"/>
        <w:numPr>
          <w:ilvl w:val="0"/>
          <w:numId w:val="1017"/>
        </w:numPr>
      </w:pPr>
      <w:r>
        <w:t xml:space="preserve">Identify any remaining open item with severity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 / FAIL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cenario-matrix"/>
    <w:p>
      <w:pPr>
        <w:pStyle w:val="Heading1"/>
      </w:pPr>
      <w:r>
        <w:t xml:space="preserve">Scenario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633"/>
        <w:gridCol w:w="316"/>
        <w:gridCol w:w="2787"/>
        <w:gridCol w:w="506"/>
        <w:gridCol w:w="1140"/>
        <w:gridCol w:w="6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success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Success, verify event, entitlement 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cancel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Cancelled, no entitlement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Pending / lag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Pending, no local unlock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PASS/FAIL/NT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Duplicate purchase protection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duplicate grants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Restore path + backend refresh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success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Success, token verify, entitlement 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PASS/FAIL/OOS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cancel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Cancelled, no entitlement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PASS/FAIL/OOS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Pending / lag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Pending, no local unlock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PASS/FAIL/NT/OOS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Duplicate purchase protection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duplicate grants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PASS/FAIL/OOS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Restore path + backend refresh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PASS/FAIL/OOS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inal-release-decision"/>
    <w:p>
      <w:pPr>
        <w:pStyle w:val="Heading1"/>
      </w:pPr>
      <w:r>
        <w:t xml:space="preserve">Final Release Decision</w:t>
      </w:r>
    </w:p>
    <w:p>
      <w:pPr>
        <w:pStyle w:val="FirstParagraph"/>
      </w:pPr>
      <w:r>
        <w:rPr>
          <w:b/>
          <w:bCs/>
        </w:rPr>
        <w:t xml:space="preserve">Repo gates</w:t>
      </w:r>
    </w:p>
    <w:p>
      <w:pPr>
        <w:pStyle w:val="Compact"/>
        <w:numPr>
          <w:ilvl w:val="0"/>
          <w:numId w:val="1018"/>
        </w:numPr>
      </w:pPr>
      <w:r>
        <w:t xml:space="preserve">Lint: PASS / FAIL</w:t>
      </w:r>
    </w:p>
    <w:p>
      <w:pPr>
        <w:pStyle w:val="Compact"/>
        <w:numPr>
          <w:ilvl w:val="0"/>
          <w:numId w:val="1018"/>
        </w:numPr>
      </w:pPr>
      <w:r>
        <w:t xml:space="preserve">Typecheck: PASS / FAIL</w:t>
      </w:r>
    </w:p>
    <w:p>
      <w:pPr>
        <w:pStyle w:val="Compact"/>
        <w:numPr>
          <w:ilvl w:val="0"/>
          <w:numId w:val="1018"/>
        </w:numPr>
      </w:pPr>
      <w:r>
        <w:t xml:space="preserve">Ship-lock: PASS / FAIL</w:t>
      </w:r>
    </w:p>
    <w:p>
      <w:pPr>
        <w:pStyle w:val="FirstParagraph"/>
      </w:pPr>
      <w:r>
        <w:rPr>
          <w:b/>
          <w:bCs/>
        </w:rPr>
        <w:t xml:space="preserve">Runtime validation</w:t>
      </w:r>
    </w:p>
    <w:p>
      <w:pPr>
        <w:pStyle w:val="Compact"/>
        <w:numPr>
          <w:ilvl w:val="0"/>
          <w:numId w:val="1019"/>
        </w:numPr>
      </w:pPr>
      <w:r>
        <w:t xml:space="preserve">iOS purchase path: PASS / FAIL</w:t>
      </w:r>
    </w:p>
    <w:p>
      <w:pPr>
        <w:pStyle w:val="Compact"/>
        <w:numPr>
          <w:ilvl w:val="0"/>
          <w:numId w:val="1019"/>
        </w:numPr>
      </w:pPr>
      <w:r>
        <w:t xml:space="preserve">iOS cancel path: PASS / FAIL</w:t>
      </w:r>
    </w:p>
    <w:p>
      <w:pPr>
        <w:pStyle w:val="Compact"/>
        <w:numPr>
          <w:ilvl w:val="0"/>
          <w:numId w:val="1019"/>
        </w:numPr>
      </w:pPr>
      <w:r>
        <w:t xml:space="preserve">iOS restore path: PASS / FAIL</w:t>
      </w:r>
    </w:p>
    <w:p>
      <w:pPr>
        <w:pStyle w:val="Compact"/>
        <w:numPr>
          <w:ilvl w:val="0"/>
          <w:numId w:val="1019"/>
        </w:numPr>
      </w:pPr>
      <w:r>
        <w:t xml:space="preserve">Android path: PASS / FAIL / OUT OF SCOPE</w:t>
      </w:r>
    </w:p>
    <w:p>
      <w:pPr>
        <w:pStyle w:val="FirstParagraph"/>
      </w:pPr>
      <w:r>
        <w:rPr>
          <w:b/>
          <w:bCs/>
        </w:rPr>
        <w:t xml:space="preserve">Audit comparison</w:t>
      </w:r>
    </w:p>
    <w:p>
      <w:pPr>
        <w:pStyle w:val="Compact"/>
        <w:numPr>
          <w:ilvl w:val="0"/>
          <w:numId w:val="1020"/>
        </w:numPr>
      </w:pPr>
      <w:r>
        <w:t xml:space="preserve">Original blockers closed:</w:t>
      </w:r>
    </w:p>
    <w:p>
      <w:pPr>
        <w:pStyle w:val="Compact"/>
        <w:numPr>
          <w:ilvl w:val="0"/>
          <w:numId w:val="1020"/>
        </w:numPr>
      </w:pPr>
      <w:r>
        <w:t xml:space="preserve">Remaining blockers: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GO / NO-GO</w:t>
      </w:r>
    </w:p>
    <w:p>
      <w:pPr>
        <w:pStyle w:val="BodyText"/>
      </w:pPr>
      <w:r>
        <w:rPr>
          <w:b/>
          <w:bCs/>
        </w:rPr>
        <w:t xml:space="preserve">Approved by Release Owner:</w:t>
      </w:r>
      <w:r>
        <w:t xml:space="preserve"> </w:t>
      </w:r>
      <w:r>
        <w:rPr>
          <w:b/>
          <w:bCs/>
        </w:rPr>
        <w:t xml:space="preserve">Timestamp:</w:t>
      </w:r>
    </w:p>
    <w:p>
      <w:pPr>
        <w:pStyle w:val="BodyText"/>
      </w:pPr>
      <w:r>
        <w:rPr>
          <w:b/>
          <w:bCs/>
        </w:rPr>
        <w:t xml:space="preserve">Approved by QA Owner:</w:t>
      </w:r>
      <w:r>
        <w:t xml:space="preserve"> </w:t>
      </w:r>
      <w:r>
        <w:rPr>
          <w:b/>
          <w:bCs/>
        </w:rPr>
        <w:t xml:space="preserve">Timestamp:</w:t>
      </w:r>
    </w:p>
    <w:p>
      <w:pPr>
        <w:pStyle w:val="BodyText"/>
      </w:pPr>
      <w:r>
        <w:rPr>
          <w:b/>
          <w:bCs/>
        </w:rPr>
        <w:t xml:space="preserve">Approved by Engineering Owner:</w:t>
      </w:r>
      <w:r>
        <w:t xml:space="preserve"> </w:t>
      </w:r>
      <w:r>
        <w:rPr>
          <w:b/>
          <w:bCs/>
        </w:rPr>
        <w:t xml:space="preserve">Timestamp: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2026-03-27T01:17:39Z</dcterms:created>
  <dcterms:modified xsi:type="dcterms:W3CDTF">2026-03-27T01:17:39Z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