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84460" w14:textId="77777777" w:rsidR="00E26FE8" w:rsidRDefault="00062E73" w:rsidP="009C0F43">
      <w:pPr>
        <w:pStyle w:val="Ttulo"/>
        <w:spacing w:line="360" w:lineRule="auto"/>
      </w:pPr>
      <w:r>
        <w:t>PÉRDIDA POR HISTÉRESIS DE UN NÚCLEO FERROMAGNÉTICO</w:t>
      </w:r>
    </w:p>
    <w:p w14:paraId="1873EF5E" w14:textId="77777777" w:rsidR="00E26FE8" w:rsidRDefault="00E26FE8" w:rsidP="009C0F43">
      <w:pPr>
        <w:pStyle w:val="Textbody"/>
        <w:spacing w:line="360" w:lineRule="auto"/>
      </w:pPr>
    </w:p>
    <w:p w14:paraId="32B2B07B" w14:textId="77777777" w:rsidR="00E26FE8" w:rsidRDefault="00062E73" w:rsidP="009C0F43">
      <w:pPr>
        <w:pStyle w:val="Subttulo"/>
        <w:spacing w:line="360" w:lineRule="auto"/>
      </w:pPr>
      <w:r>
        <w:t>Por:</w:t>
      </w:r>
    </w:p>
    <w:p w14:paraId="0C293587" w14:textId="77777777" w:rsidR="00E26FE8" w:rsidRDefault="00062E73" w:rsidP="009C0F43">
      <w:pPr>
        <w:pStyle w:val="Subttulo"/>
        <w:spacing w:line="360" w:lineRule="auto"/>
      </w:pPr>
      <w:r>
        <w:t>Danko Denchuk</w:t>
      </w:r>
    </w:p>
    <w:p w14:paraId="23F74387" w14:textId="0336176B" w:rsidR="00E26FE8" w:rsidRDefault="00062E73" w:rsidP="009C0F43">
      <w:pPr>
        <w:pStyle w:val="Subttulo"/>
        <w:spacing w:line="360" w:lineRule="auto"/>
      </w:pPr>
      <w:r>
        <w:t>Cristian</w:t>
      </w:r>
      <w:r w:rsidR="00211B26">
        <w:t xml:space="preserve"> Fernández Díaz</w:t>
      </w:r>
    </w:p>
    <w:p w14:paraId="255CE290" w14:textId="776C7D5C" w:rsidR="00211B26" w:rsidRPr="00211B26" w:rsidRDefault="00062E73" w:rsidP="009C0F43">
      <w:pPr>
        <w:pStyle w:val="Subttulo"/>
        <w:spacing w:line="360" w:lineRule="auto"/>
      </w:pPr>
      <w:r>
        <w:t>Ale</w:t>
      </w:r>
      <w:r w:rsidR="00211B26">
        <w:t>jandro Gómez-Escalonilla</w:t>
      </w:r>
    </w:p>
    <w:p w14:paraId="21A97E1C" w14:textId="77777777" w:rsidR="00E26FE8" w:rsidRDefault="00E26FE8" w:rsidP="009C0F43">
      <w:pPr>
        <w:pStyle w:val="Textbody"/>
        <w:spacing w:line="360" w:lineRule="auto"/>
      </w:pPr>
    </w:p>
    <w:p w14:paraId="7E57B755" w14:textId="0FAF8638" w:rsidR="00211B26" w:rsidRDefault="00211B26" w:rsidP="009C0F43">
      <w:pPr>
        <w:spacing w:line="360" w:lineRule="auto"/>
      </w:pPr>
      <w:r>
        <w:br w:type="page"/>
      </w:r>
    </w:p>
    <w:bookmarkStart w:id="0" w:name="__RefHeading___Toc117_1969661314" w:displacedByCustomXml="next"/>
    <w:bookmarkEnd w:id="0" w:displacedByCustomXml="next"/>
    <w:sdt>
      <w:sdtPr>
        <w:rPr>
          <w:rFonts w:ascii="Arial" w:eastAsia="SimSun" w:hAnsi="Arial" w:cs="Mangal"/>
          <w:color w:val="auto"/>
          <w:kern w:val="3"/>
          <w:sz w:val="24"/>
          <w:szCs w:val="24"/>
          <w:lang w:eastAsia="zh-CN" w:bidi="hi-IN"/>
        </w:rPr>
        <w:id w:val="-612431032"/>
        <w:docPartObj>
          <w:docPartGallery w:val="Table of Contents"/>
          <w:docPartUnique/>
        </w:docPartObj>
      </w:sdtPr>
      <w:sdtEndPr>
        <w:rPr>
          <w:b/>
          <w:bCs/>
        </w:rPr>
      </w:sdtEndPr>
      <w:sdtContent>
        <w:p w14:paraId="74AF28A7" w14:textId="0C8D6B31" w:rsidR="00211B26" w:rsidRPr="00211B26" w:rsidRDefault="00211B26" w:rsidP="009C0F43">
          <w:pPr>
            <w:pStyle w:val="TtuloTDC"/>
            <w:spacing w:line="360" w:lineRule="auto"/>
            <w:rPr>
              <w:rFonts w:ascii="Arial" w:hAnsi="Arial" w:cs="Arial"/>
              <w:color w:val="000000" w:themeColor="text1"/>
            </w:rPr>
          </w:pPr>
          <w:r>
            <w:rPr>
              <w:rFonts w:ascii="Arial" w:hAnsi="Arial" w:cs="Arial"/>
              <w:color w:val="000000" w:themeColor="text1"/>
            </w:rPr>
            <w:t>Índice</w:t>
          </w:r>
        </w:p>
        <w:p w14:paraId="2AFCFDCE" w14:textId="67CFCF3F" w:rsidR="00211B26" w:rsidRDefault="00211B26"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60670747" w:history="1">
            <w:r w:rsidRPr="006F3FE3">
              <w:rPr>
                <w:rStyle w:val="Hipervnculo"/>
                <w:noProof/>
              </w:rPr>
              <w:t>Fundamento teórico</w:t>
            </w:r>
            <w:r>
              <w:rPr>
                <w:noProof/>
                <w:webHidden/>
              </w:rPr>
              <w:tab/>
            </w:r>
            <w:r>
              <w:rPr>
                <w:noProof/>
                <w:webHidden/>
              </w:rPr>
              <w:fldChar w:fldCharType="begin"/>
            </w:r>
            <w:r>
              <w:rPr>
                <w:noProof/>
                <w:webHidden/>
              </w:rPr>
              <w:instrText xml:space="preserve"> PAGEREF _Toc60670747 \h </w:instrText>
            </w:r>
            <w:r>
              <w:rPr>
                <w:noProof/>
                <w:webHidden/>
              </w:rPr>
            </w:r>
            <w:r>
              <w:rPr>
                <w:noProof/>
                <w:webHidden/>
              </w:rPr>
              <w:fldChar w:fldCharType="separate"/>
            </w:r>
            <w:r>
              <w:rPr>
                <w:noProof/>
                <w:webHidden/>
              </w:rPr>
              <w:t>3</w:t>
            </w:r>
            <w:r>
              <w:rPr>
                <w:noProof/>
                <w:webHidden/>
              </w:rPr>
              <w:fldChar w:fldCharType="end"/>
            </w:r>
          </w:hyperlink>
        </w:p>
        <w:p w14:paraId="46A1A3EC" w14:textId="6DA89A52" w:rsidR="00211B26" w:rsidRDefault="00F76088" w:rsidP="009C0F43">
          <w:pPr>
            <w:pStyle w:val="TDC3"/>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48" w:history="1">
            <w:r w:rsidR="00211B26" w:rsidRPr="006F3FE3">
              <w:rPr>
                <w:rStyle w:val="Hipervnculo"/>
                <w:rFonts w:cs="Arial"/>
                <w:noProof/>
              </w:rPr>
              <w:t>Introducción</w:t>
            </w:r>
            <w:r w:rsidR="00211B26">
              <w:rPr>
                <w:noProof/>
                <w:webHidden/>
              </w:rPr>
              <w:tab/>
            </w:r>
            <w:r w:rsidR="00211B26">
              <w:rPr>
                <w:noProof/>
                <w:webHidden/>
              </w:rPr>
              <w:fldChar w:fldCharType="begin"/>
            </w:r>
            <w:r w:rsidR="00211B26">
              <w:rPr>
                <w:noProof/>
                <w:webHidden/>
              </w:rPr>
              <w:instrText xml:space="preserve"> PAGEREF _Toc60670748 \h </w:instrText>
            </w:r>
            <w:r w:rsidR="00211B26">
              <w:rPr>
                <w:noProof/>
                <w:webHidden/>
              </w:rPr>
            </w:r>
            <w:r w:rsidR="00211B26">
              <w:rPr>
                <w:noProof/>
                <w:webHidden/>
              </w:rPr>
              <w:fldChar w:fldCharType="separate"/>
            </w:r>
            <w:r w:rsidR="00211B26">
              <w:rPr>
                <w:noProof/>
                <w:webHidden/>
              </w:rPr>
              <w:t>3</w:t>
            </w:r>
            <w:r w:rsidR="00211B26">
              <w:rPr>
                <w:noProof/>
                <w:webHidden/>
              </w:rPr>
              <w:fldChar w:fldCharType="end"/>
            </w:r>
          </w:hyperlink>
        </w:p>
        <w:p w14:paraId="421A77A4" w14:textId="293278E7" w:rsidR="00211B26" w:rsidRDefault="00F76088" w:rsidP="009C0F43">
          <w:pPr>
            <w:pStyle w:val="TDC3"/>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49" w:history="1">
            <w:r w:rsidR="00211B26" w:rsidRPr="006F3FE3">
              <w:rPr>
                <w:rStyle w:val="Hipervnculo"/>
                <w:rFonts w:cs="Arial"/>
                <w:noProof/>
              </w:rPr>
              <w:t>Objetivos</w:t>
            </w:r>
            <w:r w:rsidR="00211B26">
              <w:rPr>
                <w:noProof/>
                <w:webHidden/>
              </w:rPr>
              <w:tab/>
            </w:r>
            <w:r w:rsidR="00211B26">
              <w:rPr>
                <w:noProof/>
                <w:webHidden/>
              </w:rPr>
              <w:fldChar w:fldCharType="begin"/>
            </w:r>
            <w:r w:rsidR="00211B26">
              <w:rPr>
                <w:noProof/>
                <w:webHidden/>
              </w:rPr>
              <w:instrText xml:space="preserve"> PAGEREF _Toc60670749 \h </w:instrText>
            </w:r>
            <w:r w:rsidR="00211B26">
              <w:rPr>
                <w:noProof/>
                <w:webHidden/>
              </w:rPr>
            </w:r>
            <w:r w:rsidR="00211B26">
              <w:rPr>
                <w:noProof/>
                <w:webHidden/>
              </w:rPr>
              <w:fldChar w:fldCharType="separate"/>
            </w:r>
            <w:r w:rsidR="00211B26">
              <w:rPr>
                <w:noProof/>
                <w:webHidden/>
              </w:rPr>
              <w:t>3</w:t>
            </w:r>
            <w:r w:rsidR="00211B26">
              <w:rPr>
                <w:noProof/>
                <w:webHidden/>
              </w:rPr>
              <w:fldChar w:fldCharType="end"/>
            </w:r>
          </w:hyperlink>
        </w:p>
        <w:p w14:paraId="0C6C9F6E" w14:textId="6DB0CB6A" w:rsidR="00211B26" w:rsidRDefault="00F76088"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0" w:history="1">
            <w:r w:rsidR="00211B26" w:rsidRPr="006F3FE3">
              <w:rPr>
                <w:rStyle w:val="Hipervnculo"/>
                <w:noProof/>
              </w:rPr>
              <w:t>Proceso experimental</w:t>
            </w:r>
            <w:r w:rsidR="00211B26">
              <w:rPr>
                <w:noProof/>
                <w:webHidden/>
              </w:rPr>
              <w:tab/>
            </w:r>
            <w:r w:rsidR="00211B26">
              <w:rPr>
                <w:noProof/>
                <w:webHidden/>
              </w:rPr>
              <w:fldChar w:fldCharType="begin"/>
            </w:r>
            <w:r w:rsidR="00211B26">
              <w:rPr>
                <w:noProof/>
                <w:webHidden/>
              </w:rPr>
              <w:instrText xml:space="preserve"> PAGEREF _Toc60670750 \h </w:instrText>
            </w:r>
            <w:r w:rsidR="00211B26">
              <w:rPr>
                <w:noProof/>
                <w:webHidden/>
              </w:rPr>
            </w:r>
            <w:r w:rsidR="00211B26">
              <w:rPr>
                <w:noProof/>
                <w:webHidden/>
              </w:rPr>
              <w:fldChar w:fldCharType="separate"/>
            </w:r>
            <w:r w:rsidR="00211B26">
              <w:rPr>
                <w:noProof/>
                <w:webHidden/>
              </w:rPr>
              <w:t>4</w:t>
            </w:r>
            <w:r w:rsidR="00211B26">
              <w:rPr>
                <w:noProof/>
                <w:webHidden/>
              </w:rPr>
              <w:fldChar w:fldCharType="end"/>
            </w:r>
          </w:hyperlink>
        </w:p>
        <w:p w14:paraId="3E2CF210" w14:textId="53816F14" w:rsidR="00211B26" w:rsidRDefault="00F76088"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1" w:history="1">
            <w:r w:rsidR="00211B26" w:rsidRPr="006F3FE3">
              <w:rPr>
                <w:rStyle w:val="Hipervnculo"/>
                <w:noProof/>
              </w:rPr>
              <w:t>Medidas geométricas y de campos magnéticos</w:t>
            </w:r>
            <w:r w:rsidR="00211B26">
              <w:rPr>
                <w:noProof/>
                <w:webHidden/>
              </w:rPr>
              <w:tab/>
            </w:r>
            <w:r w:rsidR="00211B26">
              <w:rPr>
                <w:noProof/>
                <w:webHidden/>
              </w:rPr>
              <w:fldChar w:fldCharType="begin"/>
            </w:r>
            <w:r w:rsidR="00211B26">
              <w:rPr>
                <w:noProof/>
                <w:webHidden/>
              </w:rPr>
              <w:instrText xml:space="preserve"> PAGEREF _Toc60670751 \h </w:instrText>
            </w:r>
            <w:r w:rsidR="00211B26">
              <w:rPr>
                <w:noProof/>
                <w:webHidden/>
              </w:rPr>
            </w:r>
            <w:r w:rsidR="00211B26">
              <w:rPr>
                <w:noProof/>
                <w:webHidden/>
              </w:rPr>
              <w:fldChar w:fldCharType="separate"/>
            </w:r>
            <w:r w:rsidR="00211B26">
              <w:rPr>
                <w:noProof/>
                <w:webHidden/>
              </w:rPr>
              <w:t>5</w:t>
            </w:r>
            <w:r w:rsidR="00211B26">
              <w:rPr>
                <w:noProof/>
                <w:webHidden/>
              </w:rPr>
              <w:fldChar w:fldCharType="end"/>
            </w:r>
          </w:hyperlink>
        </w:p>
        <w:p w14:paraId="5D4F2501" w14:textId="49CF32F7" w:rsidR="00211B26" w:rsidRDefault="00F76088"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2" w:history="1">
            <w:r w:rsidR="00211B26" w:rsidRPr="006F3FE3">
              <w:rPr>
                <w:rStyle w:val="Hipervnculo"/>
                <w:noProof/>
              </w:rPr>
              <w:t>Resultados</w:t>
            </w:r>
            <w:r w:rsidR="00211B26">
              <w:rPr>
                <w:noProof/>
                <w:webHidden/>
              </w:rPr>
              <w:tab/>
            </w:r>
            <w:r w:rsidR="00211B26">
              <w:rPr>
                <w:noProof/>
                <w:webHidden/>
              </w:rPr>
              <w:fldChar w:fldCharType="begin"/>
            </w:r>
            <w:r w:rsidR="00211B26">
              <w:rPr>
                <w:noProof/>
                <w:webHidden/>
              </w:rPr>
              <w:instrText xml:space="preserve"> PAGEREF _Toc60670752 \h </w:instrText>
            </w:r>
            <w:r w:rsidR="00211B26">
              <w:rPr>
                <w:noProof/>
                <w:webHidden/>
              </w:rPr>
            </w:r>
            <w:r w:rsidR="00211B26">
              <w:rPr>
                <w:noProof/>
                <w:webHidden/>
              </w:rPr>
              <w:fldChar w:fldCharType="separate"/>
            </w:r>
            <w:r w:rsidR="00211B26">
              <w:rPr>
                <w:noProof/>
                <w:webHidden/>
              </w:rPr>
              <w:t>6</w:t>
            </w:r>
            <w:r w:rsidR="00211B26">
              <w:rPr>
                <w:noProof/>
                <w:webHidden/>
              </w:rPr>
              <w:fldChar w:fldCharType="end"/>
            </w:r>
          </w:hyperlink>
        </w:p>
        <w:p w14:paraId="404B855C" w14:textId="73C452A7" w:rsidR="00211B26" w:rsidRDefault="00F76088" w:rsidP="009C0F43">
          <w:pPr>
            <w:pStyle w:val="TDC3"/>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3" w:history="1">
            <w:r w:rsidR="00211B26" w:rsidRPr="006F3FE3">
              <w:rPr>
                <w:rStyle w:val="Hipervnculo"/>
                <w:rFonts w:cs="Arial"/>
                <w:noProof/>
              </w:rPr>
              <w:t>Discusión</w:t>
            </w:r>
            <w:r w:rsidR="00211B26">
              <w:rPr>
                <w:noProof/>
                <w:webHidden/>
              </w:rPr>
              <w:tab/>
            </w:r>
            <w:r w:rsidR="00211B26">
              <w:rPr>
                <w:noProof/>
                <w:webHidden/>
              </w:rPr>
              <w:fldChar w:fldCharType="begin"/>
            </w:r>
            <w:r w:rsidR="00211B26">
              <w:rPr>
                <w:noProof/>
                <w:webHidden/>
              </w:rPr>
              <w:instrText xml:space="preserve"> PAGEREF _Toc60670753 \h </w:instrText>
            </w:r>
            <w:r w:rsidR="00211B26">
              <w:rPr>
                <w:noProof/>
                <w:webHidden/>
              </w:rPr>
            </w:r>
            <w:r w:rsidR="00211B26">
              <w:rPr>
                <w:noProof/>
                <w:webHidden/>
              </w:rPr>
              <w:fldChar w:fldCharType="separate"/>
            </w:r>
            <w:r w:rsidR="00211B26">
              <w:rPr>
                <w:noProof/>
                <w:webHidden/>
              </w:rPr>
              <w:t>6</w:t>
            </w:r>
            <w:r w:rsidR="00211B26">
              <w:rPr>
                <w:noProof/>
                <w:webHidden/>
              </w:rPr>
              <w:fldChar w:fldCharType="end"/>
            </w:r>
          </w:hyperlink>
        </w:p>
        <w:p w14:paraId="2C47E6C6" w14:textId="6C443A20" w:rsidR="00211B26" w:rsidRDefault="00F76088"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4" w:history="1">
            <w:r w:rsidR="00211B26" w:rsidRPr="006F3FE3">
              <w:rPr>
                <w:rStyle w:val="Hipervnculo"/>
                <w:noProof/>
              </w:rPr>
              <w:t>Preguntas</w:t>
            </w:r>
            <w:r w:rsidR="00211B26">
              <w:rPr>
                <w:noProof/>
                <w:webHidden/>
              </w:rPr>
              <w:tab/>
            </w:r>
            <w:r w:rsidR="00211B26">
              <w:rPr>
                <w:noProof/>
                <w:webHidden/>
              </w:rPr>
              <w:fldChar w:fldCharType="begin"/>
            </w:r>
            <w:r w:rsidR="00211B26">
              <w:rPr>
                <w:noProof/>
                <w:webHidden/>
              </w:rPr>
              <w:instrText xml:space="preserve"> PAGEREF _Toc60670754 \h </w:instrText>
            </w:r>
            <w:r w:rsidR="00211B26">
              <w:rPr>
                <w:noProof/>
                <w:webHidden/>
              </w:rPr>
            </w:r>
            <w:r w:rsidR="00211B26">
              <w:rPr>
                <w:noProof/>
                <w:webHidden/>
              </w:rPr>
              <w:fldChar w:fldCharType="separate"/>
            </w:r>
            <w:r w:rsidR="00211B26">
              <w:rPr>
                <w:noProof/>
                <w:webHidden/>
              </w:rPr>
              <w:t>7</w:t>
            </w:r>
            <w:r w:rsidR="00211B26">
              <w:rPr>
                <w:noProof/>
                <w:webHidden/>
              </w:rPr>
              <w:fldChar w:fldCharType="end"/>
            </w:r>
          </w:hyperlink>
        </w:p>
        <w:p w14:paraId="5D6D174A" w14:textId="5B0A4E43" w:rsidR="00211B26" w:rsidRDefault="00F76088"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5" w:history="1">
            <w:r w:rsidR="00211B26" w:rsidRPr="006F3FE3">
              <w:rPr>
                <w:rStyle w:val="Hipervnculo"/>
                <w:noProof/>
              </w:rPr>
              <w:t>Anexo de cálculos</w:t>
            </w:r>
            <w:r w:rsidR="00211B26">
              <w:rPr>
                <w:noProof/>
                <w:webHidden/>
              </w:rPr>
              <w:tab/>
            </w:r>
            <w:r w:rsidR="00211B26">
              <w:rPr>
                <w:noProof/>
                <w:webHidden/>
              </w:rPr>
              <w:fldChar w:fldCharType="begin"/>
            </w:r>
            <w:r w:rsidR="00211B26">
              <w:rPr>
                <w:noProof/>
                <w:webHidden/>
              </w:rPr>
              <w:instrText xml:space="preserve"> PAGEREF _Toc60670755 \h </w:instrText>
            </w:r>
            <w:r w:rsidR="00211B26">
              <w:rPr>
                <w:noProof/>
                <w:webHidden/>
              </w:rPr>
            </w:r>
            <w:r w:rsidR="00211B26">
              <w:rPr>
                <w:noProof/>
                <w:webHidden/>
              </w:rPr>
              <w:fldChar w:fldCharType="separate"/>
            </w:r>
            <w:r w:rsidR="00211B26">
              <w:rPr>
                <w:noProof/>
                <w:webHidden/>
              </w:rPr>
              <w:t>8</w:t>
            </w:r>
            <w:r w:rsidR="00211B26">
              <w:rPr>
                <w:noProof/>
                <w:webHidden/>
              </w:rPr>
              <w:fldChar w:fldCharType="end"/>
            </w:r>
          </w:hyperlink>
        </w:p>
        <w:p w14:paraId="3D235829" w14:textId="0A402C1C" w:rsidR="00211B26" w:rsidRDefault="00F76088" w:rsidP="009C0F43">
          <w:pPr>
            <w:pStyle w:val="TDC2"/>
            <w:tabs>
              <w:tab w:val="right" w:leader="dot" w:pos="9628"/>
            </w:tabs>
            <w:spacing w:line="360" w:lineRule="auto"/>
            <w:rPr>
              <w:rFonts w:asciiTheme="minorHAnsi" w:eastAsiaTheme="minorEastAsia" w:hAnsiTheme="minorHAnsi" w:cstheme="minorBidi"/>
              <w:noProof/>
              <w:kern w:val="0"/>
              <w:sz w:val="22"/>
              <w:szCs w:val="22"/>
              <w:lang w:eastAsia="es-ES" w:bidi="ar-SA"/>
            </w:rPr>
          </w:pPr>
          <w:hyperlink w:anchor="_Toc60670756" w:history="1">
            <w:r w:rsidR="00211B26" w:rsidRPr="006F3FE3">
              <w:rPr>
                <w:rStyle w:val="Hipervnculo"/>
                <w:noProof/>
              </w:rPr>
              <w:t>Bibliografía</w:t>
            </w:r>
            <w:r w:rsidR="00211B26">
              <w:rPr>
                <w:noProof/>
                <w:webHidden/>
              </w:rPr>
              <w:tab/>
            </w:r>
            <w:r w:rsidR="00211B26">
              <w:rPr>
                <w:noProof/>
                <w:webHidden/>
              </w:rPr>
              <w:fldChar w:fldCharType="begin"/>
            </w:r>
            <w:r w:rsidR="00211B26">
              <w:rPr>
                <w:noProof/>
                <w:webHidden/>
              </w:rPr>
              <w:instrText xml:space="preserve"> PAGEREF _Toc60670756 \h </w:instrText>
            </w:r>
            <w:r w:rsidR="00211B26">
              <w:rPr>
                <w:noProof/>
                <w:webHidden/>
              </w:rPr>
            </w:r>
            <w:r w:rsidR="00211B26">
              <w:rPr>
                <w:noProof/>
                <w:webHidden/>
              </w:rPr>
              <w:fldChar w:fldCharType="separate"/>
            </w:r>
            <w:r w:rsidR="00211B26">
              <w:rPr>
                <w:noProof/>
                <w:webHidden/>
              </w:rPr>
              <w:t>9</w:t>
            </w:r>
            <w:r w:rsidR="00211B26">
              <w:rPr>
                <w:noProof/>
                <w:webHidden/>
              </w:rPr>
              <w:fldChar w:fldCharType="end"/>
            </w:r>
          </w:hyperlink>
        </w:p>
        <w:p w14:paraId="3FD11473" w14:textId="33FA7A67" w:rsidR="00E26FE8" w:rsidRDefault="00211B26" w:rsidP="009C0F43">
          <w:pPr>
            <w:spacing w:line="360" w:lineRule="auto"/>
          </w:pPr>
          <w:r>
            <w:rPr>
              <w:b/>
              <w:bCs/>
            </w:rPr>
            <w:fldChar w:fldCharType="end"/>
          </w:r>
        </w:p>
      </w:sdtContent>
    </w:sdt>
    <w:p w14:paraId="530A4BC1" w14:textId="6B5815B7" w:rsidR="00E26FE8" w:rsidRDefault="00062E73" w:rsidP="009C0F43">
      <w:pPr>
        <w:pStyle w:val="Ttulo2"/>
        <w:pageBreakBefore/>
        <w:spacing w:line="360" w:lineRule="auto"/>
      </w:pPr>
      <w:bookmarkStart w:id="1" w:name="__RefHeading___Toc119_1969661314"/>
      <w:bookmarkStart w:id="2" w:name="_Toc60670747"/>
      <w:r>
        <w:lastRenderedPageBreak/>
        <w:t>Fundamento teórico</w:t>
      </w:r>
      <w:bookmarkEnd w:id="1"/>
      <w:bookmarkEnd w:id="2"/>
    </w:p>
    <w:p w14:paraId="036EC64F" w14:textId="438E10D9" w:rsidR="00211B26" w:rsidRPr="00211B26" w:rsidRDefault="00211B26" w:rsidP="009C0F43">
      <w:pPr>
        <w:pStyle w:val="Ttulo3"/>
        <w:spacing w:line="360" w:lineRule="auto"/>
        <w:rPr>
          <w:rFonts w:ascii="Arial" w:hAnsi="Arial" w:cs="Arial"/>
          <w:color w:val="000000" w:themeColor="text1"/>
          <w:u w:val="single"/>
        </w:rPr>
      </w:pPr>
      <w:bookmarkStart w:id="3" w:name="_Toc60670748"/>
      <w:r w:rsidRPr="00211B26">
        <w:rPr>
          <w:rFonts w:ascii="Arial" w:hAnsi="Arial" w:cs="Arial"/>
          <w:color w:val="000000" w:themeColor="text1"/>
          <w:u w:val="single"/>
        </w:rPr>
        <w:t>Introducción</w:t>
      </w:r>
      <w:bookmarkEnd w:id="3"/>
    </w:p>
    <w:p w14:paraId="498651F1" w14:textId="77777777" w:rsidR="009C0F43" w:rsidRDefault="009C0F43" w:rsidP="009C0F43">
      <w:pPr>
        <w:spacing w:line="360" w:lineRule="auto"/>
        <w:ind w:firstLine="708"/>
        <w:jc w:val="both"/>
        <w:rPr>
          <w:rFonts w:cs="Arial"/>
        </w:rPr>
      </w:pPr>
      <w:r>
        <w:rPr>
          <w:rFonts w:cs="Arial"/>
        </w:rPr>
        <w:t>La histéresis es el fenómeno que se produce cuando se modifican las propiedades de un material al someterlo a un estímulo, y estas siguen presentes cuando cesa.</w:t>
      </w:r>
    </w:p>
    <w:p w14:paraId="41026537" w14:textId="77777777" w:rsidR="009C0F43" w:rsidRDefault="009C0F43" w:rsidP="009C0F43">
      <w:pPr>
        <w:spacing w:line="360" w:lineRule="auto"/>
        <w:ind w:firstLine="708"/>
        <w:jc w:val="both"/>
        <w:rPr>
          <w:rFonts w:cs="Arial"/>
        </w:rPr>
      </w:pPr>
      <w:r>
        <w:rPr>
          <w:rFonts w:cs="Arial"/>
        </w:rPr>
        <w:t>Nos centraremos en la histéresis magnética, la cual tiene lugar en aquellos materiales ferromagnéticos(por ejemplo, el hierro). El ferromagnetismo es el fenómeno físico por el cual se produce un reordenamiento magnético de todos los momentos magnéticos del material, es decir, que los polos o dominios magnéticos tienden a alinearse en la misma dirección y sentido.</w:t>
      </w:r>
    </w:p>
    <w:p w14:paraId="13F1C095" w14:textId="77777777" w:rsidR="009C0F43" w:rsidRDefault="009C0F43" w:rsidP="009C0F43">
      <w:pPr>
        <w:spacing w:line="360" w:lineRule="auto"/>
        <w:ind w:firstLine="708"/>
        <w:jc w:val="both"/>
        <w:rPr>
          <w:rFonts w:cs="Arial"/>
        </w:rPr>
      </w:pPr>
      <w:r>
        <w:rPr>
          <w:rFonts w:cs="Arial"/>
        </w:rPr>
        <w:t>Para poder estudiar la histéresis magnética, es necesario someter al material a un campo magnético externo. Al cesar el campo, no se alcanzará de nuevo la magnetización cero, sino que quedará un campo magnético residual. Es decir, dicho material queda magnetizado. Se puede someter a un campo magnético en dirección contraria para desmagnetizarlo o para cambiar la polaridad de la imanación.</w:t>
      </w:r>
    </w:p>
    <w:p w14:paraId="3C75C030" w14:textId="77777777" w:rsidR="009C0F43" w:rsidRDefault="009C0F43" w:rsidP="009C0F43">
      <w:pPr>
        <w:spacing w:line="360" w:lineRule="auto"/>
        <w:ind w:firstLine="708"/>
        <w:jc w:val="both"/>
        <w:rPr>
          <w:rFonts w:cs="Arial"/>
        </w:rPr>
      </w:pPr>
      <w:r>
        <w:rPr>
          <w:rFonts w:cs="Arial"/>
        </w:rPr>
        <w:t>El campo total viene dado por la siguiente expresión:</w:t>
      </w:r>
    </w:p>
    <w:p w14:paraId="0C5AC3CA" w14:textId="3543F5FB" w:rsidR="009C0F43" w:rsidRDefault="00F76088" w:rsidP="009C0F43">
      <w:pPr>
        <w:spacing w:line="360" w:lineRule="auto"/>
        <w:jc w:val="both"/>
      </w:pPr>
      <m:oMathPara>
        <m:oMathParaPr>
          <m:jc m:val="center"/>
        </m:oMathParaPr>
        <m:oMath>
          <m:acc>
            <m:accPr>
              <m:chr m:val="⃗"/>
              <m:ctrlPr>
                <w:rPr>
                  <w:rFonts w:ascii="Cambria Math" w:hAnsi="Cambria Math"/>
                </w:rPr>
              </m:ctrlPr>
            </m:accPr>
            <m:e>
              <m:r>
                <m:rPr>
                  <m:sty m:val="bi"/>
                </m:rPr>
                <w:rPr>
                  <w:rFonts w:ascii="Cambria Math" w:hAnsi="Cambria Math"/>
                </w:rPr>
                <m:t>B</m:t>
              </m:r>
            </m:e>
          </m:acc>
          <m:r>
            <w:rPr>
              <w:rFonts w:ascii="Cambria Math" w:hAnsi="Cambria Math"/>
            </w:rPr>
            <m:t>=</m:t>
          </m:r>
          <m:sSub>
            <m:sSubPr>
              <m:ctrlPr>
                <w:rPr>
                  <w:rFonts w:ascii="Cambria Math" w:hAnsi="Cambria Math"/>
                </w:rPr>
              </m:ctrlPr>
            </m:sSubPr>
            <m:e>
              <m:r>
                <m:rPr>
                  <m:sty m:val="bi"/>
                </m:rPr>
                <w:rPr>
                  <w:rFonts w:ascii="Cambria Math" w:hAnsi="Cambria Math"/>
                </w:rPr>
                <m:t>μ</m:t>
              </m:r>
            </m:e>
            <m:sub>
              <m:r>
                <w:rPr>
                  <w:rFonts w:ascii="Cambria Math" w:hAnsi="Cambria Math"/>
                </w:rPr>
                <m:t>0</m:t>
              </m:r>
            </m:sub>
          </m:sSub>
          <m:d>
            <m:dPr>
              <m:ctrlPr>
                <w:rPr>
                  <w:rFonts w:ascii="Cambria Math" w:hAnsi="Cambria Math"/>
                  <w:i/>
                </w:rPr>
              </m:ctrlPr>
            </m:dPr>
            <m:e>
              <m:acc>
                <m:accPr>
                  <m:chr m:val="⃗"/>
                  <m:ctrlPr>
                    <w:rPr>
                      <w:rFonts w:ascii="Cambria Math" w:hAnsi="Cambria Math"/>
                    </w:rPr>
                  </m:ctrlPr>
                </m:accPr>
                <m:e>
                  <m:r>
                    <m:rPr>
                      <m:sty m:val="bi"/>
                    </m:rPr>
                    <w:rPr>
                      <w:rFonts w:ascii="Cambria Math" w:hAnsi="Cambria Math"/>
                    </w:rPr>
                    <m:t>H</m:t>
                  </m:r>
                </m:e>
              </m:acc>
              <m:r>
                <w:rPr>
                  <w:rFonts w:ascii="Cambria Math" w:hAnsi="Cambria Math"/>
                </w:rPr>
                <m:t>+</m:t>
              </m:r>
              <m:acc>
                <m:accPr>
                  <m:chr m:val="⃗"/>
                  <m:ctrlPr>
                    <w:rPr>
                      <w:rFonts w:ascii="Cambria Math" w:hAnsi="Cambria Math"/>
                    </w:rPr>
                  </m:ctrlPr>
                </m:accPr>
                <m:e>
                  <m:r>
                    <m:rPr>
                      <m:sty m:val="bi"/>
                    </m:rPr>
                    <w:rPr>
                      <w:rFonts w:ascii="Cambria Math" w:hAnsi="Cambria Math"/>
                    </w:rPr>
                    <m:t>M</m:t>
                  </m:r>
                </m:e>
              </m:acc>
            </m:e>
          </m:d>
        </m:oMath>
      </m:oMathPara>
    </w:p>
    <w:p w14:paraId="1115C167" w14:textId="77777777" w:rsidR="009C0F43" w:rsidRDefault="009C0F43" w:rsidP="009C0F43">
      <w:pPr>
        <w:spacing w:line="360" w:lineRule="auto"/>
        <w:ind w:firstLine="708"/>
        <w:jc w:val="both"/>
      </w:pPr>
      <w:r>
        <w:rPr>
          <w:rFonts w:cs="Arial"/>
        </w:rPr>
        <w:t xml:space="preserve">Donde </w:t>
      </w:r>
      <m:oMath>
        <m:acc>
          <m:accPr>
            <m:chr m:val="⃗"/>
            <m:ctrlPr>
              <w:rPr>
                <w:rFonts w:ascii="Cambria Math" w:hAnsi="Cambria Math"/>
              </w:rPr>
            </m:ctrlPr>
          </m:accPr>
          <m:e>
            <m:r>
              <w:rPr>
                <w:rFonts w:ascii="Cambria Math" w:hAnsi="Cambria Math"/>
              </w:rPr>
              <m:t>H</m:t>
            </m:r>
          </m:e>
        </m:acc>
      </m:oMath>
      <w:r>
        <w:rPr>
          <w:rFonts w:eastAsia="Times New Roman" w:cs="Arial"/>
        </w:rPr>
        <w:t xml:space="preserve"> corresponde a la excitación magnética y </w:t>
      </w:r>
      <m:oMath>
        <m:acc>
          <m:accPr>
            <m:chr m:val="⃗"/>
            <m:ctrlPr>
              <w:rPr>
                <w:rFonts w:ascii="Cambria Math" w:hAnsi="Cambria Math"/>
              </w:rPr>
            </m:ctrlPr>
          </m:accPr>
          <m:e>
            <m:r>
              <w:rPr>
                <w:rFonts w:ascii="Cambria Math" w:hAnsi="Cambria Math"/>
              </w:rPr>
              <m:t>M</m:t>
            </m:r>
          </m:e>
        </m:acc>
      </m:oMath>
      <w:r>
        <w:rPr>
          <w:rFonts w:eastAsia="Times New Roman" w:cs="Arial"/>
        </w:rPr>
        <w:t xml:space="preserve"> la magnetización creada por el material. Cuando </w:t>
      </w:r>
      <m:oMath>
        <m:acc>
          <m:accPr>
            <m:chr m:val="⃗"/>
            <m:ctrlPr>
              <w:rPr>
                <w:rFonts w:ascii="Cambria Math" w:hAnsi="Cambria Math"/>
              </w:rPr>
            </m:ctrlPr>
          </m:accPr>
          <m:e>
            <m:r>
              <w:rPr>
                <w:rFonts w:ascii="Cambria Math" w:hAnsi="Cambria Math"/>
              </w:rPr>
              <m:t>M</m:t>
            </m:r>
          </m:e>
        </m:acc>
      </m:oMath>
      <w:r>
        <w:rPr>
          <w:rFonts w:eastAsia="Times New Roman" w:cs="Arial"/>
        </w:rPr>
        <w:t xml:space="preserve"> alcanza el máximo valor decimos que el núcleo está saturado, esto se debe a que cuando todos los dominios están alineados ya no se puede crear más campo.</w:t>
      </w:r>
    </w:p>
    <w:p w14:paraId="0AA9358F" w14:textId="77777777" w:rsidR="009C0F43" w:rsidRDefault="009C0F43" w:rsidP="009C0F43">
      <w:pPr>
        <w:spacing w:line="360" w:lineRule="auto"/>
        <w:ind w:firstLine="708"/>
        <w:jc w:val="both"/>
        <w:rPr>
          <w:rFonts w:eastAsia="Times New Roman" w:cs="Arial"/>
          <w:color w:val="202122"/>
          <w:lang w:eastAsia="es-ES"/>
        </w:rPr>
      </w:pPr>
      <w:r>
        <w:rPr>
          <w:rFonts w:cs="Arial"/>
        </w:rPr>
        <w:t xml:space="preserve">Este fenómeno se define como </w:t>
      </w:r>
      <w:r>
        <w:rPr>
          <w:rFonts w:eastAsia="Times New Roman" w:cs="Arial"/>
          <w:color w:val="202122"/>
          <w:lang w:eastAsia="es-ES"/>
        </w:rPr>
        <w:t>el retraso de la inducción magnética respecto al campo magnético que lo acciona. Se debe a que, al aplicar el campo magnético, los imanes o dipolos tienden a orientarse en el sentido del campo, al desaparecer este muchos vuelven a su posición original mientras que otros no lo hacen debido a rozamientos moleculares, conservando parte de su orientación previa, generando un magnetismo residual con cierta inducción magnética.</w:t>
      </w:r>
    </w:p>
    <w:p w14:paraId="187857B7" w14:textId="77777777" w:rsidR="009C0F43" w:rsidRDefault="009C0F43" w:rsidP="009C0F43">
      <w:pPr>
        <w:suppressAutoHyphens w:val="0"/>
        <w:spacing w:line="360" w:lineRule="auto"/>
        <w:rPr>
          <w:rFonts w:eastAsia="Times New Roman" w:cs="Arial"/>
          <w:color w:val="202122"/>
          <w:lang w:eastAsia="es-ES"/>
        </w:rPr>
      </w:pPr>
      <w:r>
        <w:rPr>
          <w:rFonts w:eastAsia="Times New Roman" w:cs="Arial"/>
          <w:color w:val="202122"/>
          <w:lang w:eastAsia="es-ES"/>
        </w:rPr>
        <w:br w:type="page"/>
      </w:r>
    </w:p>
    <w:p w14:paraId="5BC9B3C3" w14:textId="77777777" w:rsidR="009C0F43" w:rsidRDefault="009C0F43" w:rsidP="009C0F43">
      <w:pPr>
        <w:spacing w:line="360" w:lineRule="auto"/>
        <w:ind w:firstLine="708"/>
        <w:jc w:val="both"/>
        <w:rPr>
          <w:rFonts w:eastAsia="Times New Roman" w:cs="Arial"/>
          <w:color w:val="202122"/>
          <w:lang w:eastAsia="es-ES"/>
        </w:rPr>
      </w:pPr>
      <w:r>
        <w:rPr>
          <w:rFonts w:eastAsia="Times New Roman" w:cs="Arial"/>
          <w:color w:val="202122"/>
          <w:lang w:eastAsia="es-ES"/>
        </w:rPr>
        <w:lastRenderedPageBreak/>
        <w:t>Las pérdidas de histéresis</w:t>
      </w:r>
      <w:r>
        <w:rPr>
          <w:rStyle w:val="Refdenotaalpie"/>
          <w:rFonts w:eastAsia="Times New Roman" w:cs="Arial"/>
          <w:color w:val="202122"/>
          <w:lang w:eastAsia="es-ES"/>
        </w:rPr>
        <w:footnoteReference w:id="1"/>
      </w:r>
      <w:r>
        <w:rPr>
          <w:rFonts w:eastAsia="Times New Roman" w:cs="Arial"/>
          <w:color w:val="202122"/>
          <w:lang w:eastAsia="es-ES"/>
        </w:rPr>
        <w:t xml:space="preserve"> suponen asimismo una pérdida de energía manifestada en forma de calor en los núcleos magnéticos, lo que reduce el rendimiento de los dispositivos. Para reducir al máximo las perdidas los núcleos se construyen de materiales magnéticos con características especiales (acero a la sílice). Cabe mencionar también la pérdida de potencia, que es directamente proporcional al área de la curva de histéresis.</w:t>
      </w:r>
    </w:p>
    <w:p w14:paraId="6FB02D04" w14:textId="75A01569" w:rsidR="00211B26" w:rsidRPr="00211B26" w:rsidRDefault="00211B26" w:rsidP="009C0F43">
      <w:pPr>
        <w:pStyle w:val="Ttulo3"/>
        <w:spacing w:line="360" w:lineRule="auto"/>
        <w:rPr>
          <w:rFonts w:ascii="Arial" w:hAnsi="Arial" w:cs="Arial"/>
          <w:color w:val="000000" w:themeColor="text1"/>
          <w:u w:val="single"/>
        </w:rPr>
      </w:pPr>
      <w:bookmarkStart w:id="4" w:name="_Toc60670749"/>
      <w:r w:rsidRPr="00211B26">
        <w:rPr>
          <w:rFonts w:ascii="Arial" w:hAnsi="Arial" w:cs="Arial"/>
          <w:color w:val="000000" w:themeColor="text1"/>
          <w:u w:val="single"/>
        </w:rPr>
        <w:t>Objetivos</w:t>
      </w:r>
      <w:bookmarkEnd w:id="4"/>
    </w:p>
    <w:p w14:paraId="6D5AEE5A" w14:textId="77777777" w:rsidR="009C0F43" w:rsidRDefault="009C0F43" w:rsidP="009C0F43">
      <w:pPr>
        <w:shd w:val="clear" w:color="auto" w:fill="FFFFFF"/>
        <w:spacing w:before="120" w:after="120" w:line="360" w:lineRule="auto"/>
        <w:ind w:firstLine="360"/>
        <w:jc w:val="both"/>
        <w:rPr>
          <w:rFonts w:eastAsia="Times New Roman" w:cs="Arial"/>
          <w:color w:val="202122"/>
          <w:lang w:eastAsia="es-ES"/>
        </w:rPr>
      </w:pPr>
      <w:r>
        <w:rPr>
          <w:rFonts w:eastAsia="Times New Roman" w:cs="Arial"/>
          <w:color w:val="202122"/>
          <w:lang w:eastAsia="es-ES"/>
        </w:rPr>
        <w:t>El objetivo principal de esta práctica es medir el ciclo de histéresis de un núcleo ferromagnético al someterlo a una excitación magnética y estudiar la curva de histéresis.</w:t>
      </w:r>
    </w:p>
    <w:p w14:paraId="5476ED5A" w14:textId="77777777" w:rsidR="009C0F43" w:rsidRDefault="009C0F43" w:rsidP="009C0F43">
      <w:pPr>
        <w:shd w:val="clear" w:color="auto" w:fill="FFFFFF"/>
        <w:spacing w:before="120" w:after="120" w:line="360" w:lineRule="auto"/>
        <w:ind w:firstLine="360"/>
        <w:jc w:val="both"/>
        <w:rPr>
          <w:rFonts w:eastAsia="Times New Roman" w:cs="Arial"/>
          <w:color w:val="202122"/>
          <w:lang w:eastAsia="es-ES"/>
        </w:rPr>
      </w:pPr>
      <w:r>
        <w:rPr>
          <w:rFonts w:eastAsia="Times New Roman" w:cs="Arial"/>
          <w:color w:val="202122"/>
          <w:lang w:eastAsia="es-ES"/>
        </w:rPr>
        <w:t>A partir de los datos anotados en el laboratorio, representamos la curva de magnetización de un material. Esta presenta una zona reversible (mayor esfuerzo eléctrico), una zona lineal (se magnetiza proporcionalmente) y una zona de saturación (donde ya no se puede magnetizar más). Además, en dicha curva aparecerán indicados los valores de:</w:t>
      </w:r>
    </w:p>
    <w:p w14:paraId="717C7CDE" w14:textId="77777777" w:rsidR="009C0F43" w:rsidRPr="009C0F43" w:rsidRDefault="009C0F43" w:rsidP="009C0F43">
      <w:pPr>
        <w:pStyle w:val="Prrafodelista"/>
        <w:numPr>
          <w:ilvl w:val="0"/>
          <w:numId w:val="4"/>
        </w:numPr>
        <w:shd w:val="clear" w:color="auto" w:fill="FFFFFF"/>
        <w:spacing w:before="120" w:after="120" w:line="360" w:lineRule="auto"/>
        <w:jc w:val="both"/>
        <w:rPr>
          <w:rFonts w:ascii="Arial" w:hAnsi="Arial" w:cs="Arial"/>
        </w:rPr>
      </w:pPr>
      <w:r w:rsidRPr="009C0F43">
        <w:rPr>
          <w:rFonts w:ascii="Arial" w:eastAsia="Times New Roman" w:hAnsi="Arial" w:cs="Arial"/>
          <w:color w:val="202122"/>
          <w:lang w:eastAsia="es-ES"/>
        </w:rPr>
        <w:t>B</w:t>
      </w:r>
      <w:r w:rsidRPr="009C0F43">
        <w:rPr>
          <w:rFonts w:ascii="Arial" w:eastAsia="Times New Roman" w:hAnsi="Arial" w:cs="Arial"/>
          <w:color w:val="202122"/>
          <w:vertAlign w:val="subscript"/>
          <w:lang w:eastAsia="es-ES"/>
        </w:rPr>
        <w:t>r</w:t>
      </w:r>
      <w:r w:rsidRPr="009C0F43">
        <w:rPr>
          <w:rFonts w:ascii="Arial" w:eastAsia="Times New Roman" w:hAnsi="Arial" w:cs="Arial"/>
          <w:color w:val="202122"/>
          <w:lang w:eastAsia="es-ES"/>
        </w:rPr>
        <w:t xml:space="preserve">: campo remanente producido cuando se anula H, es decir, la inducción magnética se mantiene tras someterlo a un campo magnético cuando ya no hay excitación </w:t>
      </w:r>
      <w:r w:rsidRPr="009C0F43">
        <w:rPr>
          <w:rFonts w:ascii="Arial" w:eastAsia="Times New Roman" w:hAnsi="Arial" w:cs="Arial"/>
          <w:b/>
          <w:i/>
          <w:color w:val="202122"/>
          <w:lang w:eastAsia="es-ES"/>
        </w:rPr>
        <w:t>(b y e).</w:t>
      </w:r>
    </w:p>
    <w:p w14:paraId="4FCF556C" w14:textId="77777777" w:rsidR="009C0F43" w:rsidRPr="009C0F43" w:rsidRDefault="009C0F43" w:rsidP="009C0F43">
      <w:pPr>
        <w:pStyle w:val="Prrafodelista"/>
        <w:numPr>
          <w:ilvl w:val="0"/>
          <w:numId w:val="4"/>
        </w:numPr>
        <w:shd w:val="clear" w:color="auto" w:fill="FFFFFF"/>
        <w:spacing w:before="120" w:after="120" w:line="360" w:lineRule="auto"/>
        <w:jc w:val="both"/>
        <w:rPr>
          <w:rFonts w:ascii="Arial" w:hAnsi="Arial" w:cs="Arial"/>
        </w:rPr>
      </w:pPr>
      <w:r w:rsidRPr="009C0F43">
        <w:rPr>
          <w:rFonts w:ascii="Arial" w:eastAsia="Times New Roman" w:hAnsi="Arial" w:cs="Arial"/>
          <w:color w:val="202122"/>
          <w:lang w:eastAsia="es-ES"/>
        </w:rPr>
        <w:t>H</w:t>
      </w:r>
      <w:r w:rsidRPr="009C0F43">
        <w:rPr>
          <w:rFonts w:ascii="Arial" w:eastAsia="Times New Roman" w:hAnsi="Arial" w:cs="Arial"/>
          <w:color w:val="202122"/>
          <w:vertAlign w:val="subscript"/>
          <w:lang w:eastAsia="es-ES"/>
        </w:rPr>
        <w:t>C</w:t>
      </w:r>
      <w:r w:rsidRPr="009C0F43">
        <w:rPr>
          <w:rFonts w:ascii="Arial" w:eastAsia="Times New Roman" w:hAnsi="Arial" w:cs="Arial"/>
          <w:color w:val="202122"/>
          <w:lang w:eastAsia="es-ES"/>
        </w:rPr>
        <w:t xml:space="preserve">: Es el campo coercitivo de excitación que anula el campo remanente, es decir que reduce su imanación hasta 0 </w:t>
      </w:r>
      <w:r w:rsidRPr="009C0F43">
        <w:rPr>
          <w:rFonts w:ascii="Arial" w:eastAsia="Times New Roman" w:hAnsi="Arial" w:cs="Arial"/>
          <w:b/>
          <w:i/>
          <w:color w:val="202122"/>
          <w:lang w:eastAsia="es-ES"/>
        </w:rPr>
        <w:t>(c y f).</w:t>
      </w:r>
    </w:p>
    <w:p w14:paraId="600CE4FA" w14:textId="77777777" w:rsidR="009C0F43" w:rsidRPr="009C0F43" w:rsidRDefault="009C0F43" w:rsidP="009C0F43">
      <w:pPr>
        <w:pStyle w:val="Prrafodelista"/>
        <w:numPr>
          <w:ilvl w:val="0"/>
          <w:numId w:val="4"/>
        </w:numPr>
        <w:shd w:val="clear" w:color="auto" w:fill="FFFFFF"/>
        <w:spacing w:before="120" w:after="120" w:line="360" w:lineRule="auto"/>
        <w:jc w:val="both"/>
        <w:rPr>
          <w:rFonts w:ascii="Arial" w:hAnsi="Arial" w:cs="Arial"/>
        </w:rPr>
      </w:pPr>
      <w:r w:rsidRPr="009C0F43">
        <w:rPr>
          <w:rFonts w:ascii="Arial" w:eastAsia="Times New Roman" w:hAnsi="Arial" w:cs="Arial"/>
          <w:color w:val="202122"/>
          <w:lang w:eastAsia="es-ES"/>
        </w:rPr>
        <w:t>B</w:t>
      </w:r>
      <w:r w:rsidRPr="009C0F43">
        <w:rPr>
          <w:rFonts w:ascii="Arial" w:eastAsia="Times New Roman" w:hAnsi="Arial" w:cs="Arial"/>
          <w:color w:val="202122"/>
          <w:vertAlign w:val="subscript"/>
          <w:lang w:eastAsia="es-ES"/>
        </w:rPr>
        <w:t>s</w:t>
      </w:r>
      <w:r w:rsidRPr="009C0F43">
        <w:rPr>
          <w:rFonts w:ascii="Arial" w:eastAsia="Times New Roman" w:hAnsi="Arial" w:cs="Arial"/>
          <w:color w:val="202122"/>
          <w:lang w:eastAsia="es-ES"/>
        </w:rPr>
        <w:t xml:space="preserve">: campo de saturación del circuito magnético, cuando ya no se produce más magnetización </w:t>
      </w:r>
      <w:r w:rsidRPr="009C0F43">
        <w:rPr>
          <w:rFonts w:ascii="Arial" w:eastAsia="Times New Roman" w:hAnsi="Arial" w:cs="Arial"/>
          <w:b/>
          <w:i/>
          <w:color w:val="202122"/>
          <w:lang w:eastAsia="es-ES"/>
        </w:rPr>
        <w:t>(a y d).</w:t>
      </w:r>
    </w:p>
    <w:p w14:paraId="3C129C09" w14:textId="77777777" w:rsidR="009C0F43" w:rsidRDefault="009C0F43" w:rsidP="009C0F43">
      <w:pPr>
        <w:pStyle w:val="Prrafodelista"/>
        <w:keepNext/>
        <w:numPr>
          <w:ilvl w:val="0"/>
          <w:numId w:val="3"/>
        </w:numPr>
        <w:shd w:val="clear" w:color="auto" w:fill="FFFFFF"/>
        <w:spacing w:before="120" w:after="120"/>
        <w:jc w:val="both"/>
      </w:pPr>
      <w:r>
        <w:rPr>
          <w:noProof/>
        </w:rPr>
        <w:lastRenderedPageBreak/>
        <w:drawing>
          <wp:inline distT="0" distB="0" distL="0" distR="0" wp14:anchorId="57BEF965" wp14:editId="551B085F">
            <wp:extent cx="3853543" cy="2104364"/>
            <wp:effectExtent l="0" t="0" r="0" b="0"/>
            <wp:docPr id="2" name="9 Imagen" descr="droppedImage.png"/>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6872"/>
                    <a:stretch/>
                  </pic:blipFill>
                  <pic:spPr bwMode="auto">
                    <a:xfrm>
                      <a:off x="0" y="0"/>
                      <a:ext cx="3865215" cy="2110738"/>
                    </a:xfrm>
                    <a:prstGeom prst="rect">
                      <a:avLst/>
                    </a:prstGeom>
                    <a:noFill/>
                    <a:ln>
                      <a:noFill/>
                    </a:ln>
                    <a:extLst>
                      <a:ext uri="{53640926-AAD7-44D8-BBD7-CCE9431645EC}">
                        <a14:shadowObscured xmlns:a14="http://schemas.microsoft.com/office/drawing/2010/main"/>
                      </a:ext>
                    </a:extLst>
                  </pic:spPr>
                </pic:pic>
              </a:graphicData>
            </a:graphic>
          </wp:inline>
        </w:drawing>
      </w:r>
    </w:p>
    <w:p w14:paraId="0B85B5B2" w14:textId="2927E438" w:rsidR="00211B26" w:rsidRDefault="009C0F43" w:rsidP="0020754C">
      <w:pPr>
        <w:pStyle w:val="Descripcin"/>
        <w:ind w:left="720"/>
        <w:jc w:val="center"/>
        <w:rPr>
          <w:color w:val="000000" w:themeColor="text1"/>
        </w:rPr>
      </w:pPr>
      <w:r w:rsidRPr="00336ED4">
        <w:rPr>
          <w:color w:val="000000" w:themeColor="text1"/>
        </w:rPr>
        <w:t>Curva de histéresis</w:t>
      </w:r>
      <w:r>
        <w:rPr>
          <w:color w:val="000000" w:themeColor="text1"/>
        </w:rPr>
        <w:t>.</w:t>
      </w:r>
    </w:p>
    <w:p w14:paraId="7A6AF6E8" w14:textId="77777777" w:rsidR="0020754C" w:rsidRPr="0020754C" w:rsidRDefault="0020754C" w:rsidP="0020754C">
      <w:pPr>
        <w:pStyle w:val="Descripcin"/>
        <w:ind w:left="720"/>
        <w:jc w:val="center"/>
        <w:rPr>
          <w:color w:val="000000" w:themeColor="text1"/>
        </w:rPr>
      </w:pPr>
    </w:p>
    <w:p w14:paraId="0D417A89" w14:textId="77777777" w:rsidR="00E26FE8" w:rsidRDefault="00062E73" w:rsidP="009C0F43">
      <w:pPr>
        <w:pStyle w:val="Ttulo2"/>
        <w:pageBreakBefore/>
        <w:spacing w:line="360" w:lineRule="auto"/>
      </w:pPr>
      <w:bookmarkStart w:id="5" w:name="__RefHeading___Toc121_1969661314"/>
      <w:bookmarkStart w:id="6" w:name="_Toc60670750"/>
      <w:r>
        <w:lastRenderedPageBreak/>
        <w:t>Proceso experimental</w:t>
      </w:r>
      <w:bookmarkEnd w:id="5"/>
      <w:bookmarkEnd w:id="6"/>
    </w:p>
    <w:p w14:paraId="2BB00CB0" w14:textId="77777777" w:rsidR="00E26FE8" w:rsidRDefault="00062E73" w:rsidP="009C0F43">
      <w:pPr>
        <w:pStyle w:val="Textbody"/>
        <w:spacing w:line="360" w:lineRule="auto"/>
        <w:ind w:firstLine="720"/>
      </w:pPr>
      <w:r>
        <w:t>Para observar y medir el período de histéresis, utilizaremos un dispositivo experimental simple, que consta de un generador, un circuito magnético con dos bobinas acopladas y un amperímetro. Primero, proporcionamos un voltaje continuo a la bobina primaria. Colocamos un amperímetro en serie con la bobina primaria para medir la corriente. Para maximizar el campo de excitación H del circuito, las dos bobinas están conectadas en serie (el campo magnético debe generarse en la misma dirección).</w:t>
      </w:r>
    </w:p>
    <w:p w14:paraId="406C9B53" w14:textId="674A431D" w:rsidR="009C0F43" w:rsidRDefault="00062E73" w:rsidP="009C0F43">
      <w:pPr>
        <w:pStyle w:val="Textbody"/>
        <w:spacing w:line="360" w:lineRule="auto"/>
        <w:ind w:firstLine="720"/>
      </w:pPr>
      <w:r>
        <w:t>La ley de Ampere a través del circuito magnético nos proporciona la relación entre corriente y excitación:</w:t>
      </w:r>
    </w:p>
    <w:p w14:paraId="02DC3D27" w14:textId="70CAEF4E" w:rsidR="00E26FE8" w:rsidRDefault="009C0F43" w:rsidP="009C0F43">
      <w:pPr>
        <w:pStyle w:val="Textbody"/>
        <w:spacing w:line="360" w:lineRule="auto"/>
        <w:jc w:val="center"/>
      </w:pPr>
      <m:oMathPara>
        <m:oMath>
          <m:r>
            <w:rPr>
              <w:rFonts w:ascii="Cambria Math" w:hAnsi="Cambria Math"/>
            </w:rPr>
            <m:t>H· l = N</m:t>
          </m:r>
          <m:r>
            <w:rPr>
              <w:rFonts w:ascii="Cambria Math" w:hAnsi="Cambria Math"/>
              <w:position w:val="-8"/>
            </w:rPr>
            <m:t>1</m:t>
          </m:r>
          <m:r>
            <w:rPr>
              <w:rFonts w:ascii="Cambria Math" w:hAnsi="Cambria Math"/>
            </w:rPr>
            <m:t>I</m:t>
          </m:r>
          <m:r>
            <w:rPr>
              <w:rFonts w:ascii="Cambria Math" w:hAnsi="Cambria Math"/>
              <w:position w:val="-8"/>
            </w:rPr>
            <m:t>1</m:t>
          </m:r>
          <m:r>
            <w:rPr>
              <w:rFonts w:ascii="Cambria Math" w:hAnsi="Cambria Math"/>
            </w:rPr>
            <m:t xml:space="preserve"> + N</m:t>
          </m:r>
          <m:r>
            <w:rPr>
              <w:rFonts w:ascii="Cambria Math" w:hAnsi="Cambria Math"/>
              <w:position w:val="-8"/>
            </w:rPr>
            <m:t>2</m:t>
          </m:r>
          <m:r>
            <w:rPr>
              <w:rFonts w:ascii="Cambria Math" w:hAnsi="Cambria Math"/>
            </w:rPr>
            <m:t>I</m:t>
          </m:r>
          <m:r>
            <w:rPr>
              <w:rFonts w:ascii="Cambria Math" w:hAnsi="Cambria Math"/>
              <w:position w:val="-8"/>
            </w:rPr>
            <m:t>2</m:t>
          </m:r>
        </m:oMath>
      </m:oMathPara>
    </w:p>
    <w:p w14:paraId="5622B791" w14:textId="77777777" w:rsidR="00E26FE8" w:rsidRDefault="00062E73" w:rsidP="009C0F43">
      <w:pPr>
        <w:pStyle w:val="Textbody"/>
        <w:spacing w:line="360" w:lineRule="auto"/>
        <w:ind w:firstLine="720"/>
      </w:pPr>
      <w:r>
        <w:t xml:space="preserve">Donde l es la longitud promedio del circuito magnético. La corriente </w:t>
      </w:r>
      <w:r>
        <w:rPr>
          <w:rFonts w:ascii="Cambria, serif" w:hAnsi="Cambria, serif"/>
        </w:rPr>
        <w:t>I</w:t>
      </w:r>
      <w:r>
        <w:rPr>
          <w:rFonts w:ascii="Cambria, serif" w:hAnsi="Cambria, serif"/>
          <w:position w:val="-8"/>
        </w:rPr>
        <w:t>1</w:t>
      </w:r>
      <w:r>
        <w:t xml:space="preserve"> se mide con un amperímetro conectado en serie con la fuente de alimentación. Finalmente, medimos el campo magnético de la parte del núcleo colocando una sonda de efecto Hall. Al hacer esto creamos un hueco llamado entre hierro que aumenta la reluctancia equivalente del circuito</w:t>
      </w:r>
    </w:p>
    <w:p w14:paraId="0CE90A93" w14:textId="5A271A48" w:rsidR="00E26FE8" w:rsidRDefault="009C0F43" w:rsidP="009C0F43">
      <w:pPr>
        <w:pStyle w:val="Textbody"/>
        <w:spacing w:line="360" w:lineRule="auto"/>
      </w:pPr>
      <w:r>
        <w:rPr>
          <w:noProof/>
        </w:rPr>
        <mc:AlternateContent>
          <mc:Choice Requires="wps">
            <w:drawing>
              <wp:anchor distT="0" distB="0" distL="114300" distR="114300" simplePos="0" relativeHeight="251660288" behindDoc="0" locked="0" layoutInCell="1" allowOverlap="1" wp14:anchorId="29281326" wp14:editId="0667F054">
                <wp:simplePos x="0" y="0"/>
                <wp:positionH relativeFrom="column">
                  <wp:posOffset>224155</wp:posOffset>
                </wp:positionH>
                <wp:positionV relativeFrom="paragraph">
                  <wp:posOffset>2680970</wp:posOffset>
                </wp:positionV>
                <wp:extent cx="494601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46015" cy="635"/>
                        </a:xfrm>
                        <a:prstGeom prst="rect">
                          <a:avLst/>
                        </a:prstGeom>
                        <a:solidFill>
                          <a:prstClr val="white"/>
                        </a:solidFill>
                        <a:ln>
                          <a:noFill/>
                        </a:ln>
                      </wps:spPr>
                      <wps:txbx>
                        <w:txbxContent>
                          <w:p w14:paraId="670CCFBB" w14:textId="452AAB25" w:rsidR="009C0F43" w:rsidRPr="009C0F43" w:rsidRDefault="009C0F43" w:rsidP="009C0F43">
                            <w:pPr>
                              <w:pStyle w:val="Textbody"/>
                              <w:spacing w:line="360" w:lineRule="auto"/>
                              <w:jc w:val="center"/>
                              <w:rPr>
                                <w:i/>
                                <w:iCs/>
                              </w:rPr>
                            </w:pPr>
                            <w:r w:rsidRPr="009C0F43">
                              <w:rPr>
                                <w:i/>
                                <w:iCs/>
                              </w:rPr>
                              <w:t>Montaje experimental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281326" id="_x0000_t202" coordsize="21600,21600" o:spt="202" path="m,l,21600r21600,l21600,xe">
                <v:stroke joinstyle="miter"/>
                <v:path gradientshapeok="t" o:connecttype="rect"/>
              </v:shapetype>
              <v:shape id="Cuadro de texto 3" o:spid="_x0000_s1026" type="#_x0000_t202" style="position:absolute;margin-left:17.65pt;margin-top:211.1pt;width:38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" stroked="f">
                <v:textbox style="mso-fit-shape-to-text:t" inset="0,0,0,0">
                  <w:txbxContent>
                    <w:p w14:paraId="670CCFBB" w14:textId="452AAB25" w:rsidR="009C0F43" w:rsidRPr="009C0F43" w:rsidRDefault="009C0F43" w:rsidP="009C0F43">
                      <w:pPr>
                        <w:pStyle w:val="Textbody"/>
                        <w:spacing w:line="360" w:lineRule="auto"/>
                        <w:jc w:val="center"/>
                        <w:rPr>
                          <w:i/>
                          <w:iCs/>
                        </w:rPr>
                      </w:pPr>
                      <w:r w:rsidRPr="009C0F43">
                        <w:rPr>
                          <w:i/>
                          <w:iCs/>
                        </w:rPr>
                        <w:t>Montaje experimental</w:t>
                      </w:r>
                    </w:p>
                  </w:txbxContent>
                </v:textbox>
                <w10:wrap type="square"/>
              </v:shape>
            </w:pict>
          </mc:Fallback>
        </mc:AlternateContent>
      </w:r>
      <w:r w:rsidR="00062E73">
        <w:rPr>
          <w:noProof/>
        </w:rPr>
        <w:drawing>
          <wp:anchor distT="0" distB="0" distL="114300" distR="114300" simplePos="0" relativeHeight="251658240" behindDoc="0" locked="0" layoutInCell="1" allowOverlap="1" wp14:anchorId="28198683" wp14:editId="764A1F29">
            <wp:simplePos x="0" y="0"/>
            <wp:positionH relativeFrom="column">
              <wp:align>center</wp:align>
            </wp:positionH>
            <wp:positionV relativeFrom="paragraph">
              <wp:posOffset>118800</wp:posOffset>
            </wp:positionV>
            <wp:extent cx="4946040" cy="2505600"/>
            <wp:effectExtent l="0" t="0" r="6960" b="900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46040" cy="2505600"/>
                    </a:xfrm>
                    <a:prstGeom prst="rect">
                      <a:avLst/>
                    </a:prstGeom>
                  </pic:spPr>
                </pic:pic>
              </a:graphicData>
            </a:graphic>
          </wp:anchor>
        </w:drawing>
      </w:r>
    </w:p>
    <w:p w14:paraId="50C148AA" w14:textId="77777777" w:rsidR="00E26FE8" w:rsidRDefault="00062E73" w:rsidP="009C0F43">
      <w:pPr>
        <w:pStyle w:val="Ttulo2"/>
        <w:pageBreakBefore/>
        <w:spacing w:line="360" w:lineRule="auto"/>
      </w:pPr>
      <w:bookmarkStart w:id="7" w:name="__RefHeading___Toc123_1969661314"/>
      <w:bookmarkStart w:id="8" w:name="_Toc60670751"/>
      <w:r>
        <w:lastRenderedPageBreak/>
        <w:t>Medidas geométricas y de campos magnéticos</w:t>
      </w:r>
      <w:bookmarkEnd w:id="7"/>
      <w:bookmarkEnd w:id="8"/>
    </w:p>
    <w:p w14:paraId="220D7E39" w14:textId="77777777" w:rsidR="00E26FE8" w:rsidRDefault="00E26FE8" w:rsidP="009C0F43">
      <w:pPr>
        <w:pStyle w:val="Textbody"/>
        <w:spacing w:line="360" w:lineRule="auto"/>
      </w:pPr>
    </w:p>
    <w:p w14:paraId="7AB009B9" w14:textId="77777777" w:rsidR="00E26FE8" w:rsidRDefault="00E26FE8" w:rsidP="009C0F43">
      <w:pPr>
        <w:pStyle w:val="Textbody"/>
        <w:spacing w:line="360" w:lineRule="auto"/>
      </w:pPr>
    </w:p>
    <w:p w14:paraId="4E72072D" w14:textId="77777777" w:rsidR="00E26FE8" w:rsidRDefault="00E26FE8" w:rsidP="009C0F43">
      <w:pPr>
        <w:pStyle w:val="Textbody"/>
        <w:spacing w:line="360" w:lineRule="auto"/>
      </w:pPr>
    </w:p>
    <w:p w14:paraId="078A24B0" w14:textId="77777777" w:rsidR="00E26FE8" w:rsidRDefault="00E26FE8" w:rsidP="009C0F43">
      <w:pPr>
        <w:pStyle w:val="Textbody"/>
        <w:spacing w:line="360" w:lineRule="auto"/>
      </w:pPr>
    </w:p>
    <w:p w14:paraId="59AE3786" w14:textId="26FDA83F" w:rsidR="00E26FE8" w:rsidRDefault="00062E73" w:rsidP="009C0F43">
      <w:pPr>
        <w:pStyle w:val="Ttulo2"/>
        <w:pageBreakBefore/>
        <w:spacing w:line="360" w:lineRule="auto"/>
      </w:pPr>
      <w:bookmarkStart w:id="9" w:name="__RefHeading___Toc125_1969661314"/>
      <w:bookmarkStart w:id="10" w:name="_Toc60670752"/>
      <w:r>
        <w:lastRenderedPageBreak/>
        <w:t>Resultados</w:t>
      </w:r>
      <w:bookmarkEnd w:id="9"/>
      <w:bookmarkEnd w:id="10"/>
    </w:p>
    <w:p w14:paraId="6C2C4443" w14:textId="25BBE3E4" w:rsidR="009C0F43" w:rsidRDefault="009C0F43" w:rsidP="009C0F43">
      <w:pPr>
        <w:pStyle w:val="Textbody"/>
      </w:pPr>
      <w:r>
        <w:t>Tabla de datos tomados en laboratorio</w:t>
      </w:r>
    </w:p>
    <w:p w14:paraId="3422668A" w14:textId="53510759" w:rsidR="009C0F43" w:rsidRDefault="009C0F43" w:rsidP="009C0F43">
      <w:pPr>
        <w:pStyle w:val="Textbody"/>
      </w:pPr>
      <w:r>
        <w:t>Grafica de histéresis</w:t>
      </w:r>
    </w:p>
    <w:p w14:paraId="6822D6D7" w14:textId="1088B078" w:rsidR="009C0F43" w:rsidRDefault="009C0F43" w:rsidP="009C0F43">
      <w:pPr>
        <w:pStyle w:val="Textbody"/>
      </w:pPr>
      <w:r>
        <w:t>Ecuación de la función de saturaci</w:t>
      </w:r>
      <w:r w:rsidR="00B531A4">
        <w:t>ó</w:t>
      </w:r>
      <w:r>
        <w:t>n</w:t>
      </w:r>
    </w:p>
    <w:p w14:paraId="66E69793" w14:textId="32577833" w:rsidR="004873BB" w:rsidRDefault="004873BB" w:rsidP="009C0F43">
      <w:pPr>
        <w:pStyle w:val="Textbody"/>
      </w:pPr>
      <w:r>
        <w:t>Dar una expresión para calcular la energía disipada.</w:t>
      </w:r>
    </w:p>
    <w:p w14:paraId="60AB1D2F" w14:textId="77777777" w:rsidR="004873BB" w:rsidRPr="009C0F43" w:rsidRDefault="004873BB" w:rsidP="009C0F43">
      <w:pPr>
        <w:pStyle w:val="Textbody"/>
      </w:pPr>
    </w:p>
    <w:p w14:paraId="69E3AF97" w14:textId="384D4017" w:rsidR="00E26FE8" w:rsidRDefault="00062E73" w:rsidP="009C0F43">
      <w:pPr>
        <w:pStyle w:val="Textbody"/>
        <w:spacing w:line="360" w:lineRule="auto"/>
      </w:pPr>
      <w:r>
        <w:t xml:space="preserve">1. El campo de saturación del material </w:t>
      </w:r>
      <m:oMath>
        <m:r>
          <w:rPr>
            <w:rFonts w:ascii="Cambria Math" w:hAnsi="Cambria Math"/>
          </w:rPr>
          <m:t>Bs</m:t>
        </m:r>
      </m:oMath>
      <w:r>
        <w:t>.</w:t>
      </w:r>
    </w:p>
    <w:p w14:paraId="5ED42C44" w14:textId="19E51C54" w:rsidR="00E26FE8" w:rsidRDefault="00062E73" w:rsidP="009C0F43">
      <w:pPr>
        <w:pStyle w:val="Textbody"/>
        <w:spacing w:line="360" w:lineRule="auto"/>
      </w:pPr>
      <w:r>
        <w:tab/>
        <w:t xml:space="preserve">El campo de saturación para el material macizo es el punto de campo máximo, en este caso es 402 </w:t>
      </w:r>
      <w:proofErr w:type="spellStart"/>
      <w:r>
        <w:t>mT</w:t>
      </w:r>
      <w:proofErr w:type="spellEnd"/>
    </w:p>
    <w:p w14:paraId="0CB30293" w14:textId="16B8558E" w:rsidR="00E26FE8" w:rsidRDefault="00062E73" w:rsidP="009C0F43">
      <w:pPr>
        <w:pStyle w:val="Textbody"/>
        <w:spacing w:line="360" w:lineRule="auto"/>
      </w:pPr>
      <w:r>
        <w:tab/>
        <w:t>El campo de saturación para el material laminado es el punto de campo máximo,</w:t>
      </w:r>
      <w:r w:rsidR="00B531A4">
        <w:t xml:space="preserve"> </w:t>
      </w:r>
      <w:r>
        <w:t xml:space="preserve">en este caso es 739 </w:t>
      </w:r>
      <w:proofErr w:type="spellStart"/>
      <w:r>
        <w:t>mT</w:t>
      </w:r>
      <w:proofErr w:type="spellEnd"/>
    </w:p>
    <w:p w14:paraId="4A767B06" w14:textId="77777777" w:rsidR="00E26FE8" w:rsidRDefault="00E26FE8" w:rsidP="009C0F43">
      <w:pPr>
        <w:pStyle w:val="Textbody"/>
        <w:spacing w:line="360" w:lineRule="auto"/>
      </w:pPr>
    </w:p>
    <w:p w14:paraId="3E5A62CE" w14:textId="77777777" w:rsidR="00E26FE8" w:rsidRDefault="00062E73" w:rsidP="009C0F43">
      <w:pPr>
        <w:pStyle w:val="Textbody"/>
        <w:spacing w:line="360" w:lineRule="auto"/>
      </w:pPr>
      <w:r>
        <w:t>2. El campo remanente Br.</w:t>
      </w:r>
    </w:p>
    <w:p w14:paraId="2C8D5992" w14:textId="77777777" w:rsidR="00E26FE8" w:rsidRDefault="00062E73" w:rsidP="009C0F43">
      <w:pPr>
        <w:pStyle w:val="Textbody"/>
        <w:spacing w:line="360" w:lineRule="auto"/>
      </w:pPr>
      <w:r>
        <w:tab/>
        <w:t xml:space="preserve">El campo remanente se produce cuando se anula la </w:t>
      </w:r>
      <w:r>
        <w:tab/>
        <w:t>excitación H, en este caso es :</w:t>
      </w:r>
    </w:p>
    <w:p w14:paraId="45B1FC9F" w14:textId="4D648C45" w:rsidR="00E26FE8" w:rsidRDefault="00062E73" w:rsidP="009C0F43">
      <w:pPr>
        <w:pStyle w:val="Textbody"/>
        <w:numPr>
          <w:ilvl w:val="0"/>
          <w:numId w:val="1"/>
        </w:numPr>
        <w:spacing w:line="360" w:lineRule="auto"/>
      </w:pPr>
      <w:r>
        <w:t>Macizo:</w:t>
      </w:r>
      <w:r w:rsidR="0020754C">
        <w:t xml:space="preserve"> 44.16 </w:t>
      </w:r>
      <w:proofErr w:type="spellStart"/>
      <w:r w:rsidR="0020754C">
        <w:t>mT</w:t>
      </w:r>
      <w:proofErr w:type="spellEnd"/>
    </w:p>
    <w:p w14:paraId="58353DA5" w14:textId="705C499C" w:rsidR="00E26FE8" w:rsidRDefault="00062E73" w:rsidP="009C0F43">
      <w:pPr>
        <w:pStyle w:val="Textbody"/>
        <w:numPr>
          <w:ilvl w:val="0"/>
          <w:numId w:val="1"/>
        </w:numPr>
        <w:spacing w:line="360" w:lineRule="auto"/>
      </w:pPr>
      <w:r>
        <w:t>Laminado:</w:t>
      </w:r>
      <w:r w:rsidR="0020754C">
        <w:t xml:space="preserve"> 11.97 </w:t>
      </w:r>
      <w:proofErr w:type="spellStart"/>
      <w:r w:rsidR="0020754C">
        <w:t>mT</w:t>
      </w:r>
      <w:proofErr w:type="spellEnd"/>
    </w:p>
    <w:p w14:paraId="0D8AD3A3" w14:textId="77777777" w:rsidR="00E26FE8" w:rsidRDefault="00E26FE8" w:rsidP="009C0F43">
      <w:pPr>
        <w:pStyle w:val="Textbody"/>
        <w:spacing w:line="360" w:lineRule="auto"/>
      </w:pPr>
    </w:p>
    <w:p w14:paraId="21E5CEE3" w14:textId="77777777" w:rsidR="00E26FE8" w:rsidRDefault="00062E73" w:rsidP="009C0F43">
      <w:pPr>
        <w:pStyle w:val="Textbody"/>
        <w:spacing w:line="360" w:lineRule="auto"/>
      </w:pPr>
      <w:r>
        <w:t xml:space="preserve">3. El campo coercitivo </w:t>
      </w:r>
      <w:proofErr w:type="spellStart"/>
      <w:r>
        <w:t>Hc</w:t>
      </w:r>
      <w:proofErr w:type="spellEnd"/>
    </w:p>
    <w:p w14:paraId="083E9690" w14:textId="77777777" w:rsidR="00E26FE8" w:rsidRDefault="00062E73" w:rsidP="009C0F43">
      <w:pPr>
        <w:pStyle w:val="Textbody"/>
        <w:spacing w:line="360" w:lineRule="auto"/>
      </w:pPr>
      <w:r>
        <w:tab/>
        <w:t xml:space="preserve">El campo coercitivo se produce cuando se anula el campo remanente, en este caso </w:t>
      </w:r>
      <w:r>
        <w:tab/>
        <w:t>es:</w:t>
      </w:r>
    </w:p>
    <w:p w14:paraId="6422B959" w14:textId="7C560176" w:rsidR="00E26FE8" w:rsidRDefault="00062E73" w:rsidP="009C0F43">
      <w:pPr>
        <w:pStyle w:val="Textbody"/>
        <w:numPr>
          <w:ilvl w:val="0"/>
          <w:numId w:val="1"/>
        </w:numPr>
        <w:spacing w:line="360" w:lineRule="auto"/>
      </w:pPr>
      <w:r>
        <w:t>Macizo:</w:t>
      </w:r>
      <w:r w:rsidR="0020754C">
        <w:t xml:space="preserve"> 483.95 Am</w:t>
      </w:r>
    </w:p>
    <w:p w14:paraId="232D7D86" w14:textId="1492EB11" w:rsidR="00E26FE8" w:rsidRDefault="00062E73" w:rsidP="009C0F43">
      <w:pPr>
        <w:pStyle w:val="Textbody"/>
        <w:numPr>
          <w:ilvl w:val="0"/>
          <w:numId w:val="1"/>
        </w:numPr>
        <w:spacing w:line="360" w:lineRule="auto"/>
      </w:pPr>
      <w:r>
        <w:t>Laminado:</w:t>
      </w:r>
      <w:r w:rsidR="0020754C">
        <w:t xml:space="preserve"> 63.97 Am</w:t>
      </w:r>
    </w:p>
    <w:p w14:paraId="798D3F59" w14:textId="3AC42694" w:rsidR="00211B26" w:rsidRPr="00211B26" w:rsidRDefault="00211B26" w:rsidP="009C0F43">
      <w:pPr>
        <w:pStyle w:val="Ttulo3"/>
        <w:spacing w:line="360" w:lineRule="auto"/>
        <w:rPr>
          <w:rFonts w:ascii="Arial" w:hAnsi="Arial" w:cs="Arial"/>
          <w:color w:val="000000" w:themeColor="text1"/>
          <w:u w:val="single"/>
        </w:rPr>
      </w:pPr>
      <w:bookmarkStart w:id="11" w:name="_Toc60670753"/>
      <w:r w:rsidRPr="00211B26">
        <w:rPr>
          <w:rFonts w:ascii="Arial" w:hAnsi="Arial" w:cs="Arial"/>
          <w:color w:val="000000" w:themeColor="text1"/>
          <w:u w:val="single"/>
        </w:rPr>
        <w:t>Discusión</w:t>
      </w:r>
      <w:bookmarkEnd w:id="11"/>
    </w:p>
    <w:p w14:paraId="43EB89AD" w14:textId="0698D05E" w:rsidR="00211B26" w:rsidRDefault="00B531A4" w:rsidP="009C0F43">
      <w:pPr>
        <w:spacing w:line="360" w:lineRule="auto"/>
      </w:pPr>
      <w:r>
        <w:tab/>
        <w:t xml:space="preserve">Con los resultados obtenidos, podemos observar que las pérdidas son mayores cuanto mayor sea el área de la curva de histéresis. </w:t>
      </w:r>
    </w:p>
    <w:p w14:paraId="7705F7D7" w14:textId="77777777" w:rsidR="00211B26" w:rsidRPr="00211B26" w:rsidRDefault="00211B26" w:rsidP="009C0F43">
      <w:pPr>
        <w:spacing w:line="360" w:lineRule="auto"/>
      </w:pPr>
    </w:p>
    <w:p w14:paraId="4F62E6E3" w14:textId="77777777" w:rsidR="00E26FE8" w:rsidRDefault="00062E73" w:rsidP="009C0F43">
      <w:pPr>
        <w:pStyle w:val="Ttulo2"/>
        <w:pageBreakBefore/>
        <w:spacing w:line="360" w:lineRule="auto"/>
      </w:pPr>
      <w:bookmarkStart w:id="12" w:name="__RefHeading___Toc127_1969661314"/>
      <w:bookmarkStart w:id="13" w:name="_Toc60670754"/>
      <w:r>
        <w:lastRenderedPageBreak/>
        <w:t>Preguntas</w:t>
      </w:r>
      <w:bookmarkEnd w:id="12"/>
      <w:bookmarkEnd w:id="13"/>
    </w:p>
    <w:p w14:paraId="2040675C" w14:textId="77777777" w:rsidR="00E26FE8" w:rsidRDefault="00062E73" w:rsidP="004873BB">
      <w:pPr>
        <w:pStyle w:val="Textbody"/>
        <w:spacing w:line="360" w:lineRule="auto"/>
        <w:jc w:val="both"/>
      </w:pPr>
      <w:r>
        <w:tab/>
        <w:t>1. Suponiendo que alimentamos el núcleo ferromagnético con una corriente alterna de 50Hz que llegue a saturar el circuito, ¿Cuál es la potencia disipada en pérdidas por histéresis?</w:t>
      </w:r>
    </w:p>
    <w:p w14:paraId="61CA068B" w14:textId="77777777" w:rsidR="00E26FE8" w:rsidRDefault="00E26FE8" w:rsidP="009C0F43">
      <w:pPr>
        <w:pStyle w:val="Textbody"/>
        <w:spacing w:line="360" w:lineRule="auto"/>
      </w:pPr>
    </w:p>
    <w:p w14:paraId="1E69DF56" w14:textId="77777777" w:rsidR="00E26FE8" w:rsidRDefault="00E26FE8" w:rsidP="009C0F43">
      <w:pPr>
        <w:pStyle w:val="Textbody"/>
        <w:spacing w:line="360" w:lineRule="auto"/>
      </w:pPr>
    </w:p>
    <w:p w14:paraId="5EA99BBD" w14:textId="77777777" w:rsidR="00E26FE8" w:rsidRDefault="00E26FE8" w:rsidP="009C0F43">
      <w:pPr>
        <w:pStyle w:val="Textbody"/>
        <w:spacing w:line="360" w:lineRule="auto"/>
      </w:pPr>
    </w:p>
    <w:p w14:paraId="2BC89606" w14:textId="030A983B" w:rsidR="00E26FE8" w:rsidRDefault="00062E73" w:rsidP="009C0F43">
      <w:pPr>
        <w:pStyle w:val="Ttulo2"/>
        <w:pageBreakBefore/>
        <w:spacing w:line="360" w:lineRule="auto"/>
      </w:pPr>
      <w:bookmarkStart w:id="14" w:name="__RefHeading___Toc129_1969661314"/>
      <w:bookmarkStart w:id="15" w:name="_Toc60670755"/>
      <w:r>
        <w:lastRenderedPageBreak/>
        <w:t>Anexo de cá</w:t>
      </w:r>
      <w:r w:rsidR="00211B26">
        <w:t>l</w:t>
      </w:r>
      <w:r>
        <w:t>culos</w:t>
      </w:r>
      <w:bookmarkEnd w:id="14"/>
      <w:bookmarkEnd w:id="15"/>
    </w:p>
    <w:p w14:paraId="49304164" w14:textId="77777777" w:rsidR="00E26FE8" w:rsidRDefault="00E26FE8" w:rsidP="009C0F43">
      <w:pPr>
        <w:pStyle w:val="Textbody"/>
        <w:spacing w:line="360" w:lineRule="auto"/>
      </w:pPr>
    </w:p>
    <w:p w14:paraId="5B4971AB" w14:textId="77777777" w:rsidR="00E26FE8" w:rsidRDefault="00E26FE8" w:rsidP="009C0F43">
      <w:pPr>
        <w:pStyle w:val="Textbody"/>
        <w:spacing w:line="360" w:lineRule="auto"/>
      </w:pPr>
    </w:p>
    <w:p w14:paraId="2B9A8CE2" w14:textId="77777777" w:rsidR="00E26FE8" w:rsidRDefault="00E26FE8" w:rsidP="009C0F43">
      <w:pPr>
        <w:pStyle w:val="Textbody"/>
        <w:spacing w:line="360" w:lineRule="auto"/>
      </w:pPr>
    </w:p>
    <w:p w14:paraId="631B72D2" w14:textId="77777777" w:rsidR="00E26FE8" w:rsidRDefault="00E26FE8" w:rsidP="009C0F43">
      <w:pPr>
        <w:pStyle w:val="Textbody"/>
        <w:spacing w:line="360" w:lineRule="auto"/>
      </w:pPr>
    </w:p>
    <w:p w14:paraId="2F10CF63" w14:textId="77777777" w:rsidR="00E26FE8" w:rsidRDefault="00062E73" w:rsidP="009C0F43">
      <w:pPr>
        <w:pStyle w:val="Ttulo2"/>
        <w:pageBreakBefore/>
        <w:spacing w:line="360" w:lineRule="auto"/>
      </w:pPr>
      <w:bookmarkStart w:id="16" w:name="__RefHeading___Toc131_1969661314"/>
      <w:bookmarkStart w:id="17" w:name="_Toc60670756"/>
      <w:r>
        <w:lastRenderedPageBreak/>
        <w:t>Bibliografía</w:t>
      </w:r>
      <w:bookmarkEnd w:id="16"/>
      <w:bookmarkEnd w:id="17"/>
    </w:p>
    <w:p w14:paraId="32F0CE6D" w14:textId="77777777" w:rsidR="00E26FE8" w:rsidRDefault="00E26FE8" w:rsidP="009C0F43">
      <w:pPr>
        <w:pStyle w:val="Textbody"/>
        <w:spacing w:line="360" w:lineRule="auto"/>
      </w:pPr>
    </w:p>
    <w:p w14:paraId="5B2BEDAF" w14:textId="77777777" w:rsidR="00E26FE8" w:rsidRDefault="00E26FE8" w:rsidP="009C0F43">
      <w:pPr>
        <w:pStyle w:val="Textbody"/>
        <w:spacing w:line="360" w:lineRule="auto"/>
      </w:pPr>
    </w:p>
    <w:p w14:paraId="3F4A345B" w14:textId="77777777" w:rsidR="00E26FE8" w:rsidRDefault="00E26FE8" w:rsidP="009C0F43">
      <w:pPr>
        <w:pStyle w:val="Textbody"/>
        <w:spacing w:line="360" w:lineRule="auto"/>
      </w:pPr>
    </w:p>
    <w:p w14:paraId="1CC76279" w14:textId="77777777" w:rsidR="00E26FE8" w:rsidRDefault="00E26FE8" w:rsidP="009C0F43">
      <w:pPr>
        <w:pStyle w:val="Textbody"/>
        <w:spacing w:line="360" w:lineRule="auto"/>
      </w:pPr>
    </w:p>
    <w:sectPr w:rsidR="00E26FE8" w:rsidSect="009C0F43">
      <w:headerReference w:type="default" r:id="rId10"/>
      <w:footerReference w:type="default" r:id="rId11"/>
      <w:pgSz w:w="11906" w:h="16838"/>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A74E0" w14:textId="77777777" w:rsidR="00F76088" w:rsidRDefault="00F76088">
      <w:r>
        <w:separator/>
      </w:r>
    </w:p>
  </w:endnote>
  <w:endnote w:type="continuationSeparator" w:id="0">
    <w:p w14:paraId="6135E2A7" w14:textId="77777777" w:rsidR="00F76088" w:rsidRDefault="00F7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serif">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91AE" w14:textId="77777777" w:rsidR="00EC4AD1" w:rsidRDefault="00062E73">
    <w:pPr>
      <w:pStyle w:val="Piedepgina"/>
      <w:jc w:val="center"/>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47AB9" w14:textId="77777777" w:rsidR="00F76088" w:rsidRDefault="00F76088">
      <w:r>
        <w:rPr>
          <w:color w:val="000000"/>
        </w:rPr>
        <w:separator/>
      </w:r>
    </w:p>
  </w:footnote>
  <w:footnote w:type="continuationSeparator" w:id="0">
    <w:p w14:paraId="026FB458" w14:textId="77777777" w:rsidR="00F76088" w:rsidRDefault="00F76088">
      <w:r>
        <w:continuationSeparator/>
      </w:r>
    </w:p>
  </w:footnote>
  <w:footnote w:id="1">
    <w:p w14:paraId="64022717" w14:textId="77777777" w:rsidR="009C0F43" w:rsidRDefault="009C0F43" w:rsidP="009C0F43">
      <w:pPr>
        <w:pStyle w:val="Textonotapie"/>
      </w:pPr>
      <w:r>
        <w:rPr>
          <w:rStyle w:val="Refdenotaalpie"/>
        </w:rPr>
        <w:footnoteRef/>
      </w:r>
      <w:r>
        <w:t xml:space="preserve"> </w:t>
      </w:r>
      <w:r>
        <w:tab/>
      </w:r>
      <w:r w:rsidRPr="00E711EB">
        <w:t xml:space="preserve">Gracias a la histéresis magnética podemos almacenar información en los platos de los discos duros, ya que el campo induce una magnetización, codificándola en 0 y 1, que permanece en ausencia del campo, que se puede leer posteriormente o invertir aplicando </w:t>
      </w:r>
      <w:r>
        <w:t>distintos campos</w:t>
      </w:r>
      <w:r w:rsidRPr="00E711E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96575" w14:textId="77777777" w:rsidR="00EC4AD1" w:rsidRDefault="00062E73">
    <w:pPr>
      <w:pStyle w:val="Encabezado"/>
    </w:pPr>
    <w:r>
      <w:tab/>
      <w:t>Capítulo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23C8E"/>
    <w:multiLevelType w:val="multilevel"/>
    <w:tmpl w:val="B656B0F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23F06BF5"/>
    <w:multiLevelType w:val="multilevel"/>
    <w:tmpl w:val="DBA260EE"/>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EA7A46"/>
    <w:multiLevelType w:val="hybridMultilevel"/>
    <w:tmpl w:val="4B2EB8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EA459D0"/>
    <w:multiLevelType w:val="hybridMultilevel"/>
    <w:tmpl w:val="7DE40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E8"/>
    <w:rsid w:val="00062E73"/>
    <w:rsid w:val="0020754C"/>
    <w:rsid w:val="00211B26"/>
    <w:rsid w:val="002732F0"/>
    <w:rsid w:val="003576FE"/>
    <w:rsid w:val="004873BB"/>
    <w:rsid w:val="009C0F43"/>
    <w:rsid w:val="00B531A4"/>
    <w:rsid w:val="00E26FE8"/>
    <w:rsid w:val="00F76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0EB"/>
  <w15:docId w15:val="{FD612257-0A4B-4764-B492-AAA49F6A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Mangal"/>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unhideWhenUsed/>
    <w:qFormat/>
    <w:pPr>
      <w:spacing w:before="200"/>
      <w:outlineLvl w:val="1"/>
    </w:pPr>
    <w:rPr>
      <w:b/>
      <w:bCs/>
    </w:rPr>
  </w:style>
  <w:style w:type="paragraph" w:styleId="Ttulo3">
    <w:name w:val="heading 3"/>
    <w:basedOn w:val="Normal"/>
    <w:next w:val="Normal"/>
    <w:link w:val="Ttulo3Car"/>
    <w:uiPriority w:val="9"/>
    <w:unhideWhenUsed/>
    <w:qFormat/>
    <w:rsid w:val="00211B26"/>
    <w:pPr>
      <w:keepNext/>
      <w:keepLines/>
      <w:spacing w:before="40"/>
      <w:outlineLvl w:val="2"/>
    </w:pPr>
    <w:rPr>
      <w:rFonts w:asciiTheme="majorHAnsi" w:eastAsiaTheme="majorEastAsia" w:hAnsiTheme="majorHAnsi"/>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HeaderandFooter"/>
  </w:style>
  <w:style w:type="paragraph" w:styleId="Encabezado">
    <w:name w:val="header"/>
    <w:basedOn w:val="HeaderandFoote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Default">
    <w:name w:val="Default"/>
    <w:rPr>
      <w:rFonts w:ascii="Calibri" w:eastAsia="Calibri" w:hAnsi="Calibri" w:cs="Calibri"/>
      <w:color w:val="000000"/>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Ttulo3Car">
    <w:name w:val="Título 3 Car"/>
    <w:basedOn w:val="Fuentedeprrafopredeter"/>
    <w:link w:val="Ttulo3"/>
    <w:uiPriority w:val="9"/>
    <w:rsid w:val="00211B26"/>
    <w:rPr>
      <w:rFonts w:asciiTheme="majorHAnsi" w:eastAsiaTheme="majorEastAsia" w:hAnsiTheme="majorHAnsi"/>
      <w:color w:val="1F3763" w:themeColor="accent1" w:themeShade="7F"/>
      <w:szCs w:val="21"/>
    </w:rPr>
  </w:style>
  <w:style w:type="paragraph" w:styleId="TtuloTDC">
    <w:name w:val="TOC Heading"/>
    <w:basedOn w:val="Ttulo1"/>
    <w:next w:val="Normal"/>
    <w:uiPriority w:val="39"/>
    <w:unhideWhenUsed/>
    <w:qFormat/>
    <w:rsid w:val="00211B26"/>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2">
    <w:name w:val="toc 2"/>
    <w:basedOn w:val="Normal"/>
    <w:next w:val="Normal"/>
    <w:autoRedefine/>
    <w:uiPriority w:val="39"/>
    <w:unhideWhenUsed/>
    <w:rsid w:val="00211B26"/>
    <w:pPr>
      <w:spacing w:after="100"/>
      <w:ind w:left="240"/>
    </w:pPr>
    <w:rPr>
      <w:szCs w:val="21"/>
    </w:rPr>
  </w:style>
  <w:style w:type="paragraph" w:styleId="TDC3">
    <w:name w:val="toc 3"/>
    <w:basedOn w:val="Normal"/>
    <w:next w:val="Normal"/>
    <w:autoRedefine/>
    <w:uiPriority w:val="39"/>
    <w:unhideWhenUsed/>
    <w:rsid w:val="00211B26"/>
    <w:pPr>
      <w:spacing w:after="100"/>
      <w:ind w:left="480"/>
    </w:pPr>
    <w:rPr>
      <w:szCs w:val="21"/>
    </w:rPr>
  </w:style>
  <w:style w:type="character" w:styleId="Hipervnculo">
    <w:name w:val="Hyperlink"/>
    <w:basedOn w:val="Fuentedeprrafopredeter"/>
    <w:uiPriority w:val="99"/>
    <w:unhideWhenUsed/>
    <w:rsid w:val="00211B26"/>
    <w:rPr>
      <w:color w:val="0563C1" w:themeColor="hyperlink"/>
      <w:u w:val="single"/>
    </w:rPr>
  </w:style>
  <w:style w:type="paragraph" w:styleId="Textonotapie">
    <w:name w:val="footnote text"/>
    <w:basedOn w:val="Normal"/>
    <w:link w:val="TextonotapieCar"/>
    <w:uiPriority w:val="99"/>
    <w:semiHidden/>
    <w:unhideWhenUsed/>
    <w:rsid w:val="009C0F43"/>
    <w:rPr>
      <w:rFonts w:ascii="Calibri" w:eastAsia="Calibri" w:hAnsi="Calibri" w:cs="Times New Roman"/>
      <w:kern w:val="0"/>
      <w:sz w:val="20"/>
      <w:szCs w:val="20"/>
      <w:lang w:eastAsia="en-US" w:bidi="ar-SA"/>
    </w:rPr>
  </w:style>
  <w:style w:type="character" w:customStyle="1" w:styleId="TextonotapieCar">
    <w:name w:val="Texto nota pie Car"/>
    <w:basedOn w:val="Fuentedeprrafopredeter"/>
    <w:link w:val="Textonotapie"/>
    <w:uiPriority w:val="99"/>
    <w:semiHidden/>
    <w:rsid w:val="009C0F43"/>
    <w:rPr>
      <w:rFonts w:ascii="Calibri" w:eastAsia="Calibri" w:hAnsi="Calibri" w:cs="Times New Roman"/>
      <w:kern w:val="0"/>
      <w:sz w:val="20"/>
      <w:szCs w:val="20"/>
      <w:lang w:eastAsia="en-US" w:bidi="ar-SA"/>
    </w:rPr>
  </w:style>
  <w:style w:type="character" w:styleId="Refdenotaalpie">
    <w:name w:val="footnote reference"/>
    <w:basedOn w:val="Fuentedeprrafopredeter"/>
    <w:uiPriority w:val="99"/>
    <w:semiHidden/>
    <w:unhideWhenUsed/>
    <w:rsid w:val="009C0F43"/>
    <w:rPr>
      <w:vertAlign w:val="superscript"/>
    </w:rPr>
  </w:style>
  <w:style w:type="paragraph" w:styleId="Prrafodelista">
    <w:name w:val="List Paragraph"/>
    <w:basedOn w:val="Normal"/>
    <w:rsid w:val="009C0F43"/>
    <w:pPr>
      <w:spacing w:after="200" w:line="276" w:lineRule="auto"/>
      <w:ind w:left="720"/>
    </w:pPr>
    <w:rPr>
      <w:rFonts w:ascii="Calibri" w:eastAsia="Calibri" w:hAnsi="Calibri" w:cs="Times New Roman"/>
      <w:kern w:val="0"/>
      <w:sz w:val="22"/>
      <w:szCs w:val="22"/>
      <w:lang w:eastAsia="en-US" w:bidi="ar-SA"/>
    </w:rPr>
  </w:style>
  <w:style w:type="character" w:styleId="Textodelmarcadordeposicin">
    <w:name w:val="Placeholder Text"/>
    <w:basedOn w:val="Fuentedeprrafopredeter"/>
    <w:uiPriority w:val="99"/>
    <w:semiHidden/>
    <w:rsid w:val="009C0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53983-466E-4873-929A-047D8D6F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954</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Cálculo de la carga específica del electrón</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Cálculo de la carga específica del electrón</dc:title>
  <dc:creator>Cristian Fernández Díaz  1º ITI</dc:creator>
  <cp:lastModifiedBy>Danko</cp:lastModifiedBy>
  <cp:revision>4</cp:revision>
  <dcterms:created xsi:type="dcterms:W3CDTF">2021-01-04T16:17:00Z</dcterms:created>
  <dcterms:modified xsi:type="dcterms:W3CDTF">2021-01-04T17:17:00Z</dcterms:modified>
</cp:coreProperties>
</file>