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Задание состорит в выполнении некоторых действий с mc редактором, направленных на улучшение понимания работы с последним.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Ссылка на</w:t>
      </w:r>
      <w:r>
        <w:t xml:space="preserve"> </w:t>
      </w:r>
      <w:hyperlink r:id="rId22">
        <w:r>
          <w:rPr>
            <w:rStyle w:val="Hyperlink"/>
          </w:rPr>
          <w:t xml:space="preserve">Github</w:t>
        </w:r>
      </w:hyperlink>
    </w:p>
    <w:bookmarkEnd w:id="23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Повехносно изучим mc. используем такие команды как копирование, перемещение, удаление (рис. 1 пример последнего).</w:t>
      </w:r>
    </w:p>
    <w:p>
      <w:pPr>
        <w:pStyle w:val="CaptionedFigure"/>
      </w:pPr>
      <w:r>
        <w:drawing>
          <wp:inline>
            <wp:extent cx="1406178" cy="1052712"/>
            <wp:effectExtent b="0" l="0" r="0" t="0"/>
            <wp:docPr descr="Рис. 1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178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1.</w:t>
      </w:r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Файл, просмотрим содержимое текстового файла (рис. 2).</w:t>
      </w:r>
    </w:p>
    <w:p>
      <w:pPr>
        <w:pStyle w:val="CaptionedFigure"/>
      </w:pPr>
      <w:r>
        <w:drawing>
          <wp:inline>
            <wp:extent cx="5334000" cy="2337370"/>
            <wp:effectExtent b="0" l="0" r="0" t="0"/>
            <wp:docPr descr="Рис. 2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2.</w:t>
      </w:r>
    </w:p>
    <w:p>
      <w:pPr>
        <w:numPr>
          <w:ilvl w:val="0"/>
          <w:numId w:val="1003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 (рис. 3).</w:t>
      </w:r>
    </w:p>
    <w:p>
      <w:pPr>
        <w:pStyle w:val="CaptionedFigure"/>
      </w:pPr>
      <w:r>
        <w:drawing>
          <wp:inline>
            <wp:extent cx="2743200" cy="1060396"/>
            <wp:effectExtent b="0" l="0" r="0" t="0"/>
            <wp:docPr descr="Рис. 3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3.</w:t>
      </w:r>
    </w:p>
    <w:p>
      <w:pPr>
        <w:numPr>
          <w:ilvl w:val="0"/>
          <w:numId w:val="1004"/>
        </w:numPr>
        <w:pStyle w:val="Compact"/>
      </w:pPr>
      <w:r>
        <w:t xml:space="preserve">Создадим каталог (рис. 4).</w:t>
      </w:r>
    </w:p>
    <w:p>
      <w:pPr>
        <w:pStyle w:val="CaptionedFigure"/>
      </w:pPr>
      <w:r>
        <w:drawing>
          <wp:inline>
            <wp:extent cx="3442447" cy="1075764"/>
            <wp:effectExtent b="0" l="0" r="0" t="0"/>
            <wp:docPr descr="Рис. 4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4.</w:t>
      </w:r>
    </w:p>
    <w:p>
      <w:pPr>
        <w:numPr>
          <w:ilvl w:val="0"/>
          <w:numId w:val="1005"/>
        </w:numPr>
        <w:pStyle w:val="Compact"/>
      </w:pPr>
      <w:r>
        <w:t xml:space="preserve">Скопируем файл в созданный каталог (рис. 5).</w:t>
      </w:r>
    </w:p>
    <w:p>
      <w:pPr>
        <w:pStyle w:val="CaptionedFigure"/>
      </w:pPr>
      <w:r>
        <w:drawing>
          <wp:inline>
            <wp:extent cx="4233902" cy="1805747"/>
            <wp:effectExtent b="0" l="0" r="0" t="0"/>
            <wp:docPr descr="Рис. 5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180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5.</w:t>
      </w:r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осуществим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 (рис. 6 и рис 7. соответственно).</w:t>
      </w:r>
    </w:p>
    <w:p>
      <w:pPr>
        <w:pStyle w:val="CaptionedFigure"/>
      </w:pPr>
      <w:r>
        <w:drawing>
          <wp:inline>
            <wp:extent cx="3972645" cy="2497310"/>
            <wp:effectExtent b="0" l="0" r="0" t="0"/>
            <wp:docPr descr="Рис. 6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6.</w:t>
      </w:r>
    </w:p>
    <w:p>
      <w:pPr>
        <w:pStyle w:val="CaptionedFigure"/>
      </w:pPr>
      <w:r>
        <w:drawing>
          <wp:inline>
            <wp:extent cx="5334000" cy="5098472"/>
            <wp:effectExtent b="0" l="0" r="0" t="0"/>
            <wp:docPr descr="Рис. 7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7.</w:t>
      </w:r>
    </w:p>
    <w:p>
      <w:pPr>
        <w:numPr>
          <w:ilvl w:val="0"/>
          <w:numId w:val="1007"/>
        </w:numPr>
        <w:pStyle w:val="Compact"/>
      </w:pPr>
      <w:r>
        <w:t xml:space="preserve">Осуществим переход в домашний каталог, для этого придётся создать ссылку (рис. 8).</w:t>
      </w:r>
    </w:p>
    <w:p>
      <w:pPr>
        <w:pStyle w:val="CaptionedFigure"/>
      </w:pPr>
      <w:r>
        <w:drawing>
          <wp:inline>
            <wp:extent cx="5334000" cy="4656100"/>
            <wp:effectExtent b="0" l="0" r="0" t="0"/>
            <wp:docPr descr="Рис. 8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8.</w:t>
      </w:r>
    </w:p>
    <w:p>
      <w:pPr>
        <w:numPr>
          <w:ilvl w:val="0"/>
          <w:numId w:val="1008"/>
        </w:numPr>
        <w:pStyle w:val="Compact"/>
      </w:pPr>
      <w:r>
        <w:t xml:space="preserve">Вызовем подменю Настройки и освойте операции, определяющие структуру экрана mc (Full screen, Double Width, Show Hidden Files и т.д.) (рис. 9. пример изменения оформления).</w:t>
      </w:r>
    </w:p>
    <w:p>
      <w:pPr>
        <w:pStyle w:val="CaptionedFigure"/>
      </w:pPr>
      <w:r>
        <w:drawing>
          <wp:inline>
            <wp:extent cx="5334000" cy="2534386"/>
            <wp:effectExtent b="0" l="0" r="0" t="0"/>
            <wp:docPr descr="Рис. 9.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9.</w:t>
      </w:r>
    </w:p>
    <w:p>
      <w:pPr>
        <w:numPr>
          <w:ilvl w:val="0"/>
          <w:numId w:val="1009"/>
        </w:numPr>
        <w:pStyle w:val="Compact"/>
      </w:pPr>
      <w:r>
        <w:t xml:space="preserve">Создадим текстовой файл text.txt. Откроем этот файл с помощью встроенного в mc редактора и вставим в открытый файл небольшой фрагмент текста (рис. 10). соответственно)</w:t>
      </w:r>
    </w:p>
    <w:p>
      <w:pPr>
        <w:pStyle w:val="CaptionedFigure"/>
      </w:pPr>
      <w:r>
        <w:drawing>
          <wp:inline>
            <wp:extent cx="4748732" cy="461042"/>
            <wp:effectExtent b="0" l="0" r="0" t="0"/>
            <wp:docPr descr="Рис. 10.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10.</w:t>
      </w:r>
    </w:p>
    <w:p>
      <w:pPr>
        <w:numPr>
          <w:ilvl w:val="0"/>
          <w:numId w:val="1010"/>
        </w:numPr>
        <w:pStyle w:val="Compact"/>
      </w:pPr>
      <w:r>
        <w:t xml:space="preserve">Проделаем с текстом некоторые манипуляции, такие как копирование, перенос удаление (рис. 11 и рис. 12).</w:t>
      </w:r>
    </w:p>
    <w:p>
      <w:pPr>
        <w:pStyle w:val="CaptionedFigure"/>
      </w:pPr>
      <w:r>
        <w:drawing>
          <wp:inline>
            <wp:extent cx="2397418" cy="2558783"/>
            <wp:effectExtent b="0" l="0" r="0" t="0"/>
            <wp:docPr descr="Рис. 11.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255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11.</w:t>
      </w:r>
    </w:p>
    <w:p>
      <w:pPr>
        <w:pStyle w:val="CaptionedFigure"/>
      </w:pPr>
      <w:r>
        <w:drawing>
          <wp:inline>
            <wp:extent cx="2166897" cy="2443522"/>
            <wp:effectExtent b="0" l="0" r="0" t="0"/>
            <wp:docPr descr="Рис. 12.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244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12.</w:t>
      </w:r>
    </w:p>
    <w:p>
      <w:pPr>
        <w:numPr>
          <w:ilvl w:val="0"/>
          <w:numId w:val="1011"/>
        </w:numPr>
        <w:pStyle w:val="Compact"/>
      </w:pPr>
      <w:r>
        <w:t xml:space="preserve">В конце выберем подсветку синтаксиса (рис. 13).</w:t>
      </w:r>
    </w:p>
    <w:p>
      <w:pPr>
        <w:pStyle w:val="CaptionedFigure"/>
      </w:pPr>
      <w:r>
        <w:drawing>
          <wp:inline>
            <wp:extent cx="2620255" cy="2320578"/>
            <wp:effectExtent b="0" l="0" r="0" t="0"/>
            <wp:docPr descr="Рис. 13.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23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13.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научились работать с редактором mc.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Работа с системами хранения файлов и директорий, редактор самих файлов.</w:t>
      </w:r>
    </w:p>
    <w:p>
      <w:pPr>
        <w:numPr>
          <w:ilvl w:val="0"/>
          <w:numId w:val="1012"/>
        </w:numPr>
        <w:pStyle w:val="Compact"/>
      </w:pPr>
      <w:r>
        <w:t xml:space="preserve">Создавать, копировать, перемещать…</w:t>
      </w:r>
    </w:p>
    <w:p>
      <w:pPr>
        <w:numPr>
          <w:ilvl w:val="0"/>
          <w:numId w:val="1012"/>
        </w:numPr>
        <w:pStyle w:val="Compact"/>
      </w:pPr>
      <w:r>
        <w:t xml:space="preserve">Данная структура помагает легче работать с директориями и файлами.</w:t>
      </w:r>
    </w:p>
    <w:p>
      <w:pPr>
        <w:numPr>
          <w:ilvl w:val="0"/>
          <w:numId w:val="1012"/>
        </w:numPr>
        <w:pStyle w:val="Compact"/>
      </w:pPr>
      <w:r>
        <w:t xml:space="preserve">Данная вкладка настроена прямо на работу с выбранным файлом или директорией.</w:t>
      </w:r>
    </w:p>
    <w:p>
      <w:pPr>
        <w:numPr>
          <w:ilvl w:val="0"/>
          <w:numId w:val="1012"/>
        </w:numPr>
        <w:pStyle w:val="Compact"/>
      </w:pPr>
      <w:r>
        <w:t xml:space="preserve">Данная вкладка более всех похожа на командную строку, больше помогает переходить из папки в папку.</w:t>
      </w:r>
    </w:p>
    <w:p>
      <w:pPr>
        <w:numPr>
          <w:ilvl w:val="0"/>
          <w:numId w:val="1012"/>
        </w:numPr>
        <w:pStyle w:val="Compact"/>
      </w:pPr>
      <w:r>
        <w:t xml:space="preserve">Позволяет настроить mc.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hyperlink" Id="rId22" Target="https://github.com/DankoDmitry/study_2021-2022_os-intr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ithub.com/DankoDmitry/study_2021-2022_os-intr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2022-05-13T07:09:57Z</dcterms:created>
  <dcterms:modified xsi:type="dcterms:W3CDTF">2022-05-13T07:09:57Z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