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НПМбд-01-21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pStyle w:val="FirstParagraph"/>
      </w:pPr>
      <w:r>
        <w:t xml:space="preserve">Необходимо написать три скрипта при помощи управляющих конструкций и циклов.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Ссылка на</w:t>
      </w:r>
      <w:r>
        <w:t xml:space="preserve"> </w:t>
      </w:r>
      <w:hyperlink r:id="rId23">
        <w:r>
          <w:rPr>
            <w:rStyle w:val="Hyperlink"/>
          </w:rPr>
          <w:t xml:space="preserve">Github</w:t>
        </w:r>
      </w:hyperlink>
    </w:p>
    <w:p>
      <w:pPr>
        <w:pStyle w:val="Heading1"/>
      </w:pPr>
      <w:bookmarkStart w:id="24" w:name="выполнение-лабораторной-работы"/>
      <w:r>
        <w:t xml:space="preserve">Выполнение лабораторной работы</w:t>
      </w:r>
      <w:bookmarkEnd w:id="24"/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(рис. [1])</w:t>
      </w:r>
    </w:p>
    <w:p>
      <w:pPr>
        <w:pStyle w:val="FirstParagraph"/>
      </w:pPr>
      <w:r>
        <w:drawing>
          <wp:inline>
            <wp:extent cx="1981200" cy="3479800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47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{1}</w:t>
      </w:r>
    </w:p>
    <w:p>
      <w:pPr>
        <w:pStyle w:val="BodyText"/>
      </w:pPr>
      <w:r>
        <w:t xml:space="preserve">И проверим работу файла. (рис. [2])</w:t>
      </w:r>
    </w:p>
    <w:p>
      <w:pPr>
        <w:pStyle w:val="BodyText"/>
      </w:pPr>
      <w:r>
        <w:drawing>
          <wp:inline>
            <wp:extent cx="5334000" cy="1276076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{2}</w:t>
      </w:r>
    </w:p>
    <w:p>
      <w:pPr>
        <w:numPr>
          <w:ilvl w:val="0"/>
          <w:numId w:val="1002"/>
        </w:numPr>
        <w:pStyle w:val="Compact"/>
      </w:pPr>
      <w:r>
        <w:t xml:space="preserve">Реализуем команду man с помощью командного файла. Изучим содержимое каталога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 (рис. [3])</w:t>
      </w:r>
    </w:p>
    <w:p>
      <w:pPr>
        <w:pStyle w:val="FirstParagraph"/>
      </w:pPr>
      <w:r>
        <w:drawing>
          <wp:inline>
            <wp:extent cx="5334000" cy="3218993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{3}</w:t>
      </w:r>
    </w:p>
    <w:p>
      <w:pPr>
        <w:pStyle w:val="BodyText"/>
      </w:pPr>
      <w:r>
        <w:t xml:space="preserve">И проверим работу файла. (рис. [4])</w:t>
      </w:r>
    </w:p>
    <w:p>
      <w:pPr>
        <w:pStyle w:val="BodyText"/>
      </w:pPr>
      <w:r>
        <w:drawing>
          <wp:inline>
            <wp:extent cx="5334000" cy="330988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{4}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напишем командный файл, генерирующий случайную последовательность букв латинского алфавита. Учтим, что $RANDOM</w:t>
      </w:r>
      <w:r>
        <w:t xml:space="preserve"> </w:t>
      </w:r>
      <w:r>
        <w:t xml:space="preserve">выдаёт псевдослучайные числа в диапазоне от 0 до 32767. (рис. [5])</w:t>
      </w:r>
    </w:p>
    <w:p>
      <w:pPr>
        <w:pStyle w:val="FirstParagraph"/>
      </w:pPr>
      <w:r>
        <w:drawing>
          <wp:inline>
            <wp:extent cx="3175000" cy="8166100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816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{5}</w:t>
      </w:r>
    </w:p>
    <w:p>
      <w:pPr>
        <w:pStyle w:val="BodyText"/>
      </w:pPr>
      <w:r>
        <w:t xml:space="preserve">И проверим работу файла. (рис. [6])</w:t>
      </w:r>
    </w:p>
    <w:p>
      <w:pPr>
        <w:pStyle w:val="BodyText"/>
      </w:pPr>
      <w:r>
        <w:drawing>
          <wp:inline>
            <wp:extent cx="5334000" cy="312265"/>
            <wp:effectExtent b="0" l="0" r="0" t="0"/>
            <wp:docPr descr="Проверк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2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{6}</w:t>
      </w:r>
    </w:p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В ходе выполнения данной лабораторной работы научились пользоваться циклыми в оболочке Bash, отточили навык написания команд.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hyperlink" Id="rId23" Target="https://github.com/DankoDmitry/study_2021-2022_os-intro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github.com/DankoDmitry/study_2021-2022_os-intro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о лабораторной работе № 12</dc:title>
  <dc:creator>Дмитрий Игоревич Данько</dc:creator>
  <dc:language>ru-RU</dc:language>
  <cp:keywords/>
  <dcterms:created xsi:type="dcterms:W3CDTF">2022-05-27T09:46:52Z</dcterms:created>
  <dcterms:modified xsi:type="dcterms:W3CDTF">2022-05-27T09:46:52Z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НПМбд-01-21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