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69.png" ContentType="image/png"/>
  <Override PartName="/word/media/rId108.png" ContentType="image/png"/>
  <Override PartName="/word/media/rId54.png" ContentType="image/png"/>
  <Override PartName="/word/media/rId126.png" ContentType="image/png"/>
  <Override PartName="/word/media/rId113.png" ContentType="image/png"/>
  <Override PartName="/word/media/rId1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Aspect économique</w:t>
      </w:r>
    </w:p>
    <w:p>
      <w:pPr>
        <w:pStyle w:val="AbstractTitle"/>
      </w:pPr>
      <w:r>
        <w:t xml:space="preserve">Résumé</w:t>
      </w:r>
    </w:p>
    <w:p>
      <w:pPr>
        <w:pStyle w:val="Abstract"/>
      </w:pPr>
      <w:r>
        <w:t xml:space="preserve">Ce chapitre porte sur la notion de teneur de coupure, un élément central dans l’évaluation économique d’un projet minier. À partir de la théorie de Lane, on y montre comment une teneur de coupure peut être choisie en fonction des coûts, du prix du métal, de la récupération métallurgique et des limites de capacité propres à une opération minière. On commence par distinguer le matériau minéralisé du minerai, puisque toute roche contenant du métal n’est pas nécessairement exploitable de façon rentable. Le chapitre présente ensuite les principales formes de teneur de coupure utilisées en planification minière, notamment la teneur de coupure limite, la teneur de coupure d’équilibre et la teneur de coupure optimale. Des ateliers interactifs permettent enfin de tester l’effet des paramètres économiques et opérationnels sur la rentabilité du projet. Pour ce chapitre, on suppose qu’un modèle de blocs des ressources et des réserves minières est déjà disponible. La construction de ce modèle sera abordée plus loin dans le livre.</w:t>
      </w:r>
    </w:p>
    <w:sdt>
      <w:sdtPr>
        <w:docPartObj>
          <w:docPartGallery w:val="Table of Contents"/>
          <w:docPartUnique/>
        </w:docPartObj>
      </w:sdtPr>
      <w:sdtContent>
        <w:p>
          <w:pPr>
            <w:pStyle w:val="TOCHeading"/>
          </w:pPr>
          <w:r>
            <w:t xml:space="preserve">Table des matieres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danyl\AppData\Local\Program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Objectifs d’apprentissage</w:t>
            </w:r>
          </w:p>
        </w:tc>
      </w:tr>
      <w:tr>
        <w:trPr>
          <w:cantSplit/>
        </w:trPr>
        <w:tc>
          <w:tcPr>
            <w:tcMar>
              <w:top w:w="108" w:type="dxa"/>
              <w:bottom w:w="108" w:type="dxa"/>
            </w:tcMar>
          </w:tcPr>
          <w:p>
            <w:pPr>
              <w:pStyle w:val="BodyText"/>
            </w:pPr>
            <w:pPr>
              <w:spacing w:before="16"/>
            </w:pPr>
            <w:r>
              <w:t xml:space="preserve">À la fin de ce chapitre, vous serez en mesure de :</w:t>
            </w:r>
          </w:p>
          <w:p>
            <w:pPr>
              <w:numPr>
                <w:ilvl w:val="0"/>
                <w:numId w:val="1001"/>
              </w:numPr>
            </w:pPr>
            <w:r>
              <w:t xml:space="preserve">Expliquer le rôle de la teneur de coupure dans la sélection des blocs à exploiter, à traiter ou à rejeter ;</w:t>
            </w:r>
          </w:p>
          <w:p>
            <w:pPr>
              <w:numPr>
                <w:ilvl w:val="0"/>
                <w:numId w:val="1001"/>
              </w:numPr>
            </w:pPr>
            <w:r>
              <w:t xml:space="preserve">Définir les notions de teneur de coupure limite, de teneur de coupure d’équilibre et de teneur de coupure optimale ;</w:t>
            </w:r>
          </w:p>
          <w:p>
            <w:pPr>
              <w:numPr>
                <w:ilvl w:val="0"/>
                <w:numId w:val="1001"/>
              </w:numPr>
            </w:pPr>
            <w:r>
              <w:t xml:space="preserve">Calculer les teneurs de coupure limites et les teneurs de coupure d’équilibre à partir des paramètres économiques et opérationnels d’un projet minier ;</w:t>
            </w:r>
          </w:p>
          <w:p>
            <w:pPr>
              <w:numPr>
                <w:ilvl w:val="0"/>
                <w:numId w:val="1001"/>
              </w:numPr>
            </w:pPr>
            <w:r>
              <w:t xml:space="preserve">Déterminer la teneur de coupure optimale en comparant les contraintes liées à la mine, au concentrateur et au marché ;</w:t>
            </w:r>
          </w:p>
          <w:p>
            <w:pPr>
              <w:numPr>
                <w:ilvl w:val="0"/>
                <w:numId w:val="1001"/>
              </w:numPr>
            </w:pPr>
            <w:r>
              <w:t xml:space="preserve">Analyser l’effet de paramètres comme le prix du métal, les coûts d’extraction, les coûts de traitement, la récupération métallurgique et les capacités de production sur la rentabilité d’un projet ;</w:t>
            </w:r>
          </w:p>
          <w:p>
            <w:pPr>
              <w:numPr>
                <w:ilvl w:val="0"/>
                <w:numId w:val="1001"/>
              </w:numPr>
            </w:pPr>
            <w:r>
              <w:t xml:space="preserve">Expliquer pourquoi l’absence de biais conditionnel est nécessaire pour appliquer correctement la théorie de Lane à un modèle de blocs.</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danyl\AppData\Local\Program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Référence</w:t>
            </w:r>
          </w:p>
        </w:tc>
      </w:tr>
      <w:tr>
        <w:trPr>
          <w:cantSplit/>
        </w:trPr>
        <w:tc>
          <w:tcPr>
            <w:tcMar>
              <w:top w:w="108" w:type="dxa"/>
              <w:bottom w:w="108" w:type="dxa"/>
            </w:tcMar>
          </w:tcPr>
          <w:p>
            <w:pPr>
              <w:pStyle w:val="BodyText"/>
            </w:pPr>
            <w:pPr>
              <w:spacing w:before="16" w:after="16"/>
            </w:pPr>
            <w:r>
              <w:t xml:space="preserve">Ce chapitre s’appuie principalement sur le livre suivant :</w:t>
            </w:r>
            <w:r>
              <w:t xml:space="preserve"> </w:t>
            </w:r>
            <w:r>
              <w:rPr>
                <w:b/>
                <w:bCs/>
              </w:rPr>
              <w:t xml:space="preserve">The Economic Definition of Ore</w:t>
            </w:r>
            <w:r>
              <w:br/>
            </w:r>
            <w:r>
              <w:t xml:space="preserve">Lane, K. F. (2016). The economic definition of ore: Cut-Off Grades in Theory and Practice.</w:t>
            </w:r>
          </w:p>
          <w:p/>
        </w:tc>
      </w:tr>
    </w:tbl>
    <w:bookmarkStart w:id="26" w:name="rentabilité-économique-dun-projet-minier"/>
    <w:p>
      <w:pPr>
        <w:pStyle w:val="Heading2"/>
      </w:pPr>
      <w:r>
        <w:t xml:space="preserve">1 Rentabilité économique d’un projet minier</w:t>
      </w:r>
    </w:p>
    <w:p>
      <w:pPr>
        <w:pStyle w:val="FirstParagraph"/>
      </w:pPr>
      <w:r>
        <w:t xml:space="preserve">Au chapitre précédent, nous avons distingué les ressources minérales des réserves minérales. Une ressource représente un potentiel géologique, tandis qu’une réserve correspond à la portion de ce potentiel qui peut être exploitée de manière économiquement justifiée. Pour passer de l’une à l’autre, il faut donc introduire une question fondamentale : à partir de quelle teneur un bloc devient-il rentable?</w:t>
      </w:r>
    </w:p>
    <w:p>
      <w:pPr>
        <w:pStyle w:val="BodyText"/>
      </w:pPr>
      <w:r>
        <w:t xml:space="preserve">La teneur de coupure sert justement à faire ce tri. À partir d’une valeur seuil, on décide quels blocs peuvent être traités comme du minerai et quels blocs ne sont pas rentables dans les conditions économiques retenues.</w:t>
      </w:r>
    </w:p>
    <w:p>
      <w:pPr>
        <w:pStyle w:val="BodyText"/>
      </w:pPr>
      <w:r>
        <w:t xml:space="preserve">Avant d’aborder la construction détaillée d’un modèle de blocs, il est utile de comprendre les principes économiques qui guident l’évaluation d’un gisement. Un modèle de blocs ne sert pas seulement à représenter la distribution spatiale des teneurs. Il sert aussi à appuyer des décisions minières concrètes : quels blocs extraire, quels blocs traiter, quels blocs stocker et quels blocs laisser en place.</w:t>
      </w:r>
    </w:p>
    <w:p>
      <w:pPr>
        <w:pStyle w:val="BodyText"/>
      </w:pPr>
      <w:r>
        <w:t xml:space="preserve">La teneur de coupure ne dépend pas uniquement de la teneur en métal. Elle dépend aussi du prix du métal, des coûts d’extraction et de traitement, de la récupération métallurgique, des capacités de production et des contraintes opérationnelles. Dans certains gisements plus complexes, d’autres paramètres peuvent également être pris en compte, mais nous nous limiterons ici à ces principaux éléments.</w:t>
      </w:r>
    </w:p>
    <w:p>
      <w:pPr>
        <w:pStyle w:val="BodyText"/>
      </w:pPr>
      <w:r>
        <w:t xml:space="preserve">La teneur de coupure fait donc le lien entre ce que contient le gisement et ce qu’il est réellement possible d’exploiter de manière rentable. Elle se situe à la frontière entre la géologie, les choix d’ingénierie et l’économie du projet.</w:t>
      </w:r>
    </w:p>
    <w:p>
      <w:pPr>
        <w:pStyle w:val="BodyText"/>
      </w:pPr>
      <w:r>
        <w:t xml:space="preserve">Cette notion est centrale, car un mauvais choix de la teneur de coupure peut réduire la valeur d’un projet. Une teneur trop basse peut mener au traitement de matériel peu rentable et saturer inutilement le concentrateur. Une teneur trop élevée peut, au contraire, laisser de côté du matériel qui aurait pu contribuer positivement à la valeur du projet. L’enjeu n’est donc pas seulement de déterminer un seuil minimal de rentabilité, mais de choisir une stratégie qui maximise la valeur globale de l’exploitation.</w:t>
      </w:r>
    </w:p>
    <w:p>
      <w:pPr>
        <w:pStyle w:val="BodyText"/>
      </w:pPr>
      <w:r>
        <w:t xml:space="preserve">La théorie de Lane formalise cette idée en tenant compte simultanément des principales contraintes d’un système minier. Elle distingue trois grands volets :</w:t>
      </w:r>
    </w:p>
    <w:p>
      <w:pPr>
        <w:pStyle w:val="Compact"/>
        <w:numPr>
          <w:ilvl w:val="0"/>
          <w:numId w:val="1002"/>
        </w:numPr>
      </w:pPr>
      <w:r>
        <w:t xml:space="preserve">les</w:t>
      </w:r>
      <w:r>
        <w:t xml:space="preserve"> </w:t>
      </w:r>
      <w:r>
        <w:rPr>
          <w:b/>
          <w:bCs/>
        </w:rPr>
        <w:t xml:space="preserve">opérations minières</w:t>
      </w:r>
      <w:r>
        <w:t xml:space="preserve">, qui déterminent la quantité de matériau extrait ;</w:t>
      </w:r>
    </w:p>
    <w:p>
      <w:pPr>
        <w:pStyle w:val="Compact"/>
        <w:numPr>
          <w:ilvl w:val="0"/>
          <w:numId w:val="1002"/>
        </w:numPr>
      </w:pPr>
      <w:r>
        <w:t xml:space="preserve">les</w:t>
      </w:r>
      <w:r>
        <w:t xml:space="preserve"> </w:t>
      </w:r>
      <w:r>
        <w:rPr>
          <w:b/>
          <w:bCs/>
        </w:rPr>
        <w:t xml:space="preserve">opérations de traitement</w:t>
      </w:r>
      <w:r>
        <w:t xml:space="preserve">, qui déterminent la quantité de minerai pouvant être traitée et le métal récupéré ;</w:t>
      </w:r>
    </w:p>
    <w:p>
      <w:pPr>
        <w:pStyle w:val="Compact"/>
        <w:numPr>
          <w:ilvl w:val="0"/>
          <w:numId w:val="1002"/>
        </w:numPr>
      </w:pPr>
      <w:r>
        <w:t xml:space="preserve">les</w:t>
      </w:r>
      <w:r>
        <w:t xml:space="preserve"> </w:t>
      </w:r>
      <w:r>
        <w:rPr>
          <w:b/>
          <w:bCs/>
        </w:rPr>
        <w:t xml:space="preserve">opérations commerciales</w:t>
      </w:r>
      <w:r>
        <w:t xml:space="preserve">, qui déterminent la valeur du métal produit sur le marché.</w:t>
      </w:r>
    </w:p>
    <w:p>
      <w:pPr>
        <w:pStyle w:val="FirstParagraph"/>
      </w:pPr>
      <w:r>
        <w:t xml:space="preserve">La teneur de coupure optimale est déterminée en fonction de ces trois contraintes. Elle ne représente pas seulement le seuil à partir duquel un bloc devient rentable ; elle définit aussi la manière dont le gisement est exploité au fil du temps. Son choix influence donc la séquence d’extraction, l’alimentation du concentrateur, la durée de vie de la mine et la valeur actualisée nette du projet.</w:t>
      </w:r>
    </w:p>
    <w:p>
      <w:pPr>
        <w:pStyle w:val="BodyText"/>
      </w:pPr>
      <w:r>
        <w:t xml:space="preserve">La teneur de coupure peut changer au fil du temps. Elle dépend notamment du prix du métal, des coûts d’extraction et de traitement, mais aussi de la façon dont le gisement est mieux connu à mesure que la mine avance. Elle doit donc être revue régulièrement pour rester adaptée aux conditions réelles d’exploitation.</w:t>
      </w:r>
    </w:p>
    <w:bookmarkEnd w:id="26"/>
    <w:bookmarkStart w:id="48" w:name="définitions-des-paramètres"/>
    <w:p>
      <w:pPr>
        <w:pStyle w:val="Heading2"/>
      </w:pPr>
      <w:r>
        <w:t xml:space="preserve">2 Définitions des paramètres</w:t>
      </w:r>
    </w:p>
    <w:p>
      <w:pPr>
        <w:pStyle w:val="FirstParagraph"/>
      </w:pPr>
      <w:r>
        <w:t xml:space="preserve">Avant d’entrer dans la théorie de Lane, il faut d’abord préciser quelques variables qui reviendront souvent dans le chapitre. Elles serviront de points de repère pour suivre les équations et comprendre comment les différents paramètres économiques et opérationnels influencent la teneur de coupure.</w:t>
      </w:r>
    </w:p>
    <w:bookmarkStart w:id="45" w:name="terminologie"/>
    <w:p>
      <w:pPr>
        <w:pStyle w:val="Heading3"/>
      </w:pPr>
      <w:r>
        <w:t xml:space="preserve">2.1 Terminologie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danyl\AppData\Local\Programs\Quarto\share\formats\docx\note.png" id="2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Stérile</w:t>
            </w:r>
          </w:p>
        </w:tc>
      </w:tr>
      <w:tr>
        <w:trPr>
          <w:cantSplit/>
        </w:trPr>
        <w:tc>
          <w:tcPr>
            <w:tcMar>
              <w:top w:w="108" w:type="dxa"/>
              <w:bottom w:w="108" w:type="dxa"/>
            </w:tcMar>
          </w:tcPr>
          <w:p>
            <w:pPr>
              <w:pStyle w:val="BodyText"/>
            </w:pPr>
            <w:pPr>
              <w:spacing w:before="16" w:after="16"/>
            </w:pPr>
            <w:r>
              <w:t xml:space="preserve">Roche extraite au cours de l’exploitation minière, mais dont la teneur ou la valeur économique ne justifie pas le traitement pour en extraire le métal recherché. Le stérile peut toutefois contenir de faibles concentrations de métal ou être reclassé ultérieurement si les conditions économiques, technologiques ou opérationnelles changent.</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C:\Users\danyl\AppData\Local\Programs\Quarto\share\formats\docx\note.png" id="3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Matériau minéralisé</w:t>
            </w:r>
          </w:p>
        </w:tc>
      </w:tr>
      <w:tr>
        <w:trPr>
          <w:cantSplit/>
        </w:trPr>
        <w:tc>
          <w:tcPr>
            <w:tcMar>
              <w:top w:w="108" w:type="dxa"/>
              <w:bottom w:w="108" w:type="dxa"/>
            </w:tcMar>
          </w:tcPr>
          <w:p>
            <w:pPr>
              <w:pStyle w:val="BodyText"/>
            </w:pPr>
            <w:pPr>
              <w:spacing w:before="16" w:after="16"/>
            </w:pPr>
            <w:r>
              <w:t xml:space="preserve">Volume de roche contenant une concentration anormale ou significative d’une substance d’intérêt, par exemple un métal. Le matériau minéralisé peut contenir du minerai, mais il n’est pas nécessairement économiquement rentable à exploiter ou à traiter dans les conditions actuelles.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danyl\AppData\Local\Programs\Quarto\share\formats\docx\note.png" id="3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Minerai</w:t>
            </w:r>
          </w:p>
        </w:tc>
      </w:tr>
      <w:tr>
        <w:trPr>
          <w:cantSplit/>
        </w:trPr>
        <w:tc>
          <w:tcPr>
            <w:tcMar>
              <w:top w:w="108" w:type="dxa"/>
              <w:bottom w:w="108" w:type="dxa"/>
            </w:tcMar>
          </w:tcPr>
          <w:p>
            <w:pPr>
              <w:pStyle w:val="BodyText"/>
            </w:pPr>
            <w:pPr>
              <w:spacing w:before="16" w:after="16"/>
            </w:pPr>
            <w:r>
              <w:t xml:space="preserve">Portion du matériau minéralisé dont la teneur, le tonnage et les conditions d’exploitation permettent une extraction économiquement rentable, selon les paramètres économiques et opérationnels en vigueur.</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C:\Users\danyl\AppData\Local\Programs\Quarto\share\formats\docx\note.png" id="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Concentrateur (ou usine de traitement)</w:t>
            </w:r>
          </w:p>
        </w:tc>
      </w:tr>
      <w:tr>
        <w:trPr>
          <w:cantSplit/>
        </w:trPr>
        <w:tc>
          <w:tcPr>
            <w:tcMar>
              <w:top w:w="108" w:type="dxa"/>
              <w:bottom w:w="108" w:type="dxa"/>
            </w:tcMar>
          </w:tcPr>
          <w:p>
            <w:pPr>
              <w:pStyle w:val="BodyText"/>
            </w:pPr>
            <w:pPr>
              <w:spacing w:before="16" w:after="16"/>
            </w:pPr>
            <w:r>
              <w:t xml:space="preserve">Une installation industrielle utilisée dans le processus de traitement des minerais pour séparer les minéraux de valeur des autres composants du minerai.</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C:\Users\danyl\AppData\Local\Programs\Quarto\share\formats\docx\note.png" id="3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Teneur</w:t>
            </w:r>
          </w:p>
        </w:tc>
      </w:tr>
      <w:tr>
        <w:trPr>
          <w:cantSplit/>
        </w:trPr>
        <w:tc>
          <w:tcPr>
            <w:tcMar>
              <w:top w:w="108" w:type="dxa"/>
              <w:bottom w:w="108" w:type="dxa"/>
            </w:tcMar>
          </w:tcPr>
          <w:p>
            <w:pPr>
              <w:pStyle w:val="BodyText"/>
            </w:pPr>
            <w:pPr>
              <w:spacing w:before="16" w:after="16"/>
            </w:pPr>
            <w:r>
              <w:t xml:space="preserve">Quantité d’un élément contenu dans un mélange, exprimée en pourcentage.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C:\Users\danyl\AppData\Local\Programs\Quarto\share\formats\docx\note.png" id="3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Teneur de coupure</w:t>
            </w:r>
          </w:p>
        </w:tc>
      </w:tr>
      <w:tr>
        <w:trPr>
          <w:cantSplit/>
        </w:trPr>
        <w:tc>
          <w:tcPr>
            <w:tcMar>
              <w:top w:w="108" w:type="dxa"/>
              <w:bottom w:w="108" w:type="dxa"/>
            </w:tcMar>
          </w:tcPr>
          <w:p>
            <w:pPr>
              <w:pStyle w:val="BodyText"/>
            </w:pPr>
            <w:pPr>
              <w:spacing w:before="16" w:after="16"/>
            </w:pPr>
            <w:r>
              <w:t xml:space="preserve">La teneur minimale d’un élément contenu dans un mélange qui justifie son extraction et son traitement de manière économiquement viable.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C:\Users\danyl\AppData\Local\Programs\Quarto\share\formats\docx\note.png" id="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Teneur de coupure optimale</w:t>
            </w:r>
          </w:p>
        </w:tc>
      </w:tr>
      <w:tr>
        <w:trPr>
          <w:cantSplit/>
        </w:trPr>
        <w:tc>
          <w:tcPr>
            <w:tcMar>
              <w:top w:w="108" w:type="dxa"/>
              <w:bottom w:w="108" w:type="dxa"/>
            </w:tcMar>
          </w:tcPr>
          <w:p>
            <w:pPr>
              <w:pStyle w:val="BodyText"/>
            </w:pPr>
            <w:pPr>
              <w:spacing w:before="16" w:after="16"/>
            </w:pPr>
            <w:r>
              <w:t xml:space="preserve">Teneur de coupure permettant de maximiser le profit net par tonne de matériau minéralisé.</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C:\Users\danyl\AppData\Local\Programs\Quarto\share\formats\docx\note.png" id="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Teneur de coupure limite</w:t>
            </w:r>
          </w:p>
        </w:tc>
      </w:tr>
      <w:tr>
        <w:trPr>
          <w:cantSplit/>
        </w:trPr>
        <w:tc>
          <w:tcPr>
            <w:tcMar>
              <w:top w:w="108" w:type="dxa"/>
              <w:bottom w:w="108" w:type="dxa"/>
            </w:tcMar>
          </w:tcPr>
          <w:p>
            <w:pPr>
              <w:pStyle w:val="BodyText"/>
            </w:pPr>
            <w:pPr>
              <w:spacing w:before="16" w:after="16"/>
            </w:pPr>
            <w:r>
              <w:t xml:space="preserve">Teneur de coupure maximisant le profit net par tonne de matériau minéralisé pour</w:t>
            </w:r>
            <w:r>
              <w:t xml:space="preserve"> </w:t>
            </w:r>
            <w:r>
              <w:rPr>
                <w:b/>
                <w:bCs/>
              </w:rPr>
              <w:t xml:space="preserve">une</w:t>
            </w:r>
            <w:r>
              <w:t xml:space="preserve"> </w:t>
            </w:r>
            <w:r>
              <w:t xml:space="preserve">composante spécifique des opérations minières.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C:\Users\danyl\AppData\Local\Programs\Quarto\share\formats\docx\note.png" id="4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Teneur de coupure d’équilibre</w:t>
            </w:r>
          </w:p>
        </w:tc>
      </w:tr>
      <w:tr>
        <w:trPr>
          <w:cantSplit/>
        </w:trPr>
        <w:tc>
          <w:tcPr>
            <w:tcMar>
              <w:top w:w="108" w:type="dxa"/>
              <w:bottom w:w="108" w:type="dxa"/>
            </w:tcMar>
          </w:tcPr>
          <w:p>
            <w:pPr>
              <w:pStyle w:val="BodyText"/>
            </w:pPr>
            <w:pPr>
              <w:spacing w:before="16" w:after="16"/>
            </w:pPr>
            <w:r>
              <w:t xml:space="preserve">Teneur de coupure permettant de maximiser le profit net par tonne de matériau minéralisé tout en optimisant simultanément</w:t>
            </w:r>
            <w:r>
              <w:t xml:space="preserve"> </w:t>
            </w:r>
            <w:r>
              <w:rPr>
                <w:b/>
                <w:bCs/>
              </w:rPr>
              <w:t xml:space="preserve">deux</w:t>
            </w:r>
            <w:r>
              <w:t xml:space="preserve"> </w:t>
            </w:r>
            <w:r>
              <w:t xml:space="preserve">composantes spécifiques des opérations minières.</w:t>
            </w:r>
          </w:p>
          <w:p/>
        </w:tc>
      </w:tr>
    </w:tbl>
    <w:bookmarkEnd w:id="45"/>
    <w:bookmarkStart w:id="46" w:name="définitions-des-variables"/>
    <w:p>
      <w:pPr>
        <w:pStyle w:val="Heading3"/>
      </w:pPr>
      <w:r>
        <w:t xml:space="preserve">2.2 Définitions des variables</w:t>
      </w:r>
    </w:p>
    <w:p>
      <w:pPr>
        <w:pStyle w:val="FirstParagraph"/>
      </w:pPr>
      <w:r>
        <w:t xml:space="preserve">La théorie de Lane repose sur un ensemble de variables économiques qui permet d’estimer les revenus d’un projet minier en fonction de ses capacités limitantes. Les variables présentées ci-dessous seront utilisées dans le cadre de ce chapitre et s’appliquent généralement à une exploitation sélective d’une mine à ciel ouvert. Le lecteur est invité à consulter l’ouvrage de référence pour des applications dans d’autres contextes, comme les exploitations souterraines ou les exploitations multi-métaux, qui ne seront pas abordées ici.</w:t>
      </w:r>
    </w:p>
    <w:p>
      <w:pPr>
        <w:pStyle w:val="BodyText"/>
      </w:pPr>
      <w:r>
        <w:t xml:space="preserve">L’objectif de ce chapitre est plutôt de comprendre comment les choix d’ingénierie influencent la valeur économique d’un projet minier, et comment la teneur de coupure permet de faire le lien entre ces deux dimensions.</w:t>
      </w:r>
    </w:p>
    <w:p>
      <w:pPr>
        <w:pStyle w:val="BodyText"/>
      </w:pPr>
      <w:r>
        <w:t xml:space="preserve">Les paramètres économiques fixent les prix et les coûts du projet :</w:t>
      </w:r>
    </w:p>
    <w:tbl>
      <w:tblPr>
        <w:tblStyle w:val="Table"/>
        <w:tblW w:type="pct" w:w="5000"/>
        <w:tblLayout w:type="fixed"/>
        <w:tblLook w:firstRow="1" w:lastRow="0" w:firstColumn="0" w:lastColumn="0" w:noHBand="0" w:noVBand="0" w:val="0020"/>
      </w:tblPr>
      <w:tblGrid>
        <w:gridCol w:w="1980"/>
        <w:gridCol w:w="4400"/>
        <w:gridCol w:w="1540"/>
      </w:tblGrid>
      <w:tr>
        <w:trPr>
          <w:tblHeader w:val="on"/>
        </w:trPr>
        <w:tc>
          <w:tcPr/>
          <w:p>
            <w:pPr>
              <w:pStyle w:val="Compact"/>
              <w:jc w:val="left"/>
            </w:pPr>
            <w:r>
              <w:t xml:space="preserve">Symbole</w:t>
            </w:r>
          </w:p>
        </w:tc>
        <w:tc>
          <w:tcPr/>
          <w:p>
            <w:pPr>
              <w:pStyle w:val="Compact"/>
              <w:jc w:val="left"/>
            </w:pPr>
            <w:r>
              <w:t xml:space="preserve">Définition</w:t>
            </w:r>
          </w:p>
        </w:tc>
        <w:tc>
          <w:tcPr/>
          <w:p>
            <w:pPr>
              <w:pStyle w:val="Compact"/>
              <w:jc w:val="left"/>
            </w:pPr>
            <w:r>
              <w:t xml:space="preserve">Unité</w:t>
            </w:r>
          </w:p>
        </w:tc>
      </w:tr>
      <w:tr>
        <w:tc>
          <w:tcPr/>
          <w:p>
            <w:pPr>
              <w:pStyle w:val="Compact"/>
              <w:jc w:val="left"/>
            </w:pPr>
            <m:oMath>
              <m:r>
                <m:t>p</m:t>
              </m:r>
            </m:oMath>
          </w:p>
        </w:tc>
        <w:tc>
          <w:tcPr/>
          <w:p>
            <w:pPr>
              <w:pStyle w:val="Compact"/>
              <w:jc w:val="left"/>
            </w:pPr>
            <w:r>
              <w:t xml:space="preserve">Prix d’une tonne de métal</w:t>
            </w:r>
          </w:p>
        </w:tc>
        <w:tc>
          <w:tcPr/>
          <w:p>
            <w:pPr>
              <w:pStyle w:val="Compact"/>
              <w:jc w:val="left"/>
            </w:pPr>
            <w:r>
              <w:t xml:space="preserve">$/t métal</w:t>
            </w:r>
          </w:p>
        </w:tc>
      </w:tr>
      <w:tr>
        <w:tc>
          <w:tcPr/>
          <w:p>
            <w:pPr>
              <w:pStyle w:val="Compact"/>
              <w:jc w:val="left"/>
            </w:pPr>
            <m:oMath>
              <m:r>
                <m:t>k</m:t>
              </m:r>
            </m:oMath>
          </w:p>
        </w:tc>
        <w:tc>
          <w:tcPr/>
          <w:p>
            <w:pPr>
              <w:pStyle w:val="Compact"/>
              <w:jc w:val="left"/>
            </w:pPr>
            <w:r>
              <w:t xml:space="preserve">Coût de mise en marché d’une tonne de métal (fonderie, transport, etc.)</w:t>
            </w:r>
          </w:p>
        </w:tc>
        <w:tc>
          <w:tcPr/>
          <w:p>
            <w:pPr>
              <w:pStyle w:val="Compact"/>
              <w:jc w:val="left"/>
            </w:pPr>
            <w:r>
              <w:t xml:space="preserve">$/t métal</w:t>
            </w:r>
          </w:p>
        </w:tc>
      </w:tr>
      <w:tr>
        <w:tc>
          <w:tcPr/>
          <w:p>
            <w:pPr>
              <w:pStyle w:val="Compact"/>
              <w:jc w:val="left"/>
            </w:pPr>
            <m:oMath>
              <m:r>
                <m:t>m</m:t>
              </m:r>
            </m:oMath>
          </w:p>
        </w:tc>
        <w:tc>
          <w:tcPr/>
          <w:p>
            <w:pPr>
              <w:pStyle w:val="Compact"/>
              <w:jc w:val="left"/>
            </w:pPr>
            <w:r>
              <w:t xml:space="preserve">Coûts variables de minage</w:t>
            </w:r>
          </w:p>
        </w:tc>
        <w:tc>
          <w:tcPr/>
          <w:p>
            <w:pPr>
              <w:pStyle w:val="Compact"/>
              <w:jc w:val="left"/>
            </w:pPr>
            <w:r>
              <w:t xml:space="preserve">$/t matériau minéralisé</w:t>
            </w:r>
          </w:p>
        </w:tc>
      </w:tr>
      <w:tr>
        <w:tc>
          <w:tcPr/>
          <w:p>
            <w:pPr>
              <w:pStyle w:val="Compact"/>
              <w:jc w:val="left"/>
            </w:pPr>
            <m:oMath>
              <m:r>
                <m:t>h</m:t>
              </m:r>
            </m:oMath>
          </w:p>
        </w:tc>
        <w:tc>
          <w:tcPr/>
          <w:p>
            <w:pPr>
              <w:pStyle w:val="Compact"/>
              <w:jc w:val="left"/>
            </w:pPr>
            <w:r>
              <w:t xml:space="preserve">Coûts variables de traitement</w:t>
            </w:r>
          </w:p>
        </w:tc>
        <w:tc>
          <w:tcPr/>
          <w:p>
            <w:pPr>
              <w:pStyle w:val="Compact"/>
              <w:jc w:val="left"/>
            </w:pPr>
            <w:r>
              <w:t xml:space="preserve">$/t minerai</w:t>
            </w:r>
          </w:p>
        </w:tc>
      </w:tr>
      <w:tr>
        <w:tc>
          <w:tcPr/>
          <w:p>
            <w:pPr>
              <w:pStyle w:val="Compact"/>
              <w:jc w:val="left"/>
            </w:pPr>
            <m:oMath>
              <m:r>
                <m:t>f</m:t>
              </m:r>
            </m:oMath>
          </w:p>
        </w:tc>
        <w:tc>
          <w:tcPr/>
          <w:p>
            <w:pPr>
              <w:pStyle w:val="Compact"/>
              <w:jc w:val="left"/>
            </w:pPr>
            <w:r>
              <w:t xml:space="preserve">Frais fixes (administration, ingénierie, capital)</w:t>
            </w:r>
          </w:p>
        </w:tc>
        <w:tc>
          <w:tcPr/>
          <w:p>
            <w:pPr>
              <w:pStyle w:val="Compact"/>
              <w:jc w:val="left"/>
            </w:pPr>
            <w:r>
              <w:t xml:space="preserve">$/an</w:t>
            </w:r>
          </w:p>
        </w:tc>
      </w:tr>
      <w:tr>
        <w:tc>
          <w:tcPr/>
          <w:p>
            <w:pPr>
              <w:pStyle w:val="Compact"/>
              <w:jc w:val="left"/>
            </w:pPr>
            <m:oMath>
              <m:r>
                <m:t>F</m:t>
              </m:r>
            </m:oMath>
          </w:p>
        </w:tc>
        <w:tc>
          <w:tcPr/>
          <w:p>
            <w:pPr>
              <w:pStyle w:val="Compact"/>
              <w:jc w:val="left"/>
            </w:pPr>
            <w:r>
              <w:t xml:space="preserve">Coût d’opportunité</w:t>
            </w:r>
          </w:p>
        </w:tc>
        <w:tc>
          <w:tcPr/>
          <w:p>
            <w:pPr>
              <w:pStyle w:val="Compact"/>
              <w:jc w:val="left"/>
            </w:pPr>
            <w:r>
              <w:t xml:space="preserve">$</w:t>
            </w:r>
          </w:p>
        </w:tc>
      </w:tr>
      <w:tr>
        <w:tc>
          <w:tcPr/>
          <w:p>
            <w:pPr>
              <w:pStyle w:val="Compact"/>
              <w:jc w:val="left"/>
            </w:pPr>
            <m:oMath>
              <m:r>
                <m:t>v</m:t>
              </m:r>
            </m:oMath>
          </w:p>
        </w:tc>
        <w:tc>
          <w:tcPr/>
          <w:p>
            <w:pPr>
              <w:pStyle w:val="Compact"/>
              <w:jc w:val="left"/>
            </w:pPr>
            <w:r>
              <w:t xml:space="preserve">Profit net généré par une unité de matériau minéralisé</w:t>
            </w:r>
          </w:p>
        </w:tc>
        <w:tc>
          <w:tcPr/>
          <w:p>
            <w:pPr>
              <w:pStyle w:val="Compact"/>
              <w:jc w:val="left"/>
            </w:pPr>
            <w:r>
              <w:t xml:space="preserve">$/t matériau minéralisé</w:t>
            </w:r>
          </w:p>
        </w:tc>
      </w:tr>
    </w:tbl>
    <w:p>
      <w:pPr>
        <w:pStyle w:val="BodyText"/>
      </w:pPr>
      <w:r>
        <w:t xml:space="preserve">Les variables opérationnelles décrivent la sélection, les capacités et la récupération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Symbole</w:t>
            </w:r>
          </w:p>
        </w:tc>
        <w:tc>
          <w:tcPr/>
          <w:p>
            <w:pPr>
              <w:pStyle w:val="Compact"/>
              <w:jc w:val="left"/>
            </w:pPr>
            <w:r>
              <w:t xml:space="preserve">Définition</w:t>
            </w:r>
          </w:p>
        </w:tc>
        <w:tc>
          <w:tcPr/>
          <w:p>
            <w:pPr>
              <w:pStyle w:val="Compact"/>
              <w:jc w:val="left"/>
            </w:pPr>
            <w:r>
              <w:t xml:space="preserve">Unité</w:t>
            </w:r>
          </w:p>
        </w:tc>
      </w:tr>
      <w:tr>
        <w:tc>
          <w:tcPr/>
          <w:p>
            <w:pPr>
              <w:pStyle w:val="Compact"/>
              <w:jc w:val="left"/>
            </w:pPr>
            <m:oMath>
              <m:r>
                <m:t>c</m:t>
              </m:r>
            </m:oMath>
          </w:p>
        </w:tc>
        <w:tc>
          <w:tcPr/>
          <w:p>
            <w:pPr>
              <w:pStyle w:val="Compact"/>
              <w:jc w:val="left"/>
            </w:pPr>
            <w:r>
              <w:t xml:space="preserve">Teneur de coupure</w:t>
            </w:r>
          </w:p>
        </w:tc>
        <w:tc>
          <w:tcPr/>
          <w:p>
            <w:pPr>
              <w:pStyle w:val="Compact"/>
              <w:jc w:val="left"/>
            </w:pPr>
            <w:r>
              <w:t xml:space="preserve">%</w:t>
            </w:r>
          </w:p>
        </w:tc>
      </w:tr>
      <w:tr>
        <w:tc>
          <w:tcPr/>
          <w:p>
            <w:pPr>
              <w:pStyle w:val="Compact"/>
              <w:jc w:val="left"/>
            </w:pPr>
            <m:oMath>
              <m:sSub>
                <m:e>
                  <m:r>
                    <m:t>x</m:t>
                  </m:r>
                </m:e>
                <m:sub>
                  <m:r>
                    <m:t>c</m:t>
                  </m:r>
                </m:sub>
              </m:sSub>
            </m:oMath>
          </w:p>
        </w:tc>
        <w:tc>
          <w:tcPr/>
          <w:p>
            <w:pPr>
              <w:pStyle w:val="Compact"/>
              <w:jc w:val="left"/>
            </w:pPr>
            <w:r>
              <w:t xml:space="preserve">Proportion du minerai sélectionné (fonction de</w:t>
            </w:r>
            <w:r>
              <w:t xml:space="preserve"> </w:t>
            </w:r>
            <m:oMath>
              <m:r>
                <m:t>c</m:t>
              </m:r>
            </m:oMath>
            <w:r>
              <w:t xml:space="preserve">)</w:t>
            </w:r>
          </w:p>
        </w:tc>
        <w:tc>
          <w:tcPr/>
          <w:p>
            <w:pPr>
              <w:pStyle w:val="Compact"/>
              <w:jc w:val="left"/>
            </w:pPr>
            <w:r>
              <w:t xml:space="preserve">—</w:t>
            </w:r>
          </w:p>
        </w:tc>
      </w:tr>
      <w:tr>
        <w:tc>
          <w:tcPr/>
          <w:p>
            <w:pPr>
              <w:pStyle w:val="Compact"/>
              <w:jc w:val="left"/>
            </w:pPr>
            <m:oMath>
              <m:sSub>
                <m:e>
                  <m:r>
                    <m:t>g</m:t>
                  </m:r>
                </m:e>
                <m:sub>
                  <m:r>
                    <m:t>c</m:t>
                  </m:r>
                </m:sub>
              </m:sSub>
            </m:oMath>
          </w:p>
        </w:tc>
        <w:tc>
          <w:tcPr/>
          <w:p>
            <w:pPr>
              <w:pStyle w:val="Compact"/>
              <w:jc w:val="left"/>
            </w:pPr>
            <w:r>
              <w:t xml:space="preserve">Teneur moyenne du minerai sélectionné (fonction de</w:t>
            </w:r>
            <w:r>
              <w:t xml:space="preserve"> </w:t>
            </w:r>
            <m:oMath>
              <m:r>
                <m:t>c</m:t>
              </m:r>
            </m:oMath>
            <w:r>
              <w:t xml:space="preserve">)</w:t>
            </w:r>
          </w:p>
        </w:tc>
        <w:tc>
          <w:tcPr/>
          <w:p>
            <w:pPr>
              <w:pStyle w:val="Compact"/>
              <w:jc w:val="left"/>
            </w:pPr>
            <w:r>
              <w:t xml:space="preserve">%</w:t>
            </w:r>
          </w:p>
        </w:tc>
      </w:tr>
      <w:tr>
        <w:tc>
          <w:tcPr/>
          <w:p>
            <w:pPr>
              <w:pStyle w:val="Compact"/>
              <w:jc w:val="left"/>
            </w:pPr>
            <m:oMath>
              <m:r>
                <m:t>y</m:t>
              </m:r>
            </m:oMath>
          </w:p>
        </w:tc>
        <w:tc>
          <w:tcPr/>
          <w:p>
            <w:pPr>
              <w:pStyle w:val="Compact"/>
              <w:jc w:val="left"/>
            </w:pPr>
            <w:r>
              <w:t xml:space="preserve">Taux de récupération du concentrateur</w:t>
            </w:r>
          </w:p>
        </w:tc>
        <w:tc>
          <w:tcPr/>
          <w:p>
            <w:pPr>
              <w:pStyle w:val="Compact"/>
              <w:jc w:val="left"/>
            </w:pPr>
            <w:r>
              <w:t xml:space="preserve">—</w:t>
            </w:r>
          </w:p>
        </w:tc>
      </w:tr>
      <w:tr>
        <w:tc>
          <w:tcPr/>
          <w:p>
            <w:pPr>
              <w:pStyle w:val="Compact"/>
              <w:jc w:val="left"/>
            </w:pPr>
            <m:oMath>
              <m:r>
                <m:t>M</m:t>
              </m:r>
            </m:oMath>
          </w:p>
        </w:tc>
        <w:tc>
          <w:tcPr/>
          <w:p>
            <w:pPr>
              <w:pStyle w:val="Compact"/>
              <w:jc w:val="left"/>
            </w:pPr>
            <w:r>
              <w:t xml:space="preserve">Capacité de minage</w:t>
            </w:r>
          </w:p>
        </w:tc>
        <w:tc>
          <w:tcPr/>
          <w:p>
            <w:pPr>
              <w:pStyle w:val="Compact"/>
              <w:jc w:val="left"/>
            </w:pPr>
            <w:r>
              <w:t xml:space="preserve">t matériau minéralisé/an</w:t>
            </w:r>
          </w:p>
        </w:tc>
      </w:tr>
      <w:tr>
        <w:tc>
          <w:tcPr/>
          <w:p>
            <w:pPr>
              <w:pStyle w:val="Compact"/>
              <w:jc w:val="left"/>
            </w:pPr>
            <m:oMath>
              <m:r>
                <m:t>H</m:t>
              </m:r>
            </m:oMath>
          </w:p>
        </w:tc>
        <w:tc>
          <w:tcPr/>
          <w:p>
            <w:pPr>
              <w:pStyle w:val="Compact"/>
              <w:jc w:val="left"/>
            </w:pPr>
            <w:r>
              <w:t xml:space="preserve">Capacité de traitement</w:t>
            </w:r>
          </w:p>
        </w:tc>
        <w:tc>
          <w:tcPr/>
          <w:p>
            <w:pPr>
              <w:pStyle w:val="Compact"/>
              <w:jc w:val="left"/>
            </w:pPr>
            <w:r>
              <w:t xml:space="preserve">t minerai/an</w:t>
            </w:r>
          </w:p>
        </w:tc>
      </w:tr>
      <w:tr>
        <w:tc>
          <w:tcPr/>
          <w:p>
            <w:pPr>
              <w:pStyle w:val="Compact"/>
              <w:jc w:val="left"/>
            </w:pPr>
            <m:oMath>
              <m:r>
                <m:t>K</m:t>
              </m:r>
            </m:oMath>
          </w:p>
        </w:tc>
        <w:tc>
          <w:tcPr/>
          <w:p>
            <w:pPr>
              <w:pStyle w:val="Compact"/>
              <w:jc w:val="left"/>
            </w:pPr>
            <w:r>
              <w:t xml:space="preserve">Capacité du marché</w:t>
            </w:r>
          </w:p>
        </w:tc>
        <w:tc>
          <w:tcPr/>
          <w:p>
            <w:pPr>
              <w:pStyle w:val="Compact"/>
              <w:jc w:val="left"/>
            </w:pPr>
            <w:r>
              <w:t xml:space="preserve">t métal/an</w:t>
            </w:r>
          </w:p>
        </w:tc>
      </w:tr>
    </w:tbl>
    <w:p>
      <w:pPr>
        <w:pStyle w:val="BodyText"/>
      </w:pPr>
      <w:r>
        <w:t xml:space="preserve">La théorie de Lane introduit trois capacités limitantes, chacune associée à une étape clé de l’exploitation minière :</w:t>
      </w:r>
    </w:p>
    <w:p>
      <w:pPr>
        <w:pStyle w:val="Compact"/>
        <w:numPr>
          <w:ilvl w:val="0"/>
          <w:numId w:val="1003"/>
        </w:numPr>
      </w:pPr>
      <w:r>
        <w:rPr>
          <w:b/>
          <w:bCs/>
        </w:rPr>
        <w:t xml:space="preserve">Capacité minière</w:t>
      </w:r>
      <w:r>
        <w:t xml:space="preserve"> </w:t>
      </w:r>
      <w:r>
        <w:t xml:space="preserve">(</w:t>
      </w:r>
      <m:oMath>
        <m:r>
          <m:t>M</m:t>
        </m:r>
      </m:oMath>
      <w:r>
        <w:t xml:space="preserve">) : quantité maximale de matériau minéralisé pouvant être extraite par la mine ;</w:t>
      </w:r>
    </w:p>
    <w:p>
      <w:pPr>
        <w:pStyle w:val="Compact"/>
        <w:numPr>
          <w:ilvl w:val="0"/>
          <w:numId w:val="1003"/>
        </w:numPr>
      </w:pPr>
      <w:r>
        <w:rPr>
          <w:b/>
          <w:bCs/>
        </w:rPr>
        <w:t xml:space="preserve">Capacité du concentrateur</w:t>
      </w:r>
      <w:r>
        <w:t xml:space="preserve"> </w:t>
      </w:r>
      <w:r>
        <w:t xml:space="preserve">(</w:t>
      </w:r>
      <m:oMath>
        <m:r>
          <m:t>H</m:t>
        </m:r>
      </m:oMath>
      <w:r>
        <w:t xml:space="preserve">) : quantité maximale de minerai pouvant être traitée par l’usine de concentration ;</w:t>
      </w:r>
    </w:p>
    <w:p>
      <w:pPr>
        <w:pStyle w:val="Compact"/>
        <w:numPr>
          <w:ilvl w:val="0"/>
          <w:numId w:val="1003"/>
        </w:numPr>
      </w:pPr>
      <w:r>
        <w:rPr>
          <w:b/>
          <w:bCs/>
        </w:rPr>
        <w:t xml:space="preserve">Capacité du marché</w:t>
      </w:r>
      <w:r>
        <w:t xml:space="preserve"> </w:t>
      </w:r>
      <w:r>
        <w:t xml:space="preserve">(</w:t>
      </w:r>
      <m:oMath>
        <m:r>
          <m:t>K</m:t>
        </m:r>
      </m:oMath>
      <w:r>
        <w:t xml:space="preserve">) : quantité maximale de métal que le marché peut absorber.</w:t>
      </w:r>
    </w:p>
    <w:p>
      <w:pPr>
        <w:pStyle w:val="FirstParagraph"/>
      </w:pPr>
      <w:r>
        <w:t xml:space="preserve">Ces trois capacités définissent les limites opérationnelles des principales composantes d’un projet minier, soit l’extraction (</w:t>
      </w:r>
      <m:oMath>
        <m:r>
          <m:t>M</m:t>
        </m:r>
      </m:oMath>
      <w:r>
        <w:t xml:space="preserve">), le traitement du minerai (</w:t>
      </w:r>
      <m:oMath>
        <m:r>
          <m:t>H</m:t>
        </m:r>
      </m:oMath>
      <w:r>
        <w:t xml:space="preserve">) et la mise en marché du métal (</w:t>
      </w:r>
      <m:oMath>
        <m:r>
          <m:t>K</m:t>
        </m:r>
      </m:oMath>
      <w:r>
        <w:t xml:space="preserve">).</w:t>
      </w:r>
    </w:p>
    <w:bookmarkEnd w:id="46"/>
    <w:bookmarkStart w:id="47" w:name="mise-en-contexte-des-variables"/>
    <w:p>
      <w:pPr>
        <w:pStyle w:val="Heading3"/>
      </w:pPr>
      <w:r>
        <w:t xml:space="preserve">2.3 Mise en contexte des variables</w:t>
      </w:r>
    </w:p>
    <w:p>
      <w:pPr>
        <w:pStyle w:val="FirstParagraph"/>
      </w:pPr>
      <w:r>
        <w:t xml:space="preserve">Supposons une section d’un modèle de blocs, comme celle illustrée dans l’atelier ci-dessous. Chaque bloc représente un petit volume du gisement auquel on attribue une teneur</w:t>
      </w:r>
      <w:r>
        <w:t xml:space="preserve"> </w:t>
      </w:r>
      <m:oMath>
        <m:r>
          <m:t>t</m:t>
        </m:r>
      </m:oMath>
      <w:r>
        <w:t xml:space="preserve">. Les blocs jaunes ont une teneur supérieure ou égale à la teneur de coupure</w:t>
      </w:r>
      <w:r>
        <w:t xml:space="preserve"> </w:t>
      </w:r>
      <m:oMath>
        <m:r>
          <m:t>c</m:t>
        </m:r>
      </m:oMath>
      <w:r>
        <w:t xml:space="preserve"> </w:t>
      </w:r>
      <w:r>
        <w:t xml:space="preserve">(</w:t>
      </w:r>
      <m:oMath>
        <m:r>
          <m:t>t</m:t>
        </m:r>
        <m:r>
          <m:rPr>
            <m:sty m:val="p"/>
          </m:rPr>
          <m:t>≥</m:t>
        </m:r>
        <m:r>
          <m:t>c</m:t>
        </m:r>
      </m:oMath>
      <w:r>
        <w:t xml:space="preserve">) et sont donc considérés comme du minerai dans les conditions retenues. Les blocs bleus, dont la teneur est inférieure à</w:t>
      </w:r>
      <w:r>
        <w:t xml:space="preserve"> </w:t>
      </w:r>
      <m:oMath>
        <m:r>
          <m:t>c</m:t>
        </m:r>
      </m:oMath>
      <w:r>
        <w:t xml:space="preserve"> </w:t>
      </w:r>
      <w:r>
        <w:t xml:space="preserve">(</w:t>
      </w:r>
      <m:oMath>
        <m:r>
          <m:t>t</m:t>
        </m:r>
        <m:r>
          <m:rPr>
            <m:sty m:val="p"/>
          </m:rPr>
          <m:t>&lt;</m:t>
        </m:r>
        <m:r>
          <m:t>c</m:t>
        </m:r>
      </m:oMath>
      <w:r>
        <w:t xml:space="preserve">), ne sont pas jugés rentables et sont plutôt classés comme stériles.</w:t>
      </w:r>
    </w:p>
    <w:p>
      <w:pPr>
        <w:pStyle w:val="BodyText"/>
      </w:pPr>
      <w:r>
        <w:t xml:space="preserve">On note</w:t>
      </w:r>
      <w:r>
        <w:t xml:space="preserve"> </w:t>
      </w:r>
      <m:oMath>
        <m:sSub>
          <m:e>
            <m:r>
              <m:t>x</m:t>
            </m:r>
          </m:e>
          <m:sub>
            <m:r>
              <m:t>c</m:t>
            </m:r>
          </m:sub>
        </m:sSub>
      </m:oMath>
      <w:r>
        <w:t xml:space="preserve"> </w:t>
      </w:r>
      <w:r>
        <w:t xml:space="preserve">la proportion volumique des blocs sélectionnés comme minerai par rapport au volume total du modèle, et</w:t>
      </w:r>
      <w:r>
        <w:t xml:space="preserve"> </w:t>
      </w:r>
      <m:oMath>
        <m:sSub>
          <m:e>
            <m:r>
              <m:t>g</m:t>
            </m:r>
          </m:e>
          <m:sub>
            <m:r>
              <m:t>c</m:t>
            </m:r>
          </m:sub>
        </m:sSub>
      </m:oMath>
      <w:r>
        <w:t xml:space="preserve"> </w:t>
      </w:r>
      <w:r>
        <w:t xml:space="preserve">la teneur moyenne de ces blocs. Par définition,</w:t>
      </w:r>
      <w:r>
        <w:t xml:space="preserve"> </w:t>
      </w:r>
      <m:oMath>
        <m:sSub>
          <m:e>
            <m:r>
              <m:t>g</m:t>
            </m:r>
          </m:e>
          <m:sub>
            <m:r>
              <m:t>c</m:t>
            </m:r>
          </m:sub>
        </m:sSub>
      </m:oMath>
      <w:r>
        <w:t xml:space="preserve"> </w:t>
      </w:r>
      <w:r>
        <w:t xml:space="preserve">est supérieure ou égale à la teneur moyenne du gisement complet, puisque seuls les blocs dont la teneur respecte le critère de coupure sont conservés.</w:t>
      </w:r>
    </w:p>
    <w:p>
      <w:pPr>
        <w:pStyle w:val="BodyText"/>
      </w:pPr>
      <w:r>
        <w:t xml:space="preserve">Lorsque la teneur de coupure</w:t>
      </w:r>
      <w:r>
        <w:t xml:space="preserve"> </w:t>
      </w:r>
      <m:oMath>
        <m:r>
          <m:t>c</m:t>
        </m:r>
      </m:oMath>
      <w:r>
        <w:t xml:space="preserve"> </w:t>
      </w:r>
      <w:r>
        <w:t xml:space="preserve">augmente, nous sélectionnons moins de blocs, ce qui fait diminuer la proportion</w:t>
      </w:r>
      <w:r>
        <w:t xml:space="preserve"> </w:t>
      </w:r>
      <m:oMath>
        <m:sSub>
          <m:e>
            <m:r>
              <m:t>x</m:t>
            </m:r>
          </m:e>
          <m:sub>
            <m:r>
              <m:t>c</m:t>
            </m:r>
          </m:sub>
        </m:sSub>
      </m:oMath>
      <w:r>
        <w:t xml:space="preserve">. Comme les blocs conservés sont nécessairement plus riches, la teneur moyenne des blocs sélectionnés augmente elle aussi lorsque</w:t>
      </w:r>
      <w:r>
        <w:t xml:space="preserve"> </w:t>
      </w:r>
      <m:oMath>
        <m:r>
          <m:t>c</m:t>
        </m:r>
      </m:oMath>
      <w:r>
        <w:t xml:space="preserve"> </w:t>
      </w:r>
      <w:r>
        <w:t xml:space="preserve">augmente.</w:t>
      </w:r>
    </w:p>
    <w:p>
      <w:pPr>
        <w:pStyle w:val="BodyText"/>
      </w:pPr>
      <w:r>
        <w:t xml:space="preserve">Les variables</w:t>
      </w:r>
      <w:r>
        <w:t xml:space="preserve"> </w:t>
      </w:r>
      <m:oMath>
        <m:sSub>
          <m:e>
            <m:r>
              <m:t>x</m:t>
            </m:r>
          </m:e>
          <m:sub>
            <m:r>
              <m:t>c</m:t>
            </m:r>
          </m:sub>
        </m:sSub>
      </m:oMath>
      <w:r>
        <w:t xml:space="preserve"> </w:t>
      </w:r>
      <w:r>
        <w:t xml:space="preserve">et</w:t>
      </w:r>
      <w:r>
        <w:t xml:space="preserve"> </w:t>
      </w:r>
      <m:oMath>
        <m:sSub>
          <m:e>
            <m:r>
              <m:t>g</m:t>
            </m:r>
          </m:e>
          <m:sub>
            <m:r>
              <m:t>c</m:t>
            </m:r>
          </m:sub>
        </m:sSub>
      </m:oMath>
      <w:r>
        <w:t xml:space="preserve"> </w:t>
      </w:r>
      <w:r>
        <w:t xml:space="preserve">dépendent donc directement de la valeur choisie pour</w:t>
      </w:r>
      <w:r>
        <w:t xml:space="preserve"> </w:t>
      </w:r>
      <m:oMath>
        <m:r>
          <m:t>c</m:t>
        </m:r>
      </m:oMath>
      <w:r>
        <w:t xml:space="preserve">. On peut écrire cette relation sous la forme de fonctions :</w:t>
      </w:r>
      <w:r>
        <w:t xml:space="preserve"> </w:t>
      </w:r>
      <m:oMath>
        <m:sSub>
          <m:e>
            <m:r>
              <m:t>x</m:t>
            </m:r>
          </m:e>
          <m:sub>
            <m:r>
              <m:t>c</m:t>
            </m:r>
          </m:sub>
        </m:sSub>
        <m:r>
          <m:rPr>
            <m:sty m:val="p"/>
          </m:rPr>
          <m:t>=</m:t>
        </m:r>
        <m:r>
          <m:t>x</m:t>
        </m:r>
        <m:d>
          <m:dPr>
            <m:begChr m:val="("/>
            <m:sepChr m:val=""/>
            <m:endChr m:val=")"/>
            <m:grow/>
          </m:dPr>
          <m:e>
            <m:r>
              <m:t>c</m:t>
            </m:r>
          </m:e>
        </m:d>
      </m:oMath>
      <w:r>
        <w:t xml:space="preserve"> </w:t>
      </w:r>
      <w:r>
        <w:t xml:space="preserve">et</w:t>
      </w:r>
      <w:r>
        <w:t xml:space="preserve"> </w:t>
      </w:r>
      <m:oMath>
        <m:sSub>
          <m:e>
            <m:r>
              <m:t>g</m:t>
            </m:r>
          </m:e>
          <m:sub>
            <m:r>
              <m:t>c</m:t>
            </m:r>
          </m:sub>
        </m:sSub>
        <m:r>
          <m:rPr>
            <m:sty m:val="p"/>
          </m:rPr>
          <m:t>=</m:t>
        </m:r>
        <m:r>
          <m:t>g</m:t>
        </m:r>
        <m:d>
          <m:dPr>
            <m:begChr m:val="("/>
            <m:sepChr m:val=""/>
            <m:endChr m:val=")"/>
            <m:grow/>
          </m:dPr>
          <m:e>
            <m:r>
              <m:t>c</m:t>
            </m:r>
          </m:e>
        </m:d>
      </m:oMath>
      <w:r>
        <w:t xml:space="preserve">.</w:t>
      </w:r>
    </w:p>
    <w:p>
      <w:pPr>
        <w:pStyle w:val="BodyText"/>
      </w:pPr>
      <w:r>
        <w:t xml:space="preserve">L’enjeu est donc de déterminer la valeur de</w:t>
      </w:r>
      <w:r>
        <w:t xml:space="preserve"> </w:t>
      </w:r>
      <m:oMath>
        <m:r>
          <m:t>c</m:t>
        </m:r>
      </m:oMath>
      <w:r>
        <w:t xml:space="preserve">, c’est-à-dire la teneur de coupure qui permet de distinguer le minerai du stérile. Dans le cadre de ce chapitre, on cherchera plus précisément à déterminer la teneur de coupure optimale.</w:t>
      </w:r>
    </w:p>
    <w:bookmarkEnd w:id="47"/>
    <w:bookmarkEnd w:id="48"/>
    <w:bookmarkStart w:id="50" w:name="X24ad9153d79f3e66488a8d19041567d9f0a05f7"/>
    <w:p>
      <w:pPr>
        <w:pStyle w:val="Heading2"/>
      </w:pPr>
      <w:r>
        <w:t xml:space="preserve">🧮 Atelier interactif 2.1 — Teneur de coupure sur un modèle de blocs</w:t>
      </w:r>
    </w:p>
    <w:p>
      <w:pPr>
        <w:pStyle w:val="FirstParagraph"/>
      </w:pPr>
      <w:r>
        <w:t xml:space="preserve">Faites varier la teneur de coupure</w:t>
      </w:r>
      <w:r>
        <w:t xml:space="preserve"> </w:t>
      </w:r>
      <m:oMath>
        <m:r>
          <m:t>c</m:t>
        </m:r>
      </m:oMath>
      <w:r>
        <w:t xml:space="preserve"> </w:t>
      </w:r>
      <w:r>
        <w:t xml:space="preserve">: les blocs dont la teneur atteint</w:t>
      </w:r>
      <w:r>
        <w:t xml:space="preserve"> </w:t>
      </w:r>
      <m:oMath>
        <m:r>
          <m:t>c</m:t>
        </m:r>
      </m:oMath>
      <w:r>
        <w:t xml:space="preserve"> </w:t>
      </w:r>
      <w:r>
        <w:t xml:space="preserve">(minerai, en jaune) sont conservés, les autres (stérile, en bleu) sont écartés. Observez comment la proportion de minerai</w:t>
      </w:r>
      <w:r>
        <w:t xml:space="preserve"> </w:t>
      </w:r>
      <m:oMath>
        <m:sSub>
          <m:e>
            <m:r>
              <m:t>x</m:t>
            </m:r>
          </m:e>
          <m:sub>
            <m:r>
              <m:t>c</m:t>
            </m:r>
          </m:sub>
        </m:sSub>
      </m:oMath>
      <w:r>
        <w:t xml:space="preserve"> </w:t>
      </w:r>
      <w:r>
        <w:t xml:space="preserve">et la teneur moyenne récupérée</w:t>
      </w:r>
      <w:r>
        <w:t xml:space="preserve"> </w:t>
      </w:r>
      <m:oMath>
        <m:sSub>
          <m:e>
            <m:r>
              <m:t>g</m:t>
            </m:r>
          </m:e>
          <m:sub>
            <m:r>
              <m:t>c</m:t>
            </m:r>
          </m:sub>
        </m:sSub>
      </m:oMath>
      <w:r>
        <w:t xml:space="preserve"> </w:t>
      </w:r>
      <w:r>
        <w:t xml:space="preserve">évoluent lorsque</w:t>
      </w:r>
      <w:r>
        <w:t xml:space="preserve"> </w:t>
      </w:r>
      <m:oMath>
        <m:r>
          <m:t>c</m:t>
        </m:r>
      </m:oMath>
      <w:r>
        <w:t xml:space="preserve"> </w:t>
      </w:r>
      <w:r>
        <w:t xml:space="preserve">augmente.</w:t>
      </w:r>
    </w:p>
    <w:p>
      <w:pPr>
        <w:pStyle w:val="BodyText"/>
      </w:pPr>
      <w:r>
        <w:t xml:space="preserve">👉 Cet atelier est pleinement interactif dans la version web de ce document.</w:t>
      </w:r>
    </w:p>
    <w:bookmarkStart w:id="49" w:name="w-c02-cutoff-bloc"/>
    <w:p>
      <w:pPr>
        <w:pStyle w:val="SourceCode"/>
      </w:pPr>
      <w:r>
        <w:rPr>
          <w:rStyle w:val="VerbatimChar"/>
        </w:rPr>
        <w:t xml:space="preserve">&lt;div class="gw-spinner"&gt;&lt;/div&gt;</w:t>
      </w:r>
      <w:r>
        <w:br/>
      </w:r>
      <w:r>
        <w:rPr>
          <w:rStyle w:val="VerbatimChar"/>
        </w:rPr>
        <w:t xml:space="preserve">&lt;p&gt;Chargement du modèle de blocs…&lt;/p&gt;</w:t>
      </w:r>
    </w:p>
    <w:p>
      <w:pPr>
        <w:pStyle w:val="FirstParagraph"/>
      </w:pPr>
    </w:p>
    <w:p>
      <w:pPr>
        <w:pStyle w:val="BodyText"/>
      </w:pPr>
      <w:r>
        <w:t xml:space="preserve">JavaScript désactivé : cet atelier interactif nécessite JavaScript.</w:t>
      </w:r>
    </w:p>
    <w:p>
      <w:pPr>
        <w:pStyle w:val="BodyText"/>
      </w:pPr>
    </w:p>
    <w:bookmarkEnd w:id="49"/>
    <w:bookmarkEnd w:id="50"/>
    <w:bookmarkStart w:id="60" w:name="Xfe6b90501281a5bc78bbd5b82418d7ef91e3014"/>
    <w:p>
      <w:pPr>
        <w:pStyle w:val="Heading2"/>
      </w:pPr>
      <w:r>
        <w:t xml:space="preserve">3 Du seuil de rentabilité à la théorie de Lane</w:t>
      </w:r>
    </w:p>
    <w:p>
      <w:pPr>
        <w:pStyle w:val="FirstParagraph"/>
      </w:pPr>
      <w:r>
        <w:t xml:space="preserve">Déterminer une teneur de coupure ne revient pas seulement à trouver la teneur minimale qui couvre les coûts. Cette première idée est utile, car elle permet de savoir à partir de quel moment un bloc peut être traité sans générer une perte. C’est la logique du seuil de rentabilité.</w:t>
      </w:r>
    </w:p>
    <w:p>
      <w:pPr>
        <w:pStyle w:val="BodyText"/>
      </w:pPr>
      <w:r>
        <w:t xml:space="preserve">Mais dans une mine, la décision ne se limite pas toujours à cette question. Les capacités d’extraction, de traitement et de raffinage sont limitées. Choisir de traiter un bloc moins riche aujourd’hui peut aussi vouloir dire repousser le traitement d’un bloc plus riche à plus tard. La teneur de coupure devient alors un choix économique : elle influence directement la valeur du projet.</w:t>
      </w:r>
    </w:p>
    <w:p>
      <w:pPr>
        <w:pStyle w:val="BodyText"/>
      </w:pPr>
      <w:r>
        <w:t xml:space="preserve">C’est ce que la théorie de Lane cherche à faire. Elle ne regarde pas seulement si un bloc couvre ses coûts. Elle tient aussi compte du fait qu’une mine a des capacités limitées. On ne peut pas tout extraire, tout traiter et tout vendre en même temps. Il faut donc choisir quels blocs traiter maintenant et lesquels laisser de côté.</w:t>
      </w:r>
    </w:p>
    <w:p>
      <w:pPr>
        <w:pStyle w:val="BodyText"/>
      </w:pPr>
      <w:r>
        <w:t xml:space="preserve">La teneur de coupure devient donc un choix important. Si elle est trop basse, on envoie à l’usine beaucoup de matériau qui rapporte peu. Si elle est trop élevée, on risque au contraire de rejeter du matériau qui aurait pu contribuer à la valeur du projet. Il faut donc trouver un équilibre entre la quantité de minerai traitée et la valeur que ce minerai peut réellement générer.</w:t>
      </w:r>
    </w:p>
    <w:p>
      <w:pPr>
        <w:pStyle w:val="BodyText"/>
      </w:pPr>
      <w:r>
        <w:t xml:space="preserve">On peut alors écrire le problème sous la forme suivante :</w:t>
      </w:r>
    </w:p>
    <w:p>
      <w:pPr>
        <w:pStyle w:val="BodyText"/>
      </w:pPr>
      <m:oMathPara>
        <m:oMathParaPr>
          <m:jc m:val="center"/>
        </m:oMathParaPr>
        <m:oMath>
          <m:limLow>
            <m:e>
              <m:r>
                <m:rPr>
                  <m:sty m:val="p"/>
                </m:rPr>
                <m:t>max</m:t>
              </m:r>
            </m:e>
            <m:lim>
              <m:r>
                <m:t>c</m:t>
              </m:r>
            </m:lim>
          </m:limLow>
          <m:r>
            <m:t> </m:t>
          </m:r>
          <m:r>
            <m:rPr>
              <m:nor/>
              <m:sty m:val="p"/>
            </m:rPr>
            <m:t>Profit</m:t>
          </m:r>
          <m:d>
            <m:dPr>
              <m:begChr m:val="("/>
              <m:sepChr m:val=""/>
              <m:endChr m:val=")"/>
              <m:grow/>
            </m:dPr>
            <m:e>
              <m:r>
                <m:t>t</m:t>
              </m:r>
              <m:r>
                <m:rPr>
                  <m:sty m:val="p"/>
                </m:rPr>
                <m:t>,</m:t>
              </m:r>
              <m:r>
                <m:t>c</m:t>
              </m:r>
            </m:e>
          </m:d>
          <m:r>
            <m:t> </m:t>
          </m:r>
          <m:r>
            <m:rPr>
              <m:nor/>
              <m:sty m:val="p"/>
            </m:rPr>
            <m:t>avec</m:t>
          </m:r>
          <m:r>
            <m:t> </m:t>
          </m:r>
          <m:r>
            <m:rPr>
              <m:nor/>
              <m:sty m:val="p"/>
            </m:rPr>
            <m:t>Profit</m:t>
          </m:r>
          <m:d>
            <m:dPr>
              <m:begChr m:val="("/>
              <m:sepChr m:val=""/>
              <m:endChr m:val=")"/>
              <m:grow/>
            </m:dPr>
            <m:e>
              <m:r>
                <m:t>t</m:t>
              </m:r>
              <m:r>
                <m:rPr>
                  <m:sty m:val="p"/>
                </m:rPr>
                <m:t>,</m:t>
              </m:r>
              <m:r>
                <m:t>c</m:t>
              </m:r>
            </m:e>
          </m:d>
          <m:r>
            <m:rPr>
              <m:sty m:val="p"/>
            </m:rPr>
            <m:t>=</m:t>
          </m:r>
          <m:r>
            <m:rPr>
              <m:nor/>
              <m:sty m:val="p"/>
            </m:rPr>
            <m:t>Revenus</m:t>
          </m:r>
          <m:d>
            <m:dPr>
              <m:begChr m:val="("/>
              <m:sepChr m:val=""/>
              <m:endChr m:val=")"/>
              <m:grow/>
            </m:dPr>
            <m:e>
              <m:r>
                <m:t>t</m:t>
              </m:r>
              <m:r>
                <m:rPr>
                  <m:sty m:val="p"/>
                </m:rPr>
                <m:t>,</m:t>
              </m:r>
              <m:r>
                <m:t>c</m:t>
              </m:r>
            </m:e>
          </m:d>
          <m:r>
            <m:rPr>
              <m:sty m:val="p"/>
            </m:rPr>
            <m:t>−</m:t>
          </m:r>
          <m:r>
            <m:rPr>
              <m:nor/>
              <m:sty m:val="p"/>
            </m:rPr>
            <m:t>Coûts</m:t>
          </m:r>
          <m:d>
            <m:dPr>
              <m:begChr m:val="("/>
              <m:sepChr m:val=""/>
              <m:endChr m:val=")"/>
              <m:grow/>
            </m:dPr>
            <m:e>
              <m:r>
                <m:t>t</m:t>
              </m:r>
              <m:r>
                <m:rPr>
                  <m:sty m:val="p"/>
                </m:rPr>
                <m:t>,</m:t>
              </m:r>
              <m:r>
                <m:t>c</m:t>
              </m:r>
            </m:e>
          </m:d>
        </m:oMath>
      </m:oMathPara>
    </w:p>
    <w:p>
      <w:pPr>
        <w:pStyle w:val="FirstParagraph"/>
      </w:pPr>
      <w:r>
        <w:t xml:space="preserve">où</w:t>
      </w:r>
      <w:r>
        <w:t xml:space="preserve"> </w:t>
      </w:r>
      <m:oMath>
        <m:r>
          <m:t>t</m:t>
        </m:r>
      </m:oMath>
      <w:r>
        <w:t xml:space="preserve"> </w:t>
      </w:r>
      <w:r>
        <w:t xml:space="preserve">représente la période d’exploitation et</w:t>
      </w:r>
      <w:r>
        <w:t xml:space="preserve"> </w:t>
      </w:r>
      <m:oMath>
        <m:r>
          <m:t>c</m:t>
        </m:r>
      </m:oMath>
      <w:r>
        <w:t xml:space="preserve"> </w:t>
      </w:r>
      <w:r>
        <w:t xml:space="preserve">la teneur de coupure. L’objectif est donc de déterminer, pour chaque période</w:t>
      </w:r>
      <w:r>
        <w:t xml:space="preserve"> </w:t>
      </w:r>
      <m:oMath>
        <m:r>
          <m:t>t</m:t>
        </m:r>
      </m:oMath>
      <w:r>
        <w:t xml:space="preserve">, la teneur de coupure</w:t>
      </w:r>
      <w:r>
        <w:t xml:space="preserve"> </w:t>
      </w:r>
      <m:oMath>
        <m:r>
          <m:t>c</m:t>
        </m:r>
      </m:oMath>
      <w:r>
        <w:t xml:space="preserve"> </w:t>
      </w:r>
      <w:r>
        <w:t xml:space="preserve">qui maximise le profit ou, plus généralement, la valeur actualisée nette (VAN) du projet.</w:t>
      </w:r>
    </w:p>
    <w:bookmarkStart w:id="53" w:name="seuil-de-rentabilité-break-even"/>
    <w:p>
      <w:pPr>
        <w:pStyle w:val="Heading3"/>
      </w:pPr>
      <w:r>
        <w:t xml:space="preserve">3.1 Seuil de rentabilité (</w:t>
      </w:r>
      <w:r>
        <w:rPr>
          <w:i/>
          <w:iCs/>
        </w:rPr>
        <w:t xml:space="preserve">break-even</w:t>
      </w:r>
      <w:r>
        <w:t xml:space="preserve">)</w:t>
      </w:r>
    </w:p>
    <w:p>
      <w:pPr>
        <w:pStyle w:val="FirstParagraph"/>
      </w:pPr>
      <w:r>
        <w:t xml:space="preserve">Le seuil de rentabilité répond à une question simple : à partir de quelle teneur vaut-il la peine de traiter le matériau ? Il dépend des revenus que l’on peut espérer tirer du métal récupéré, mais aussi des coûts liés à l’extraction et au traitement de ce matériau.</w:t>
      </w:r>
    </w:p>
    <w:p>
      <w:pPr>
        <w:pStyle w:val="BodyText"/>
      </w:pPr>
      <w:r>
        <w:t xml:space="preserve">Lorsque le concentrateur fonctionne à pleine capacité, les coûts fixes et variables sont pris en compte dans le calcul économique. En revanche, lorsque le concentrateur est sous-utilisé, certains coûts fixes peuvent être considérés comme déjà engagés ; la décision de traiter ou non un matériau repose alors davantage sur les coûts variables additionnels.</w:t>
      </w:r>
    </w:p>
    <w:p>
      <w:pPr>
        <w:pStyle w:val="BodyText"/>
      </w:pPr>
      <w:r>
        <w:t xml:space="preserve">Lorsque les prix, les coûts et les paramètres métallurgiques restent stables, la teneur de coupure varie peu. Elle peut toutefois évoluer au cours de la vie de la mine, notamment lorsque les revenus futurs sont actualisés. Dans ce cas, le seuil tend généralement à diminuer avec le temps, comme le montre la figure</w:t>
      </w:r>
      <w:r>
        <w:t xml:space="preserve"> </w:t>
      </w:r>
      <w:hyperlink w:anchor="fig-evolution-temps">
        <w:r>
          <w:rPr>
            <w:rStyle w:val="Hyperlink"/>
          </w:rPr>
          <w:t xml:space="preserve">Figure 1</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C:\Users\danyl\AppData\Local\Programs\Quarto\share\formats\docx\note.png" id="5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La</w:t>
            </w:r>
            <w:r>
              <w:t xml:space="preserve"> </w:t>
            </w:r>
            <w:r>
              <w:rPr>
                <w:i/>
                <w:iCs/>
              </w:rPr>
              <w:t xml:space="preserve">règle de Taylor</w:t>
            </w:r>
            <w:r>
              <w:t xml:space="preserve">, parfois évoquée dans ce contexte, ne porte pas sur la teneur de coupure mais sur le</w:t>
            </w:r>
            <w:r>
              <w:t xml:space="preserve"> </w:t>
            </w:r>
            <w:r>
              <w:rPr>
                <w:b/>
                <w:bCs/>
              </w:rPr>
              <w:t xml:space="preserve">taux de production optimal</w:t>
            </w:r>
            <w:r>
              <w:t xml:space="preserve"> </w:t>
            </w:r>
            <w:r>
              <w:t xml:space="preserve">: il s’agit d’une relation empirique reliant la cadence d’exploitation à la taille des réserves. C’est une question distincte, que nous n’abordons pas ici.</w:t>
            </w:r>
          </w:p>
          <w:p/>
        </w:tc>
      </w:tr>
    </w:tbl>
    <w:bookmarkEnd w:id="53"/>
    <w:bookmarkStart w:id="58" w:name="approche-de-lane"/>
    <w:p>
      <w:pPr>
        <w:pStyle w:val="Heading3"/>
      </w:pPr>
      <w:r>
        <w:t xml:space="preserve">3.2 Approche de Lane</w:t>
      </w:r>
    </w:p>
    <w:p>
      <w:pPr>
        <w:pStyle w:val="FirstParagraph"/>
      </w:pPr>
      <w:r>
        <w:t xml:space="preserve">La théorie de Lane généralise cette réflexion en intégrant explicitement un coût d’opportunité. Ce coût représente la valeur économique associée à la conservation d’une partie du gisement en vue d’une exploitation ultérieure plutôt que de l’exploiter immédiatement.</w:t>
      </w:r>
    </w:p>
    <w:p>
      <w:pPr>
        <w:pStyle w:val="BodyText"/>
      </w:pPr>
      <w:r>
        <w:t xml:space="preserve">L’ajout de ce coût modifie la logique de décision. Un bloc ne doit pas seulement être rentable à traiter aujourd’hui ; il doit aussi être comparé à la valeur potentielle qu’il pourrait générer plus tard, dans une stratégie d’exploitation optimale. La teneur de coupure obtenue par la méthode de Lane est donc généralement plus élevée que le simple seuil de rentabilité, car elle tient compte de cette valeur du minerai laissé en place.</w:t>
      </w:r>
    </w:p>
    <w:p>
      <w:pPr>
        <w:pStyle w:val="BodyText"/>
      </w:pPr>
      <w:r>
        <w:t xml:space="preserve">À mesure que l’exploitation progresse, la quantité de minerai restant dans le gisement diminue. Le coût d’opportunité associé au minerai non encore exploité diminue donc lui aussi, ce qui peut entraîner une baisse progressive de la teneur de coupure optimale au fil du temps.</w:t>
      </w:r>
    </w:p>
    <w:tbl>
      <w:tblPr>
        <w:tblStyle w:val="Table"/>
        <w:tblW w:type="pct" w:w="5000"/>
        <w:tblLayout w:type="fixed"/>
        <w:tblLook w:firstRow="0" w:lastRow="0" w:firstColumn="0" w:lastColumn="0" w:noHBand="0" w:noVBand="0" w:val="0000"/>
      </w:tblPr>
      <w:tblGrid>
        <w:gridCol w:w="7920"/>
      </w:tblGrid>
      <w:tr>
        <w:tc>
          <w:tcPr/>
          <w:bookmarkStart w:id="57" w:name="fig-evolution-temps"/>
          <w:p>
            <w:pPr>
              <w:pStyle w:val="Compact"/>
              <w:jc w:val="center"/>
            </w:pPr>
            <w:r>
              <w:drawing>
                <wp:inline>
                  <wp:extent cx="5334000" cy="4000499"/>
                  <wp:effectExtent b="0" l="0" r="0" t="0"/>
                  <wp:docPr descr="" title="" id="55" name="Picture"/>
                  <a:graphic>
                    <a:graphicData uri="http://schemas.openxmlformats.org/drawingml/2006/picture">
                      <pic:pic>
                        <pic:nvPicPr>
                          <pic:cNvPr descr="images/C2_EvolutionTemps.png" id="56" name="Picture"/>
                          <pic:cNvPicPr>
                            <a:picLocks noChangeArrowheads="1" noChangeAspect="1"/>
                          </pic:cNvPicPr>
                        </pic:nvPicPr>
                        <pic:blipFill>
                          <a:blip r:embed="rId54"/>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Évolution de la teneur de coupure au cours de la vie de la mine, selon l’approche retenue.</w:t>
            </w:r>
          </w:p>
          <w:bookmarkEnd w:id="57"/>
        </w:tc>
      </w:tr>
    </w:tbl>
    <w:bookmarkEnd w:id="58"/>
    <w:bookmarkStart w:id="59" w:name="X20d8e02f0ee9d72a47c4ceac84eaefc3468a73b"/>
    <w:p>
      <w:pPr>
        <w:pStyle w:val="Heading3"/>
      </w:pPr>
      <w:r>
        <w:t xml:space="preserve">3.3 Autres facteurs influençant la teneur de coupure</w:t>
      </w:r>
    </w:p>
    <w:p>
      <w:pPr>
        <w:pStyle w:val="FirstParagraph"/>
      </w:pPr>
      <w:r>
        <w:t xml:space="preserve">La teneur de coupure n’est pas une valeur fixe pour toute la durée d’une mine. Elle dépend des paramètres économiques et opérationnels utilisés dans le calcul. Si ces paramètres changent, la teneur de coupure peut aussi changer.</w:t>
      </w:r>
    </w:p>
    <w:p>
      <w:pPr>
        <w:pStyle w:val="BodyText"/>
      </w:pPr>
      <w:r>
        <w:t xml:space="preserve">Le prix du métal joue évidemment un rôle important. Si le prix diminue, il faut généralement une teneur plus élevée pour que le traitement d’un bloc reste rentable. À l’inverse, si le prix augmente, des blocs moins riches peuvent devenir intéressants à traiter. Il faut toutefois faire attention à ne pas réagir trop vite à chaque variation du marché. Une baisse ou une hausse temporaire du prix ne veut pas nécessairement dire qu’il faut modifier immédiatement toute la stratégie d’exploitation.</w:t>
      </w:r>
    </w:p>
    <w:p>
      <w:pPr>
        <w:pStyle w:val="BodyText"/>
      </w:pPr>
      <w:r>
        <w:t xml:space="preserve">La gestion des stocks peut aussi modifier la façon de réfléchir à la teneur de coupure. Dans certaines mines, un matériau légèrement en deçà de la teneur de coupure n’est pas forcément envoyé directement au stérile. Il peut être mis en réserve, par exemple dans une pile de stockage, ou encore faire l’objet d’une réexploitation ultérieure dans un halde à stériles ou un parc à résidus, puis être traité plus tard si les conditions deviennent plus favorables. Par exemple, une hausse du prix du métal, une meilleure récupération ou une baisse des coûts peut rendre ce matériau rentable à l’avenir. Cela permet parfois d’utiliser une teneur de coupure plus élevée à court terme, sans perdre complètement la possibilité de valoriser ce matériau plus tard.</w:t>
      </w:r>
    </w:p>
    <w:p>
      <w:pPr>
        <w:pStyle w:val="BodyText"/>
      </w:pPr>
      <w:r>
        <w:t xml:space="preserve">Les coûts utilisés dans le calcul peuvent également évoluer. Les coûts variables de minage</w:t>
      </w:r>
      <w:r>
        <w:t xml:space="preserve"> </w:t>
      </w:r>
      <m:oMath>
        <m:r>
          <m:t>m</m:t>
        </m:r>
      </m:oMath>
      <w:r>
        <w:t xml:space="preserve">, de traitement</w:t>
      </w:r>
      <w:r>
        <w:t xml:space="preserve"> </w:t>
      </w:r>
      <m:oMath>
        <m:r>
          <m:t>h</m:t>
        </m:r>
      </m:oMath>
      <w:r>
        <w:t xml:space="preserve"> </w:t>
      </w:r>
      <w:r>
        <w:t xml:space="preserve">et le coût d’opportunité</w:t>
      </w:r>
      <w:r>
        <w:t xml:space="preserve"> </w:t>
      </w:r>
      <m:oMath>
        <m:r>
          <m:t>F</m:t>
        </m:r>
      </m:oMath>
      <w:r>
        <w:t xml:space="preserve"> </w:t>
      </w:r>
      <w:r>
        <w:t xml:space="preserve">ne sont pas nécessairement constants dans le temps. Ils peuvent changer avec l’avancement de la fosse, l’ajout de nouvelles zones exploitables, les capacités de production disponibles, l’inflation ou encore certains problèmes opérationnels. La teneur de coupure calculée à un moment donné reflète donc les conditions du projet à ce moment précis.</w:t>
      </w:r>
    </w:p>
    <w:p>
      <w:pPr>
        <w:pStyle w:val="BodyText"/>
      </w:pPr>
      <w:r>
        <w:t xml:space="preserve">Ici, on garde le problème simple. On suppose que les paramètres sont connus et on regarde comment ils influencent la teneur de coupure. L’objectif n’est pas de faire toute l’analyse financière d’une mine, mais de comprendre la logique derrière une question très concrète : est-ce que ce bloc vaut la peine d’être traité ou non ? Et pourquoi ?</w:t>
      </w:r>
    </w:p>
    <w:p>
      <w:pPr>
        <w:pStyle w:val="BodyText"/>
      </w:pPr>
      <w:r>
        <w:t xml:space="preserve">Enfin, l’application de ces méthodes suppose que le modèle de ressources est suffisamment fiable. Le choix d’une teneur de coupure repose en effet sur la distribution des teneurs estimées par le modèle de blocs. Si ces estimations sont biaisées ou trop incertaines, la stratégie d’exploitation peut être mal orientée. Les questions liées à la qualité des estimations, à l’effet de support, à l’effet d’information et aux méthodes géostatistiques seront abordées dans les chapitre 6 à 9.</w:t>
      </w:r>
    </w:p>
    <w:p>
      <w:pPr>
        <w:pStyle w:val="BodyText"/>
      </w:pPr>
      <w:r>
        <w:t xml:space="preserve">Pour le reste de ce chapitre, nous supposerons donc que les estimations des ressources sont disponibles et établies selon les règles de l’art. Lorsque cette hypothèse ne sera pas respectée, nous préciserons les conséquences possibles sur le calcul de la teneur de coupure et sur les décisions minières.</w:t>
      </w:r>
    </w:p>
    <w:bookmarkEnd w:id="59"/>
    <w:bookmarkEnd w:id="60"/>
    <w:bookmarkStart w:id="78" w:name="teneurs-de-coupure-limites"/>
    <w:p>
      <w:pPr>
        <w:pStyle w:val="Heading2"/>
      </w:pPr>
      <w:r>
        <w:t xml:space="preserve">4 Teneurs de coupure limites</w:t>
      </w:r>
    </w:p>
    <w:p>
      <w:pPr>
        <w:pStyle w:val="FirstParagraph"/>
      </w:pPr>
      <w:r>
        <w:t xml:space="preserve">La détermination de la teneur de coupure optimale commence par l’identification de plusieurs valeurs candidates. Dans la théorie de Lane, ces valeurs correspondent à trois teneurs de coupure limites et à trois teneurs de coupure d’équilibre. Lane montre que la teneur de coupure optimale appartient nécessairement à cet ensemble restreint de six valeurs.</w:t>
      </w:r>
    </w:p>
    <w:p>
      <w:pPr>
        <w:pStyle w:val="BodyText"/>
      </w:pPr>
      <w:r>
        <w:t xml:space="preserve">La teneur de coupure optimale ne peut donc pas être choisie arbitrairement. Elle résulte d’un compromis entre les capacités techniques du système minier et les conditions économiques du projet. Plus précisément, elle dépend de trois composantes principales : la mine, le concentrateur et le marché.</w:t>
      </w:r>
    </w:p>
    <w:p>
      <w:pPr>
        <w:pStyle w:val="BodyText"/>
      </w:pPr>
      <w:r>
        <w:t xml:space="preserve">Ces trois composantes peuvent chacune devenir la contrainte principale du système. Par exemple, il est possible qu’une mine puisse extraire plus de matériau que le concentrateur ne peut en traiter, ou encore qu’un concentrateur puisse produire plus de métal que le marché ne peut en absorber dans des conditions économiques favorables. La théorie de Lane permet de formaliser ces situations en associant à chacune d’elles une teneur de coupure particulière.</w:t>
      </w:r>
    </w:p>
    <w:p>
      <w:pPr>
        <w:pStyle w:val="BodyText"/>
      </w:pPr>
      <w:r>
        <w:t xml:space="preserve">On distingue ainsi trois facteurs limitatifs.</w:t>
      </w:r>
    </w:p>
    <w:p>
      <w:pPr>
        <w:numPr>
          <w:ilvl w:val="0"/>
          <w:numId w:val="1004"/>
        </w:numPr>
      </w:pPr>
      <w:r>
        <w:rPr>
          <w:b/>
          <w:bCs/>
        </w:rPr>
        <w:t xml:space="preserve">Limite de la mine</w:t>
      </w:r>
      <w:r>
        <w:t xml:space="preserve"> </w:t>
      </w:r>
      <w:r>
        <w:t xml:space="preserve">La limite de la mine correspond à la capacité maximale d’extraction du site. Elle dépend des équipements miniers, de la main-d’œuvre, des infrastructures disponibles et de l’organisation des opérations. Lorsque cette composante est limitante, la contrainte principale porte sur la</w:t>
      </w:r>
      <w:r>
        <w:t xml:space="preserve"> </w:t>
      </w:r>
      <w:r>
        <w:rPr>
          <w:b/>
          <w:bCs/>
        </w:rPr>
        <w:t xml:space="preserve">quantité totale de matériau pouvant être extraite</w:t>
      </w:r>
      <w:r>
        <w:t xml:space="preserve">.</w:t>
      </w:r>
    </w:p>
    <w:p>
      <w:pPr>
        <w:numPr>
          <w:ilvl w:val="0"/>
          <w:numId w:val="1004"/>
        </w:numPr>
      </w:pPr>
      <w:r>
        <w:rPr>
          <w:b/>
          <w:bCs/>
        </w:rPr>
        <w:t xml:space="preserve">Limite du concentrateur</w:t>
      </w:r>
      <w:r>
        <w:t xml:space="preserve"> </w:t>
      </w:r>
      <w:r>
        <w:t xml:space="preserve">La limite du concentrateur correspond à la capacité maximale de traitement du minerai par l’usine. Même si la mine peut extraire une grande quantité de matériau minéralisé, seule une partie de ce matériau peut être traitée si la capacité de broyage, de flottation, de lixiviation ou de concentration est limitée. Lorsque cette composante est limitante, la contrainte principale porte sur la</w:t>
      </w:r>
      <w:r>
        <w:t xml:space="preserve"> </w:t>
      </w:r>
      <w:r>
        <w:rPr>
          <w:b/>
          <w:bCs/>
        </w:rPr>
        <w:t xml:space="preserve">quantité de minerai pouvant être envoyée au traitement</w:t>
      </w:r>
      <w:r>
        <w:t xml:space="preserve">.</w:t>
      </w:r>
    </w:p>
    <w:p>
      <w:pPr>
        <w:numPr>
          <w:ilvl w:val="0"/>
          <w:numId w:val="1004"/>
        </w:numPr>
      </w:pPr>
      <w:r>
        <w:rPr>
          <w:b/>
          <w:bCs/>
        </w:rPr>
        <w:t xml:space="preserve">Limite du marché</w:t>
      </w:r>
      <w:r>
        <w:t xml:space="preserve"> </w:t>
      </w:r>
      <w:r>
        <w:t xml:space="preserve">La limite du marché correspond à la quantité maximale de produit pouvant être vendue dans des conditions économiques acceptables. Une production trop élevée peut entraîner une accumulation de stocks, des difficultés de vente ou une pression à la baisse des prix. Lorsque cette composante est limitante, la contrainte principale porte sur la</w:t>
      </w:r>
      <w:r>
        <w:t xml:space="preserve"> </w:t>
      </w:r>
      <w:r>
        <w:rPr>
          <w:b/>
          <w:bCs/>
        </w:rPr>
        <w:t xml:space="preserve">quantité de métal ou de produit final pouvant être écoulée</w:t>
      </w:r>
      <w:r>
        <w:t xml:space="preserve">.</w:t>
      </w:r>
    </w:p>
    <w:p>
      <w:pPr>
        <w:pStyle w:val="FirstParagraph"/>
      </w:pPr>
      <w:r>
        <w:t xml:space="preserve">Ces trois limites permettent de représenter le fonctionnement d’un projet minier comme une chaîne de production. La capacité globale du système est contrôlée par la composante la plus contraignante à un moment donné. La teneur de coupure limite associée à cette composante permet alors d’évaluer quelle teneur maximise le profit dans ce contexte particulier.</w:t>
      </w:r>
    </w:p>
    <w:bookmarkStart w:id="73" w:name="calcul-des-teneurs-limites"/>
    <w:p>
      <w:pPr>
        <w:pStyle w:val="Heading3"/>
      </w:pPr>
      <w:r>
        <w:t xml:space="preserve">4.1 Calcul des teneurs limites</w:t>
      </w:r>
    </w:p>
    <w:p>
      <w:pPr>
        <w:pStyle w:val="FirstParagraph"/>
      </w:pPr>
      <w:r>
        <w:t xml:space="preserve">Une teneur de coupure limite est calculée en supposant qu’une seule composante du système constitue la contrainte active : la mine, le concentrateur ou le marché. Autrement dit, on cherche la teneur de coupure qui maximise le profit lorsque cette composante fonctionne à pleine capacité, tandis que les autres composantes sont considérées,</w:t>
      </w:r>
      <w:r>
        <w:t xml:space="preserve"> </w:t>
      </w:r>
      <w:r>
        <w:rPr>
          <w:i/>
          <w:iCs/>
        </w:rPr>
        <w:t xml:space="preserve">de facto</w:t>
      </w:r>
      <w:r>
        <w:t xml:space="preserve">, comme non limitantes.</w:t>
      </w:r>
    </w:p>
    <w:p>
      <w:pPr>
        <w:pStyle w:val="BodyText"/>
      </w:pPr>
      <w:r>
        <w:t xml:space="preserve">Pour comparer les trois teneurs limites de manière cohérente, les revenus et les coûts sont exprimés sur une même base de référence : la tonne de matériau minéralisé. Cette normalisation permet d’évaluer les profits associés à chaque contrainte avec des unités comparables.</w:t>
      </w:r>
    </w:p>
    <w:bookmarkStart w:id="63" w:name="Xe5574db7199ef777a9d932d8aff19e28b468d4f"/>
    <w:p>
      <w:pPr>
        <w:pStyle w:val="Heading4"/>
      </w:pPr>
      <w:r>
        <w:t xml:space="preserve">4.1.1 Teneur de coupure limite associée à la mine</w:t>
      </w:r>
    </w:p>
    <w:p>
      <w:pPr>
        <w:pStyle w:val="FirstParagraph"/>
      </w:pPr>
      <w:r>
        <w:t xml:space="preserve">Considérons d’abord le cas où la mine est la contrainte active du système : les opérations minières fonctionnent alors à leur capacité maximale, notée</w:t>
      </w:r>
      <w:r>
        <w:t xml:space="preserve"> </w:t>
      </w:r>
      <m:oMath>
        <m:r>
          <m:t>M</m:t>
        </m:r>
      </m:oMath>
      <w:r>
        <w:t xml:space="preserve">, exprimée en tonnes de matériau minéralisé par année. Les autres composantes du système, soit le concentrateur et le marché, sont alors supposées non limitantes.</w:t>
      </w:r>
    </w:p>
    <w:p>
      <w:pPr>
        <w:pStyle w:val="BodyText"/>
      </w:pPr>
      <w:r>
        <w:t xml:space="preserve">Dans ce cas, le profit net par tonne de matériau minéralisé, noté</w:t>
      </w:r>
      <w:r>
        <w:t xml:space="preserve"> </w:t>
      </w:r>
      <m:oMath>
        <m:r>
          <m:t>v</m:t>
        </m:r>
      </m:oMath>
      <w:r>
        <w:t xml:space="preserve">, peut s’écrire :</w:t>
      </w:r>
    </w:p>
    <w:p>
      <w:pPr>
        <w:pStyle w:val="BodyText"/>
      </w:pPr>
      <w:bookmarkStart w:id="61" w:name="eq-v1"/>
      <m:oMathPara>
        <m:oMathParaPr>
          <m:jc m:val="center"/>
        </m:oMathParaPr>
        <m:oMath>
          <m:r>
            <m:t>v</m:t>
          </m:r>
          <m:r>
            <m:rPr>
              <m:sty m:val="p"/>
            </m:rPr>
            <m:t>=</m:t>
          </m:r>
          <m:d>
            <m:dPr>
              <m:begChr m:val="("/>
              <m:sepChr m:val=""/>
              <m:endChr m:val=")"/>
              <m:grow/>
            </m:dPr>
            <m:e>
              <m:r>
                <m:t>p</m:t>
              </m:r>
              <m:r>
                <m:rPr>
                  <m:sty m:val="p"/>
                </m:rPr>
                <m:t>−</m:t>
              </m:r>
              <m:r>
                <m:t>k</m:t>
              </m:r>
            </m:e>
          </m:d>
          <m:r>
            <m:t> </m:t>
          </m:r>
          <m:sSub>
            <m:e>
              <m:r>
                <m:t>x</m:t>
              </m:r>
            </m:e>
            <m:sub>
              <m:r>
                <m:t>c</m:t>
              </m:r>
            </m:sub>
          </m:sSub>
          <m:r>
            <m:t> </m:t>
          </m:r>
          <m:sSub>
            <m:e>
              <m:r>
                <m:t>g</m:t>
              </m:r>
            </m:e>
            <m:sub>
              <m:r>
                <m:t>c</m:t>
              </m:r>
            </m:sub>
          </m:sSub>
          <m:r>
            <m:t> </m:t>
          </m:r>
          <m:r>
            <m:t>y</m:t>
          </m:r>
          <m:r>
            <m:t> </m:t>
          </m:r>
          <m:r>
            <m:rPr>
              <m:sty m:val="p"/>
            </m:rPr>
            <m:t>−</m:t>
          </m:r>
          <m:r>
            <m:t> </m:t>
          </m:r>
          <m:r>
            <m:t>m</m:t>
          </m:r>
          <m:r>
            <m:t> </m:t>
          </m:r>
          <m:r>
            <m:rPr>
              <m:sty m:val="p"/>
            </m:rPr>
            <m:t>−</m:t>
          </m:r>
          <m:r>
            <m:t> </m:t>
          </m:r>
          <m:sSub>
            <m:e>
              <m:r>
                <m:t>x</m:t>
              </m:r>
            </m:e>
            <m:sub>
              <m:r>
                <m:t>c</m:t>
              </m:r>
            </m:sub>
          </m:sSub>
          <m:r>
            <m:t>h</m:t>
          </m:r>
          <m:r>
            <m:t> </m:t>
          </m:r>
          <m:r>
            <m:rPr>
              <m:sty m:val="p"/>
            </m:rPr>
            <m:t>−</m:t>
          </m:r>
          <m:r>
            <m:t> </m:t>
          </m:r>
          <m:f>
            <m:fPr>
              <m:type m:val="bar"/>
            </m:fPr>
            <m:num>
              <m:r>
                <m:t>f</m:t>
              </m:r>
              <m:r>
                <m:rPr>
                  <m:sty m:val="p"/>
                </m:rPr>
                <m:t>+</m:t>
              </m:r>
              <m:r>
                <m:t>F</m:t>
              </m:r>
            </m:num>
            <m:den>
              <m:r>
                <m:t>M</m:t>
              </m:r>
            </m:den>
          </m:f>
          <m:r>
            <m:rPr>
              <m:sty m:val="p"/>
            </m:rPr>
            <m:t>.</m:t>
          </m:r>
          <m:r>
            <m:t>  </m:t>
          </m:r>
          <m:d>
            <m:dPr>
              <m:begChr m:val="("/>
              <m:sepChr m:val=""/>
              <m:endChr m:val=")"/>
              <m:grow/>
            </m:dPr>
            <m:e>
              <m:r>
                <m:t>1</m:t>
              </m:r>
            </m:e>
          </m:d>
        </m:oMath>
      </m:oMathPara>
      <w:bookmarkEnd w:id="61"/>
    </w:p>
    <w:p>
      <w:pPr>
        <w:pStyle w:val="FirstParagraph"/>
      </w:pPr>
      <w:r>
        <w:t xml:space="preserve">Le premier terme représente le revenu net associé au métal récupéré. Plus précisément,</w:t>
      </w:r>
      <w:r>
        <w:t xml:space="preserve"> </w:t>
      </w:r>
      <m:oMath>
        <m:sSub>
          <m:e>
            <m:r>
              <m:t>x</m:t>
            </m:r>
          </m:e>
          <m:sub>
            <m:r>
              <m:t>c</m:t>
            </m:r>
          </m:sub>
        </m:sSub>
      </m:oMath>
      <w:r>
        <w:t xml:space="preserve"> </w:t>
      </w:r>
      <w:r>
        <w:t xml:space="preserve">désigne la proportion de matériau minéralisé envoyée au traitement,</w:t>
      </w:r>
      <w:r>
        <w:t xml:space="preserve"> </w:t>
      </w:r>
      <m:oMath>
        <m:sSub>
          <m:e>
            <m:r>
              <m:t>g</m:t>
            </m:r>
          </m:e>
          <m:sub>
            <m:r>
              <m:t>c</m:t>
            </m:r>
          </m:sub>
        </m:sSub>
      </m:oMath>
      <w:r>
        <w:t xml:space="preserve"> </w:t>
      </w:r>
      <w:r>
        <w:t xml:space="preserve">la teneur moyenne de ce minerai, et</w:t>
      </w:r>
      <w:r>
        <w:t xml:space="preserve"> </w:t>
      </w:r>
      <m:oMath>
        <m:r>
          <m:t>y</m:t>
        </m:r>
      </m:oMath>
      <w:r>
        <w:t xml:space="preserve"> </w:t>
      </w:r>
      <w:r>
        <w:t xml:space="preserve">le taux de récupération métallurgique. Le produit</w:t>
      </w:r>
      <w:r>
        <w:t xml:space="preserve"> </w:t>
      </w:r>
      <m:oMath>
        <m:sSub>
          <m:e>
            <m:r>
              <m:t>x</m:t>
            </m:r>
          </m:e>
          <m:sub>
            <m:r>
              <m:t>c</m:t>
            </m:r>
          </m:sub>
        </m:sSub>
        <m:sSub>
          <m:e>
            <m:r>
              <m:t>g</m:t>
            </m:r>
          </m:e>
          <m:sub>
            <m:r>
              <m:t>c</m:t>
            </m:r>
          </m:sub>
        </m:sSub>
        <m:r>
          <m:t>y</m:t>
        </m:r>
      </m:oMath>
      <w:r>
        <w:t xml:space="preserve"> </w:t>
      </w:r>
      <w:r>
        <w:t xml:space="preserve">correspond donc à la quantité de métal récupérée par tonne de matériau minéralisé.</w:t>
      </w:r>
    </w:p>
    <w:p>
      <w:pPr>
        <w:pStyle w:val="BodyText"/>
      </w:pPr>
      <w:r>
        <w:t xml:space="preserve">Le terme</w:t>
      </w:r>
      <w:r>
        <w:t xml:space="preserve"> </w:t>
      </w:r>
      <m:oMath>
        <m:d>
          <m:dPr>
            <m:begChr m:val="("/>
            <m:sepChr m:val=""/>
            <m:endChr m:val=")"/>
            <m:grow/>
          </m:dPr>
          <m:e>
            <m:r>
              <m:t>p</m:t>
            </m:r>
            <m:r>
              <m:rPr>
                <m:sty m:val="p"/>
              </m:rPr>
              <m:t>−</m:t>
            </m:r>
            <m:r>
              <m:t>k</m:t>
            </m:r>
          </m:e>
        </m:d>
      </m:oMath>
      <w:r>
        <w:t xml:space="preserve"> </w:t>
      </w:r>
      <w:r>
        <w:t xml:space="preserve">représente la valeur nette du métal vendu, où</w:t>
      </w:r>
      <w:r>
        <w:t xml:space="preserve"> </w:t>
      </w:r>
      <m:oMath>
        <m:r>
          <m:t>p</m:t>
        </m:r>
      </m:oMath>
      <w:r>
        <w:t xml:space="preserve"> </w:t>
      </w:r>
      <w:r>
        <w:t xml:space="preserve">est le prix de vente du métal et</w:t>
      </w:r>
      <w:r>
        <w:t xml:space="preserve"> </w:t>
      </w:r>
      <m:oMath>
        <m:r>
          <m:t>k</m:t>
        </m:r>
      </m:oMath>
      <w:r>
        <w:t xml:space="preserve"> </w:t>
      </w:r>
      <w:r>
        <w:t xml:space="preserve">le coût unitaire de mise en marché. Le terme</w:t>
      </w:r>
      <w:r>
        <w:t xml:space="preserve"> </w:t>
      </w:r>
      <m:oMath>
        <m:d>
          <m:dPr>
            <m:begChr m:val="("/>
            <m:sepChr m:val=""/>
            <m:endChr m:val=")"/>
            <m:grow/>
          </m:dPr>
          <m:e>
            <m:r>
              <m:t>p</m:t>
            </m:r>
            <m:r>
              <m:rPr>
                <m:sty m:val="p"/>
              </m:rPr>
              <m:t>−</m:t>
            </m:r>
            <m:r>
              <m:t>k</m:t>
            </m:r>
          </m:e>
        </m:d>
        <m:sSub>
          <m:e>
            <m:r>
              <m:t>x</m:t>
            </m:r>
          </m:e>
          <m:sub>
            <m:r>
              <m:t>c</m:t>
            </m:r>
          </m:sub>
        </m:sSub>
        <m:sSub>
          <m:e>
            <m:r>
              <m:t>g</m:t>
            </m:r>
          </m:e>
          <m:sub>
            <m:r>
              <m:t>c</m:t>
            </m:r>
          </m:sub>
        </m:sSub>
        <m:r>
          <m:t>y</m:t>
        </m:r>
      </m:oMath>
      <w:r>
        <w:t xml:space="preserve"> </w:t>
      </w:r>
      <w:r>
        <w:t xml:space="preserve">correspond donc au revenu net par tonne de matériau minéralisé.</w:t>
      </w:r>
    </w:p>
    <w:p>
      <w:pPr>
        <w:pStyle w:val="BodyText"/>
      </w:pPr>
      <w:r>
        <w:t xml:space="preserve">Les autres termes représentent les coûts :</w:t>
      </w:r>
    </w:p>
    <w:p>
      <w:pPr>
        <w:pStyle w:val="Compact"/>
        <w:numPr>
          <w:ilvl w:val="0"/>
          <w:numId w:val="1005"/>
        </w:numPr>
      </w:pPr>
      <m:oMath>
        <m:r>
          <m:t>m</m:t>
        </m:r>
      </m:oMath>
      <w:r>
        <w:t xml:space="preserve"> </w:t>
      </w:r>
      <w:r>
        <w:t xml:space="preserve">: coût de minage par tonne de matériau minéralisé ;</w:t>
      </w:r>
    </w:p>
    <w:p>
      <w:pPr>
        <w:pStyle w:val="Compact"/>
        <w:numPr>
          <w:ilvl w:val="0"/>
          <w:numId w:val="1005"/>
        </w:numPr>
      </w:pPr>
      <m:oMath>
        <m:sSub>
          <m:e>
            <m:r>
              <m:t>x</m:t>
            </m:r>
          </m:e>
          <m:sub>
            <m:r>
              <m:t>c</m:t>
            </m:r>
          </m:sub>
        </m:sSub>
        <m:r>
          <m:t>h</m:t>
        </m:r>
      </m:oMath>
      <w:r>
        <w:t xml:space="preserve"> </w:t>
      </w:r>
      <w:r>
        <w:t xml:space="preserve">: coût de traitement, appliqué uniquement à la fraction</w:t>
      </w:r>
      <w:r>
        <w:t xml:space="preserve"> </w:t>
      </w:r>
      <m:oMath>
        <m:sSub>
          <m:e>
            <m:r>
              <m:t>x</m:t>
            </m:r>
          </m:e>
          <m:sub>
            <m:r>
              <m:t>c</m:t>
            </m:r>
          </m:sub>
        </m:sSub>
      </m:oMath>
      <w:r>
        <w:t xml:space="preserve"> </w:t>
      </w:r>
      <w:r>
        <w:t xml:space="preserve">du matériau qui est envoyée au concentrateur ;</w:t>
      </w:r>
    </w:p>
    <w:p>
      <w:pPr>
        <w:pStyle w:val="Compact"/>
        <w:numPr>
          <w:ilvl w:val="0"/>
          <w:numId w:val="1005"/>
        </w:numPr>
      </w:pPr>
      <m:oMath>
        <m:f>
          <m:fPr>
            <m:type m:val="bar"/>
          </m:fPr>
          <m:num>
            <m:r>
              <m:t>f</m:t>
            </m:r>
            <m:r>
              <m:rPr>
                <m:sty m:val="p"/>
              </m:rPr>
              <m:t>+</m:t>
            </m:r>
            <m:r>
              <m:t>F</m:t>
            </m:r>
          </m:num>
          <m:den>
            <m:r>
              <m:t>M</m:t>
            </m:r>
          </m:den>
        </m:f>
      </m:oMath>
      <w:r>
        <w:t xml:space="preserve"> </w:t>
      </w:r>
      <w:r>
        <w:t xml:space="preserve">: frais fixes et coût d’opportunité répartis sur la capacité annuelle de la mine.</w:t>
      </w:r>
    </w:p>
    <w:p>
      <w:pPr>
        <w:pStyle w:val="FirstParagraph"/>
      </w:pPr>
      <w:r>
        <w:t xml:space="preserve">Dans ce cas, la mine est la contrainte active. On exprime donc le profit par tonne de matériau minéralisé extrait. La variable de décision est la proportion</w:t>
      </w:r>
      <w:r>
        <w:t xml:space="preserve"> </w:t>
      </w:r>
      <m:oMath>
        <m:sSub>
          <m:e>
            <m:r>
              <m:t>x</m:t>
            </m:r>
          </m:e>
          <m:sub>
            <m:r>
              <m:t>c</m:t>
            </m:r>
          </m:sub>
        </m:sSub>
      </m:oMath>
      <w:r>
        <w:t xml:space="preserve"> </w:t>
      </w:r>
      <w:r>
        <w:t xml:space="preserve">de ce matériau qui sera envoyée au traitement. Cette proportion dépend de la teneur de coupure : plus la teneur de coupure est élevée, plus</w:t>
      </w:r>
      <w:r>
        <w:t xml:space="preserve"> </w:t>
      </w:r>
      <m:oMath>
        <m:sSub>
          <m:e>
            <m:r>
              <m:t>x</m:t>
            </m:r>
          </m:e>
          <m:sub>
            <m:r>
              <m:t>c</m:t>
            </m:r>
          </m:sub>
        </m:sSub>
      </m:oMath>
      <w:r>
        <w:t xml:space="preserve"> </w:t>
      </w:r>
      <w:r>
        <w:t xml:space="preserve">diminue, mais plus la teneur moyenne du minerai traité</w:t>
      </w:r>
      <w:r>
        <w:t xml:space="preserve"> </w:t>
      </w:r>
      <m:oMath>
        <m:sSub>
          <m:e>
            <m:r>
              <m:t>g</m:t>
            </m:r>
          </m:e>
          <m:sub>
            <m:r>
              <m:t>c</m:t>
            </m:r>
          </m:sub>
        </m:sSub>
      </m:oMath>
      <w:r>
        <w:t xml:space="preserve"> </w:t>
      </w:r>
      <w:r>
        <w:t xml:space="preserve">augmente.</w:t>
      </w:r>
    </w:p>
    <w:p>
      <w:pPr>
        <w:pStyle w:val="BodyText"/>
      </w:pPr>
      <w:r>
        <w:t xml:space="preserve">Pour déterminer la teneur de coupure limite associée à la mine, on cherche la valeur de</w:t>
      </w:r>
      <w:r>
        <w:t xml:space="preserve"> </w:t>
      </w:r>
      <m:oMath>
        <m:sSub>
          <m:e>
            <m:r>
              <m:t>x</m:t>
            </m:r>
          </m:e>
          <m:sub>
            <m:r>
              <m:t>c</m:t>
            </m:r>
          </m:sub>
        </m:sSub>
      </m:oMath>
      <w:r>
        <w:t xml:space="preserve"> </w:t>
      </w:r>
      <w:r>
        <w:t xml:space="preserve">qui maximise le profit net</w:t>
      </w:r>
      <w:r>
        <w:t xml:space="preserve"> </w:t>
      </w:r>
      <m:oMath>
        <m:r>
          <m:t>v</m:t>
        </m:r>
      </m:oMath>
      <w:r>
        <w:t xml:space="preserve">. La condition de premier ordre est donc :</w:t>
      </w:r>
    </w:p>
    <w:p>
      <w:pPr>
        <w:pStyle w:val="BodyText"/>
      </w:pPr>
      <m:oMathPara>
        <m:oMathParaPr>
          <m:jc m:val="center"/>
        </m:oMathParaPr>
        <m:oMath>
          <m:f>
            <m:fPr>
              <m:type m:val="bar"/>
            </m:fPr>
            <m:num>
              <m:r>
                <m:t>d</m:t>
              </m:r>
              <m:r>
                <m:t>v</m:t>
              </m:r>
            </m:num>
            <m:den>
              <m:r>
                <m:t>d</m:t>
              </m:r>
              <m:sSub>
                <m:e>
                  <m:r>
                    <m:t>x</m:t>
                  </m:r>
                </m:e>
                <m:sub>
                  <m:r>
                    <m:t>c</m:t>
                  </m:r>
                </m:sub>
              </m:sSub>
            </m:den>
          </m:f>
          <m:r>
            <m:rPr>
              <m:sty m:val="p"/>
            </m:rPr>
            <m:t>=</m:t>
          </m:r>
          <m:r>
            <m:t>0</m:t>
          </m:r>
          <m:r>
            <m:rPr>
              <m:sty m:val="p"/>
            </m:rPr>
            <m:t>.</m:t>
          </m:r>
        </m:oMath>
      </m:oMathPara>
    </w:p>
    <w:p>
      <w:pPr>
        <w:pStyle w:val="FirstParagraph"/>
      </w:pPr>
      <w:r>
        <w:t xml:space="preserve">À partir de l’équation du profit :</w:t>
      </w:r>
    </w:p>
    <w:p>
      <w:pPr>
        <w:pStyle w:val="BodyText"/>
      </w:pPr>
      <m:oMathPara>
        <m:oMathParaPr>
          <m:jc m:val="center"/>
        </m:oMathParaPr>
        <m:oMath>
          <m:r>
            <m:t>v</m:t>
          </m:r>
          <m:r>
            <m:rPr>
              <m:sty m:val="p"/>
            </m:rPr>
            <m:t>=</m:t>
          </m:r>
          <m:d>
            <m:dPr>
              <m:begChr m:val="("/>
              <m:sepChr m:val=""/>
              <m:endChr m:val=")"/>
              <m:grow/>
            </m:dPr>
            <m:e>
              <m:r>
                <m:t>p</m:t>
              </m:r>
              <m:r>
                <m:rPr>
                  <m:sty m:val="p"/>
                </m:rPr>
                <m:t>−</m:t>
              </m:r>
              <m:r>
                <m:t>k</m:t>
              </m:r>
            </m:e>
          </m:d>
          <m:sSub>
            <m:e>
              <m:r>
                <m:t>x</m:t>
              </m:r>
            </m:e>
            <m:sub>
              <m:r>
                <m:t>c</m:t>
              </m:r>
            </m:sub>
          </m:sSub>
          <m:sSub>
            <m:e>
              <m:r>
                <m:t>g</m:t>
              </m:r>
            </m:e>
            <m:sub>
              <m:r>
                <m:t>c</m:t>
              </m:r>
            </m:sub>
          </m:sSub>
          <m:r>
            <m:t>y</m:t>
          </m:r>
          <m:r>
            <m:rPr>
              <m:sty m:val="p"/>
            </m:rPr>
            <m:t>−</m:t>
          </m:r>
          <m:r>
            <m:t>m</m:t>
          </m:r>
          <m:r>
            <m:rPr>
              <m:sty m:val="p"/>
            </m:rPr>
            <m:t>−</m:t>
          </m:r>
          <m:sSub>
            <m:e>
              <m:r>
                <m:t>x</m:t>
              </m:r>
            </m:e>
            <m:sub>
              <m:r>
                <m:t>c</m:t>
              </m:r>
            </m:sub>
          </m:sSub>
          <m:r>
            <m:t>h</m:t>
          </m:r>
          <m:r>
            <m:rPr>
              <m:sty m:val="p"/>
            </m:rPr>
            <m:t>−</m:t>
          </m:r>
          <m:f>
            <m:fPr>
              <m:type m:val="bar"/>
            </m:fPr>
            <m:num>
              <m:r>
                <m:t>f</m:t>
              </m:r>
              <m:r>
                <m:rPr>
                  <m:sty m:val="p"/>
                </m:rPr>
                <m:t>+</m:t>
              </m:r>
              <m:r>
                <m:t>F</m:t>
              </m:r>
            </m:num>
            <m:den>
              <m:r>
                <m:t>M</m:t>
              </m:r>
            </m:den>
          </m:f>
          <m:r>
            <m:rPr>
              <m:sty m:val="p"/>
            </m:rPr>
            <m:t>,</m:t>
          </m:r>
        </m:oMath>
      </m:oMathPara>
    </w:p>
    <w:p>
      <w:pPr>
        <w:pStyle w:val="FirstParagraph"/>
      </w:pPr>
      <w:r>
        <w:t xml:space="preserve">on dérive chaque terme par rapport à</w:t>
      </w:r>
      <w:r>
        <w:t xml:space="preserve"> </w:t>
      </w:r>
      <m:oMath>
        <m:sSub>
          <m:e>
            <m:r>
              <m:t>x</m:t>
            </m:r>
          </m:e>
          <m:sub>
            <m:r>
              <m:t>c</m:t>
            </m:r>
          </m:sub>
        </m:sSub>
      </m:oMath>
      <w:r>
        <w:t xml:space="preserve"> </w:t>
      </w:r>
      <w:r>
        <w:t xml:space="preserve">:</w:t>
      </w:r>
    </w:p>
    <w:p>
      <w:pPr>
        <w:pStyle w:val="BodyText"/>
      </w:pPr>
      <m:oMathPara>
        <m:oMathParaPr>
          <m:jc m:val="center"/>
        </m:oMathParaPr>
        <m:oMath>
          <m:f>
            <m:fPr>
              <m:type m:val="bar"/>
            </m:fPr>
            <m:num>
              <m:r>
                <m:t>d</m:t>
              </m:r>
              <m:r>
                <m:t>v</m:t>
              </m:r>
            </m:num>
            <m:den>
              <m:r>
                <m:t>d</m:t>
              </m:r>
              <m:sSub>
                <m:e>
                  <m:r>
                    <m:t>x</m:t>
                  </m:r>
                </m:e>
                <m:sub>
                  <m:r>
                    <m:t>c</m:t>
                  </m:r>
                </m:sub>
              </m:sSub>
            </m:den>
          </m:f>
          <m:r>
            <m:rPr>
              <m:sty m:val="p"/>
            </m:rPr>
            <m:t>=</m:t>
          </m:r>
          <m:r>
            <m:t>y</m:t>
          </m:r>
          <m:d>
            <m:dPr>
              <m:begChr m:val="("/>
              <m:sepChr m:val=""/>
              <m:endChr m:val=")"/>
              <m:grow/>
            </m:dPr>
            <m:e>
              <m:r>
                <m:t>p</m:t>
              </m:r>
              <m:r>
                <m:rPr>
                  <m:sty m:val="p"/>
                </m:rPr>
                <m:t>−</m:t>
              </m:r>
              <m:r>
                <m:t>k</m:t>
              </m:r>
            </m:e>
          </m:d>
          <m:f>
            <m:fPr>
              <m:type m:val="bar"/>
            </m:fPr>
            <m:num>
              <m:r>
                <m:t>d</m:t>
              </m:r>
              <m:d>
                <m:dPr>
                  <m:begChr m:val="("/>
                  <m:sepChr m:val=""/>
                  <m:endChr m:val=")"/>
                  <m:grow/>
                </m:dPr>
                <m:e>
                  <m:sSub>
                    <m:e>
                      <m:r>
                        <m:t>x</m:t>
                      </m:r>
                    </m:e>
                    <m:sub>
                      <m:r>
                        <m:t>c</m:t>
                      </m:r>
                    </m:sub>
                  </m:sSub>
                  <m:sSub>
                    <m:e>
                      <m:r>
                        <m:t>g</m:t>
                      </m:r>
                    </m:e>
                    <m:sub>
                      <m:r>
                        <m:t>c</m:t>
                      </m:r>
                    </m:sub>
                  </m:sSub>
                </m:e>
              </m:d>
            </m:num>
            <m:den>
              <m:r>
                <m:t>d</m:t>
              </m:r>
              <m:sSub>
                <m:e>
                  <m:r>
                    <m:t>x</m:t>
                  </m:r>
                </m:e>
                <m:sub>
                  <m:r>
                    <m:t>c</m:t>
                  </m:r>
                </m:sub>
              </m:sSub>
            </m:den>
          </m:f>
          <m:r>
            <m:rPr>
              <m:sty m:val="p"/>
            </m:rPr>
            <m:t>−</m:t>
          </m:r>
          <m:r>
            <m:t>h</m:t>
          </m:r>
          <m:r>
            <m:rPr>
              <m:sty m:val="p"/>
            </m:rPr>
            <m:t>.</m:t>
          </m:r>
        </m:oMath>
      </m:oMathPara>
    </w:p>
    <w:p>
      <w:pPr>
        <w:pStyle w:val="FirstParagraph"/>
      </w:pPr>
      <w:r>
        <w:t xml:space="preserve">Les termes</w:t>
      </w:r>
      <w:r>
        <w:t xml:space="preserve"> </w:t>
      </w:r>
      <m:oMath>
        <m:r>
          <m:t>m</m:t>
        </m:r>
      </m:oMath>
      <w:r>
        <w:t xml:space="preserve"> </w:t>
      </w:r>
      <w:r>
        <w:t xml:space="preserve">et</w:t>
      </w:r>
      <w:r>
        <w:t xml:space="preserve"> </w:t>
      </w:r>
      <m:oMath>
        <m:f>
          <m:fPr>
            <m:type m:val="bar"/>
          </m:fPr>
          <m:num>
            <m:r>
              <m:t>f</m:t>
            </m:r>
            <m:r>
              <m:rPr>
                <m:sty m:val="p"/>
              </m:rPr>
              <m:t>+</m:t>
            </m:r>
            <m:r>
              <m:t>F</m:t>
            </m:r>
          </m:num>
          <m:den>
            <m:r>
              <m:t>M</m:t>
            </m:r>
          </m:den>
        </m:f>
      </m:oMath>
      <w:r>
        <w:t xml:space="preserve"> </w:t>
      </w:r>
      <w:r>
        <w:t xml:space="preserve">disparaissent lors de la dérivation, car ils ne dépendent pas de</w:t>
      </w:r>
      <w:r>
        <w:t xml:space="preserve"> </w:t>
      </w:r>
      <m:oMath>
        <m:sSub>
          <m:e>
            <m:r>
              <m:t>x</m:t>
            </m:r>
          </m:e>
          <m:sub>
            <m:r>
              <m:t>c</m:t>
            </m:r>
          </m:sub>
        </m:sSub>
      </m:oMath>
      <w:r>
        <w:t xml:space="preserve">. Ils sont constants par tonne de matériau minéralisé lorsque la mine fonctionne à pleine capacité.</w:t>
      </w:r>
    </w:p>
    <w:p>
      <w:pPr>
        <w:pStyle w:val="BodyText"/>
      </w:pPr>
      <w:r>
        <w:t xml:space="preserve">On utilise ensuite la relation suivante :</w:t>
      </w:r>
    </w:p>
    <w:p>
      <w:pPr>
        <w:pStyle w:val="BodyText"/>
      </w:pPr>
      <m:oMathPara>
        <m:oMathParaPr>
          <m:jc m:val="center"/>
        </m:oMathParaPr>
        <m:oMath>
          <m:f>
            <m:fPr>
              <m:type m:val="bar"/>
            </m:fPr>
            <m:num>
              <m:r>
                <m:t>d</m:t>
              </m:r>
              <m:d>
                <m:dPr>
                  <m:begChr m:val="("/>
                  <m:sepChr m:val=""/>
                  <m:endChr m:val=")"/>
                  <m:grow/>
                </m:dPr>
                <m:e>
                  <m:sSub>
                    <m:e>
                      <m:r>
                        <m:t>x</m:t>
                      </m:r>
                    </m:e>
                    <m:sub>
                      <m:r>
                        <m:t>c</m:t>
                      </m:r>
                    </m:sub>
                  </m:sSub>
                  <m:sSub>
                    <m:e>
                      <m:r>
                        <m:t>g</m:t>
                      </m:r>
                    </m:e>
                    <m:sub>
                      <m:r>
                        <m:t>c</m:t>
                      </m:r>
                    </m:sub>
                  </m:sSub>
                </m:e>
              </m:d>
            </m:num>
            <m:den>
              <m:r>
                <m:t>d</m:t>
              </m:r>
              <m:sSub>
                <m:e>
                  <m:r>
                    <m:t>x</m:t>
                  </m:r>
                </m:e>
                <m:sub>
                  <m:r>
                    <m:t>c</m:t>
                  </m:r>
                </m:sub>
              </m:sSub>
            </m:den>
          </m:f>
          <m:r>
            <m:rPr>
              <m:sty m:val="p"/>
            </m:rPr>
            <m:t>=</m:t>
          </m:r>
          <m:r>
            <m:t>c</m:t>
          </m:r>
          <m:r>
            <m:rPr>
              <m:sty m:val="p"/>
            </m:rPr>
            <m:t>.</m:t>
          </m:r>
        </m:oMath>
      </m:oMathPara>
    </w:p>
    <w:p>
      <w:pPr>
        <w:pStyle w:val="FirstParagraph"/>
      </w:pPr>
      <w:r>
        <w:t xml:space="preserve">Cette relation signifie que lorsqu’on ajoute une petite quantité de matériau au traitement, la teneur marginale de ce matériau correspond à la teneur de coupure</w:t>
      </w:r>
      <w:r>
        <w:t xml:space="preserve"> </w:t>
      </w:r>
      <m:oMath>
        <m:r>
          <m:t>c</m:t>
        </m:r>
      </m:oMath>
      <w:r>
        <w:t xml:space="preserve">. Autrement dit,</w:t>
      </w:r>
      <w:r>
        <w:t xml:space="preserve"> </w:t>
      </w:r>
      <m:oMath>
        <m:r>
          <m:t>c</m:t>
        </m:r>
      </m:oMath>
      <w:r>
        <w:t xml:space="preserve"> </w:t>
      </w:r>
      <w:r>
        <w:t xml:space="preserve">représente la teneur du matériau situé exactement à la limite entre ce qui est traité et ce qui ne l’est pas.</w:t>
      </w:r>
    </w:p>
    <w:p>
      <w:pPr>
        <w:pStyle w:val="BodyText"/>
      </w:pPr>
      <w:r>
        <w:t xml:space="preserve">La condition d’optimalité devient alors :</w:t>
      </w:r>
    </w:p>
    <w:p>
      <w:pPr>
        <w:pStyle w:val="BodyText"/>
      </w:pPr>
      <m:oMathPara>
        <m:oMathParaPr>
          <m:jc m:val="center"/>
        </m:oMathParaPr>
        <m:oMath>
          <m:r>
            <m:t>y</m:t>
          </m:r>
          <m:d>
            <m:dPr>
              <m:begChr m:val="("/>
              <m:sepChr m:val=""/>
              <m:endChr m:val=")"/>
              <m:grow/>
            </m:dPr>
            <m:e>
              <m:r>
                <m:t>p</m:t>
              </m:r>
              <m:r>
                <m:rPr>
                  <m:sty m:val="p"/>
                </m:rPr>
                <m:t>−</m:t>
              </m:r>
              <m:r>
                <m:t>k</m:t>
              </m:r>
            </m:e>
          </m:d>
          <m:r>
            <m:t>c</m:t>
          </m:r>
          <m:r>
            <m:rPr>
              <m:sty m:val="p"/>
            </m:rPr>
            <m:t>−</m:t>
          </m:r>
          <m:r>
            <m:t>h</m:t>
          </m:r>
          <m:r>
            <m:rPr>
              <m:sty m:val="p"/>
            </m:rPr>
            <m:t>=</m:t>
          </m:r>
          <m:r>
            <m:t>0</m:t>
          </m:r>
          <m:r>
            <m:rPr>
              <m:sty m:val="p"/>
            </m:rPr>
            <m:t>.</m:t>
          </m:r>
        </m:oMath>
      </m:oMathPara>
    </w:p>
    <w:p>
      <w:pPr>
        <w:pStyle w:val="FirstParagraph"/>
      </w:pPr>
      <w:r>
        <w:t xml:space="preserve">En isolant</w:t>
      </w:r>
      <w:r>
        <w:t xml:space="preserve"> </w:t>
      </w:r>
      <m:oMath>
        <m:r>
          <m:t>c</m:t>
        </m:r>
      </m:oMath>
      <w:r>
        <w:t xml:space="preserve">, on obtient la teneur de coupure limite associée à la mine que l’on nommera</w:t>
      </w:r>
      <w:r>
        <w:t xml:space="preserve"> </w:t>
      </w:r>
      <m:oMath>
        <m:sSub>
          <m:e>
            <m:r>
              <m:t>c</m:t>
            </m:r>
          </m:e>
          <m:sub>
            <m:r>
              <m:t>1</m:t>
            </m:r>
          </m:sub>
        </m:sSub>
      </m:oMath>
      <w:r>
        <w:t xml:space="preserve"> </w:t>
      </w:r>
      <w:r>
        <w:t xml:space="preserve">:</w:t>
      </w:r>
    </w:p>
    <w:p>
      <w:pPr>
        <w:pStyle w:val="BodyText"/>
      </w:pPr>
      <w:bookmarkStart w:id="62" w:name="eq-c1"/>
      <m:oMathPara>
        <m:oMathParaPr>
          <m:jc m:val="center"/>
        </m:oMathParaPr>
        <m:oMath>
          <m:sSub>
            <m:e>
              <m:r>
                <m:t>c</m:t>
              </m:r>
            </m:e>
            <m:sub>
              <m:r>
                <m:t>1</m:t>
              </m:r>
            </m:sub>
          </m:sSub>
          <m:r>
            <m:rPr>
              <m:sty m:val="p"/>
            </m:rPr>
            <m:t>=</m:t>
          </m:r>
          <m:f>
            <m:fPr>
              <m:type m:val="bar"/>
            </m:fPr>
            <m:num>
              <m:r>
                <m:t>h</m:t>
              </m:r>
            </m:num>
            <m:den>
              <m:r>
                <m:t>y</m:t>
              </m:r>
              <m:d>
                <m:dPr>
                  <m:begChr m:val="("/>
                  <m:sepChr m:val=""/>
                  <m:endChr m:val=")"/>
                  <m:grow/>
                </m:dPr>
                <m:e>
                  <m:r>
                    <m:t>p</m:t>
                  </m:r>
                  <m:r>
                    <m:rPr>
                      <m:sty m:val="p"/>
                    </m:rPr>
                    <m:t>−</m:t>
                  </m:r>
                  <m:r>
                    <m:t>k</m:t>
                  </m:r>
                </m:e>
              </m:d>
            </m:den>
          </m:f>
          <m:r>
            <m:rPr>
              <m:sty m:val="p"/>
            </m:rPr>
            <m:t>.</m:t>
          </m:r>
          <m:r>
            <m:t>  </m:t>
          </m:r>
          <m:d>
            <m:dPr>
              <m:begChr m:val="("/>
              <m:sepChr m:val=""/>
              <m:endChr m:val=")"/>
              <m:grow/>
            </m:dPr>
            <m:e>
              <m:r>
                <m:t>2</m:t>
              </m:r>
            </m:e>
          </m:d>
        </m:oMath>
      </m:oMathPara>
      <w:bookmarkEnd w:id="62"/>
    </w:p>
    <w:p>
      <w:pPr>
        <w:pStyle w:val="FirstParagraph"/>
      </w:pPr>
      <w:r>
        <w:t xml:space="preserve">Cette expression montre que, lorsque la mine est la contrainte active, la teneur de coupure limite dépend du coût de traitement</w:t>
      </w:r>
      <w:r>
        <w:t xml:space="preserve"> </w:t>
      </w:r>
      <m:oMath>
        <m:r>
          <m:t>h</m:t>
        </m:r>
      </m:oMath>
      <w:r>
        <w:t xml:space="preserve">, du taux de récupération métallurgique</w:t>
      </w:r>
      <w:r>
        <w:t xml:space="preserve"> </w:t>
      </w:r>
      <m:oMath>
        <m:r>
          <m:t>y</m:t>
        </m:r>
      </m:oMath>
      <w:r>
        <w:t xml:space="preserve"> </w:t>
      </w:r>
      <w:r>
        <w:t xml:space="preserve">et de la valeur nette du métal</w:t>
      </w:r>
      <w:r>
        <w:t xml:space="preserve"> </w:t>
      </w:r>
      <m:oMath>
        <m:d>
          <m:dPr>
            <m:begChr m:val="("/>
            <m:sepChr m:val=""/>
            <m:endChr m:val=")"/>
            <m:grow/>
          </m:dPr>
          <m:e>
            <m:r>
              <m:t>p</m:t>
            </m:r>
            <m:r>
              <m:rPr>
                <m:sty m:val="p"/>
              </m:rPr>
              <m:t>−</m:t>
            </m:r>
            <m:r>
              <m:t>k</m:t>
            </m:r>
          </m:e>
        </m:d>
      </m:oMath>
      <w:r>
        <w:t xml:space="preserve">. Les coûts de minage, les frais fixes et le coût d’opportunité n’apparaissent pas dans l’expression finale, car ils ne varient pas avec la proportion</w:t>
      </w:r>
      <w:r>
        <w:t xml:space="preserve"> </w:t>
      </w:r>
      <m:oMath>
        <m:sSub>
          <m:e>
            <m:r>
              <m:t>x</m:t>
            </m:r>
          </m:e>
          <m:sub>
            <m:r>
              <m:t>c</m:t>
            </m:r>
          </m:sub>
        </m:sSub>
      </m:oMath>
      <w:r>
        <w:t xml:space="preserve"> </w:t>
      </w:r>
      <w:r>
        <w:t xml:space="preserve">envoyée au concentrateur dans cette formulation.</w:t>
      </w:r>
    </w:p>
    <w:bookmarkEnd w:id="63"/>
    <w:bookmarkStart w:id="66" w:name="Xa755534e36d797f268ff7d5104cff867e8b7b42"/>
    <w:p>
      <w:pPr>
        <w:pStyle w:val="Heading4"/>
      </w:pPr>
      <w:r>
        <w:t xml:space="preserve">4.1.2 Teneur de coupure limite associée au concentrateur</w:t>
      </w:r>
    </w:p>
    <w:p>
      <w:pPr>
        <w:pStyle w:val="FirstParagraph"/>
      </w:pPr>
      <w:r>
        <w:t xml:space="preserve">Considérons maintenant le cas où c’est le concentrateur qui devient la contrainte active : l’usine de traitement fonctionne alors à sa capacité maximale, notée</w:t>
      </w:r>
      <w:r>
        <w:t xml:space="preserve"> </w:t>
      </w:r>
      <m:oMath>
        <m:r>
          <m:t>H</m:t>
        </m:r>
      </m:oMath>
      <w:r>
        <w:t xml:space="preserve">, exprimée en tonnes de minerai traitées par année. La mine et le marché sont alors supposés non limitants.</w:t>
      </w:r>
    </w:p>
    <w:p>
      <w:pPr>
        <w:pStyle w:val="BodyText"/>
      </w:pPr>
      <w:r>
        <w:t xml:space="preserve">La logique est semblable au cas précédent, mais la répartition des frais fixes change. Lorsque le concentrateur est limitant, les frais fixes et le coût d’opportunité ne sont plus répartis sur la capacité de la mine</w:t>
      </w:r>
      <w:r>
        <w:t xml:space="preserve"> </w:t>
      </w:r>
      <m:oMath>
        <m:r>
          <m:t>M</m:t>
        </m:r>
      </m:oMath>
      <w:r>
        <w:t xml:space="preserve">, mais sur la quantité de matériau minéralisé nécessaire pour alimenter le concentrateur à pleine capacité.</w:t>
      </w:r>
    </w:p>
    <w:p>
      <w:pPr>
        <w:pStyle w:val="BodyText"/>
      </w:pPr>
      <w:r>
        <w:t xml:space="preserve">Comme une tonne de matériau minéralisé contient une proportion</w:t>
      </w:r>
      <w:r>
        <w:t xml:space="preserve"> </w:t>
      </w:r>
      <m:oMath>
        <m:sSub>
          <m:e>
            <m:r>
              <m:t>x</m:t>
            </m:r>
          </m:e>
          <m:sub>
            <m:r>
              <m:t>c</m:t>
            </m:r>
          </m:sub>
        </m:sSub>
      </m:oMath>
      <w:r>
        <w:t xml:space="preserve"> </w:t>
      </w:r>
      <w:r>
        <w:t xml:space="preserve">de minerai, il faut extraire</w:t>
      </w:r>
      <w:r>
        <w:t xml:space="preserve"> </w:t>
      </w:r>
      <m:oMath>
        <m:f>
          <m:fPr>
            <m:type m:val="bar"/>
          </m:fPr>
          <m:num>
            <m:r>
              <m:t>H</m:t>
            </m:r>
          </m:num>
          <m:den>
            <m:sSub>
              <m:e>
                <m:r>
                  <m:t>x</m:t>
                </m:r>
              </m:e>
              <m:sub>
                <m:r>
                  <m:t>c</m:t>
                </m:r>
              </m:sub>
            </m:sSub>
          </m:den>
        </m:f>
      </m:oMath>
      <w:r>
        <w:t xml:space="preserve"> </w:t>
      </w:r>
      <w:r>
        <w:t xml:space="preserve">tonnes de matériau minéralisé pour fournir</w:t>
      </w:r>
      <w:r>
        <w:t xml:space="preserve"> </w:t>
      </w:r>
      <m:oMath>
        <m:r>
          <m:t>H</m:t>
        </m:r>
      </m:oMath>
      <w:r>
        <w:t xml:space="preserve"> </w:t>
      </w:r>
      <w:r>
        <w:t xml:space="preserve">tonnes de minerai au concentrateur. Ainsi, les frais fixes et le coût d’opportunité, rapportés à une tonne de matériau minéralisé, deviennent :</w:t>
      </w:r>
    </w:p>
    <w:p>
      <w:pPr>
        <w:pStyle w:val="BodyText"/>
      </w:pPr>
      <m:oMathPara>
        <m:oMathParaPr>
          <m:jc m:val="center"/>
        </m:oMathParaPr>
        <m:oMath>
          <m:f>
            <m:fPr>
              <m:type m:val="bar"/>
            </m:fPr>
            <m:num>
              <m:r>
                <m:t>f</m:t>
              </m:r>
              <m:r>
                <m:rPr>
                  <m:sty m:val="p"/>
                </m:rPr>
                <m:t>+</m:t>
              </m:r>
              <m:r>
                <m:t>F</m:t>
              </m:r>
            </m:num>
            <m:den>
              <m:r>
                <m:t>H</m:t>
              </m:r>
              <m:r>
                <m:rPr>
                  <m:sty m:val="p"/>
                </m:rPr>
                <m:t>/</m:t>
              </m:r>
              <m:sSub>
                <m:e>
                  <m:r>
                    <m:t>x</m:t>
                  </m:r>
                </m:e>
                <m:sub>
                  <m:r>
                    <m:t>c</m:t>
                  </m:r>
                </m:sub>
              </m:sSub>
            </m:den>
          </m:f>
          <m:r>
            <m:rPr>
              <m:sty m:val="p"/>
            </m:rPr>
            <m:t>=</m:t>
          </m:r>
          <m:f>
            <m:fPr>
              <m:type m:val="bar"/>
            </m:fPr>
            <m:num>
              <m:d>
                <m:dPr>
                  <m:begChr m:val="("/>
                  <m:sepChr m:val=""/>
                  <m:endChr m:val=")"/>
                  <m:grow/>
                </m:dPr>
                <m:e>
                  <m:r>
                    <m:t>f</m:t>
                  </m:r>
                  <m:r>
                    <m:rPr>
                      <m:sty m:val="p"/>
                    </m:rPr>
                    <m:t>+</m:t>
                  </m:r>
                  <m:r>
                    <m:t>F</m:t>
                  </m:r>
                </m:e>
              </m:d>
              <m:sSub>
                <m:e>
                  <m:r>
                    <m:t>x</m:t>
                  </m:r>
                </m:e>
                <m:sub>
                  <m:r>
                    <m:t>c</m:t>
                  </m:r>
                </m:sub>
              </m:sSub>
            </m:num>
            <m:den>
              <m:r>
                <m:t>H</m:t>
              </m:r>
            </m:den>
          </m:f>
          <m:r>
            <m:rPr>
              <m:sty m:val="p"/>
            </m:rPr>
            <m:t>.</m:t>
          </m:r>
        </m:oMath>
      </m:oMathPara>
    </w:p>
    <w:p>
      <w:pPr>
        <w:pStyle w:val="FirstParagraph"/>
      </w:pPr>
      <w:r>
        <w:t xml:space="preserve">L’équation du profit net par tonne de matériau minéralisé devient donc :</w:t>
      </w:r>
    </w:p>
    <w:p>
      <w:pPr>
        <w:pStyle w:val="BodyText"/>
      </w:pPr>
      <w:bookmarkStart w:id="64" w:name="eq-v2"/>
      <m:oMathPara>
        <m:oMathParaPr>
          <m:jc m:val="center"/>
        </m:oMathParaPr>
        <m:oMath>
          <m:r>
            <m:t>v</m:t>
          </m:r>
          <m:r>
            <m:rPr>
              <m:sty m:val="p"/>
            </m:rPr>
            <m:t>=</m:t>
          </m:r>
          <m:d>
            <m:dPr>
              <m:begChr m:val="("/>
              <m:sepChr m:val=""/>
              <m:endChr m:val=")"/>
              <m:grow/>
            </m:dPr>
            <m:e>
              <m:r>
                <m:t>p</m:t>
              </m:r>
              <m:r>
                <m:rPr>
                  <m:sty m:val="p"/>
                </m:rPr>
                <m:t>−</m:t>
              </m:r>
              <m:r>
                <m:t>k</m:t>
              </m:r>
            </m:e>
          </m:d>
          <m:sSub>
            <m:e>
              <m:r>
                <m:t>x</m:t>
              </m:r>
            </m:e>
            <m:sub>
              <m:r>
                <m:t>c</m:t>
              </m:r>
            </m:sub>
          </m:sSub>
          <m:sSub>
            <m:e>
              <m:r>
                <m:t>g</m:t>
              </m:r>
            </m:e>
            <m:sub>
              <m:r>
                <m:t>c</m:t>
              </m:r>
            </m:sub>
          </m:sSub>
          <m:r>
            <m:t>y</m:t>
          </m:r>
          <m:r>
            <m:rPr>
              <m:sty m:val="p"/>
            </m:rPr>
            <m:t>−</m:t>
          </m:r>
          <m:r>
            <m:t>m</m:t>
          </m:r>
          <m:r>
            <m:rPr>
              <m:sty m:val="p"/>
            </m:rPr>
            <m:t>−</m:t>
          </m:r>
          <m:sSub>
            <m:e>
              <m:r>
                <m:t>x</m:t>
              </m:r>
            </m:e>
            <m:sub>
              <m:r>
                <m:t>c</m:t>
              </m:r>
            </m:sub>
          </m:sSub>
          <m:r>
            <m:t>h</m:t>
          </m:r>
          <m:r>
            <m:rPr>
              <m:sty m:val="p"/>
            </m:rPr>
            <m:t>−</m:t>
          </m:r>
          <m:f>
            <m:fPr>
              <m:type m:val="bar"/>
            </m:fPr>
            <m:num>
              <m:d>
                <m:dPr>
                  <m:begChr m:val="("/>
                  <m:sepChr m:val=""/>
                  <m:endChr m:val=")"/>
                  <m:grow/>
                </m:dPr>
                <m:e>
                  <m:r>
                    <m:t>f</m:t>
                  </m:r>
                  <m:r>
                    <m:rPr>
                      <m:sty m:val="p"/>
                    </m:rPr>
                    <m:t>+</m:t>
                  </m:r>
                  <m:r>
                    <m:t>F</m:t>
                  </m:r>
                </m:e>
              </m:d>
              <m:sSub>
                <m:e>
                  <m:r>
                    <m:t>x</m:t>
                  </m:r>
                </m:e>
                <m:sub>
                  <m:r>
                    <m:t>c</m:t>
                  </m:r>
                </m:sub>
              </m:sSub>
            </m:num>
            <m:den>
              <m:r>
                <m:t>H</m:t>
              </m:r>
            </m:den>
          </m:f>
          <m:r>
            <m:rPr>
              <m:sty m:val="p"/>
            </m:rPr>
            <m:t>.</m:t>
          </m:r>
          <m:r>
            <m:t>  </m:t>
          </m:r>
          <m:d>
            <m:dPr>
              <m:begChr m:val="("/>
              <m:sepChr m:val=""/>
              <m:endChr m:val=")"/>
              <m:grow/>
            </m:dPr>
            <m:e>
              <m:r>
                <m:t>3</m:t>
              </m:r>
            </m:e>
          </m:d>
        </m:oMath>
      </m:oMathPara>
      <w:bookmarkEnd w:id="64"/>
    </w:p>
    <w:p>
      <w:pPr>
        <w:pStyle w:val="FirstParagraph"/>
      </w:pPr>
      <w:r>
        <w:t xml:space="preserve">En maximisant cette expression par rapport à</w:t>
      </w:r>
      <w:r>
        <w:t xml:space="preserve"> </w:t>
      </w:r>
      <m:oMath>
        <m:sSub>
          <m:e>
            <m:r>
              <m:t>x</m:t>
            </m:r>
          </m:e>
          <m:sub>
            <m:r>
              <m:t>c</m:t>
            </m:r>
          </m:sub>
        </m:sSub>
      </m:oMath>
      <w:r>
        <w:t xml:space="preserve">, on obtient la teneur de coupure limite associée au concentrateur :</w:t>
      </w:r>
    </w:p>
    <w:p>
      <w:pPr>
        <w:pStyle w:val="BodyText"/>
      </w:pPr>
      <w:bookmarkStart w:id="65" w:name="eq-c2"/>
      <m:oMathPara>
        <m:oMathParaPr>
          <m:jc m:val="center"/>
        </m:oMathParaPr>
        <m:oMath>
          <m:sSub>
            <m:e>
              <m:r>
                <m:t>c</m:t>
              </m:r>
            </m:e>
            <m:sub>
              <m:r>
                <m:t>2</m:t>
              </m:r>
            </m:sub>
          </m:sSub>
          <m:r>
            <m:rPr>
              <m:sty m:val="p"/>
            </m:rPr>
            <m:t>=</m:t>
          </m:r>
          <m:f>
            <m:fPr>
              <m:type m:val="bar"/>
            </m:fPr>
            <m:num>
              <m:r>
                <m:t>h</m:t>
              </m:r>
              <m:r>
                <m:rPr>
                  <m:sty m:val="p"/>
                </m:rPr>
                <m:t>+</m:t>
              </m:r>
              <m:f>
                <m:fPr>
                  <m:type m:val="bar"/>
                </m:fPr>
                <m:num>
                  <m:r>
                    <m:t>f</m:t>
                  </m:r>
                  <m:r>
                    <m:rPr>
                      <m:sty m:val="p"/>
                    </m:rPr>
                    <m:t>+</m:t>
                  </m:r>
                  <m:r>
                    <m:t>F</m:t>
                  </m:r>
                </m:num>
                <m:den>
                  <m:r>
                    <m:t>H</m:t>
                  </m:r>
                </m:den>
              </m:f>
            </m:num>
            <m:den>
              <m:r>
                <m:t>y</m:t>
              </m:r>
              <m:d>
                <m:dPr>
                  <m:begChr m:val="("/>
                  <m:sepChr m:val=""/>
                  <m:endChr m:val=")"/>
                  <m:grow/>
                </m:dPr>
                <m:e>
                  <m:r>
                    <m:t>p</m:t>
                  </m:r>
                  <m:r>
                    <m:rPr>
                      <m:sty m:val="p"/>
                    </m:rPr>
                    <m:t>−</m:t>
                  </m:r>
                  <m:r>
                    <m:t>k</m:t>
                  </m:r>
                </m:e>
              </m:d>
            </m:den>
          </m:f>
          <m:r>
            <m:rPr>
              <m:sty m:val="p"/>
            </m:rPr>
            <m:t>.</m:t>
          </m:r>
          <m:r>
            <m:t>  </m:t>
          </m:r>
          <m:d>
            <m:dPr>
              <m:begChr m:val="("/>
              <m:sepChr m:val=""/>
              <m:endChr m:val=")"/>
              <m:grow/>
            </m:dPr>
            <m:e>
              <m:r>
                <m:t>4</m:t>
              </m:r>
            </m:e>
          </m:d>
        </m:oMath>
      </m:oMathPara>
      <w:bookmarkEnd w:id="65"/>
    </w:p>
    <w:p>
      <w:pPr>
        <w:pStyle w:val="FirstParagraph"/>
      </w:pPr>
      <w:r>
        <w:t xml:space="preserve">Cette expression diffère de celle associée à la mine, car la capacité limitée du concentrateur donne une valeur économique à chaque tonne de minerai traitée. La teneur de coupure doit donc couvrir non seulement le coût variable de traitement</w:t>
      </w:r>
      <w:r>
        <w:t xml:space="preserve"> </w:t>
      </w:r>
      <m:oMath>
        <m:r>
          <m:t>h</m:t>
        </m:r>
      </m:oMath>
      <w:r>
        <w:t xml:space="preserve">, mais aussi la part des frais fixes et du coût d’opportunité associée à la capacité de traitement utilisée.</w:t>
      </w:r>
    </w:p>
    <w:bookmarkEnd w:id="66"/>
    <w:bookmarkStart w:id="72" w:name="X683de010b10e36b4d762cda8008de3b708f813f"/>
    <w:p>
      <w:pPr>
        <w:pStyle w:val="Heading4"/>
      </w:pPr>
      <w:r>
        <w:t xml:space="preserve">4.1.3 Teneur de coupure limite associée au marché</w:t>
      </w:r>
    </w:p>
    <w:p>
      <w:pPr>
        <w:pStyle w:val="FirstParagraph"/>
      </w:pPr>
      <w:r>
        <w:t xml:space="preserve">Considérons enfin le cas où le marché devient la contrainte active : la quantité de métal pouvant être vendue est alors limitée à</w:t>
      </w:r>
      <w:r>
        <w:t xml:space="preserve"> </w:t>
      </w:r>
      <m:oMath>
        <m:r>
          <m:t>K</m:t>
        </m:r>
      </m:oMath>
      <w:r>
        <w:t xml:space="preserve"> </w:t>
      </w:r>
      <w:r>
        <w:t xml:space="preserve">tonnes par année. La mine et le concentrateur sont alors supposés non limitants.</w:t>
      </w:r>
    </w:p>
    <w:p>
      <w:pPr>
        <w:pStyle w:val="BodyText"/>
      </w:pPr>
      <w:r>
        <w:t xml:space="preserve">La logique est semblable à celle utilisée pour le concentrateur et la mine, mais la contrainte porte cette fois sur la quantité de métal produit. Pour une tonne de matériau minéralisé, la quantité de métal récupérée est donnée par</w:t>
      </w:r>
      <w:r>
        <w:t xml:space="preserve"> </w:t>
      </w:r>
      <m:oMath>
        <m:sSub>
          <m:e>
            <m:r>
              <m:t>x</m:t>
            </m:r>
          </m:e>
          <m:sub>
            <m:r>
              <m:t>c</m:t>
            </m:r>
          </m:sub>
        </m:sSub>
        <m:sSub>
          <m:e>
            <m:r>
              <m:t>g</m:t>
            </m:r>
          </m:e>
          <m:sub>
            <m:r>
              <m:t>c</m:t>
            </m:r>
          </m:sub>
        </m:sSub>
        <m:r>
          <m:t>y</m:t>
        </m:r>
      </m:oMath>
      <w:r>
        <w:t xml:space="preserve"> </w:t>
      </w:r>
      <w:r>
        <w:t xml:space="preserve">où</w:t>
      </w:r>
      <w:r>
        <w:t xml:space="preserve"> </w:t>
      </w:r>
      <m:oMath>
        <m:sSub>
          <m:e>
            <m:r>
              <m:t>x</m:t>
            </m:r>
          </m:e>
          <m:sub>
            <m:r>
              <m:t>c</m:t>
            </m:r>
          </m:sub>
        </m:sSub>
      </m:oMath>
      <w:r>
        <w:t xml:space="preserve"> </w:t>
      </w:r>
      <w:r>
        <w:t xml:space="preserve">est la proportion de matériau envoyée au traitement,</w:t>
      </w:r>
      <w:r>
        <w:t xml:space="preserve"> </w:t>
      </w:r>
      <m:oMath>
        <m:sSub>
          <m:e>
            <m:r>
              <m:t>g</m:t>
            </m:r>
          </m:e>
          <m:sub>
            <m:r>
              <m:t>c</m:t>
            </m:r>
          </m:sub>
        </m:sSub>
      </m:oMath>
      <w:r>
        <w:t xml:space="preserve"> </w:t>
      </w:r>
      <w:r>
        <w:t xml:space="preserve">la teneur moyenne du minerai traité et</w:t>
      </w:r>
      <w:r>
        <w:t xml:space="preserve"> </w:t>
      </w:r>
      <m:oMath>
        <m:r>
          <m:t>y</m:t>
        </m:r>
      </m:oMath>
      <w:r>
        <w:t xml:space="preserve"> </w:t>
      </w:r>
      <w:r>
        <w:t xml:space="preserve">le taux de récupération métallurgique.</w:t>
      </w:r>
    </w:p>
    <w:p>
      <w:pPr>
        <w:pStyle w:val="BodyText"/>
      </w:pPr>
      <w:r>
        <w:t xml:space="preserve">Si le marché peut absorber au maximum</w:t>
      </w:r>
      <w:r>
        <w:t xml:space="preserve"> </w:t>
      </w:r>
      <m:oMath>
        <m:r>
          <m:t>K</m:t>
        </m:r>
      </m:oMath>
      <w:r>
        <w:t xml:space="preserve"> </w:t>
      </w:r>
      <w:r>
        <w:t xml:space="preserve">tonnes de métal, alors la quantité de matériau minéralisé nécessaire pour produire cette quantité est :</w:t>
      </w:r>
    </w:p>
    <w:p>
      <w:pPr>
        <w:pStyle w:val="BodyText"/>
      </w:pPr>
      <m:oMathPara>
        <m:oMathParaPr>
          <m:jc m:val="center"/>
        </m:oMathParaPr>
        <m:oMath>
          <m:f>
            <m:fPr>
              <m:type m:val="bar"/>
            </m:fPr>
            <m:num>
              <m:r>
                <m:t>K</m:t>
              </m:r>
            </m:num>
            <m:den>
              <m:sSub>
                <m:e>
                  <m:r>
                    <m:t>x</m:t>
                  </m:r>
                </m:e>
                <m:sub>
                  <m:r>
                    <m:t>c</m:t>
                  </m:r>
                </m:sub>
              </m:sSub>
              <m:sSub>
                <m:e>
                  <m:r>
                    <m:t>g</m:t>
                  </m:r>
                </m:e>
                <m:sub>
                  <m:r>
                    <m:t>c</m:t>
                  </m:r>
                </m:sub>
              </m:sSub>
              <m:r>
                <m:t>y</m:t>
              </m:r>
            </m:den>
          </m:f>
          <m:r>
            <m:rPr>
              <m:sty m:val="p"/>
            </m:rPr>
            <m:t>.</m:t>
          </m:r>
        </m:oMath>
      </m:oMathPara>
    </w:p>
    <w:p>
      <w:pPr>
        <w:pStyle w:val="FirstParagraph"/>
      </w:pPr>
      <w:r>
        <w:t xml:space="preserve">Les frais fixes et le coût d’opportunité doivent donc être répartis sur cette quantité de matériau minéralisé. Rapportés à une tonne de matériau minéralisé, ils deviennent :</w:t>
      </w:r>
    </w:p>
    <w:p>
      <w:pPr>
        <w:pStyle w:val="BodyText"/>
      </w:pPr>
      <m:oMathPara>
        <m:oMathParaPr>
          <m:jc m:val="center"/>
        </m:oMathParaPr>
        <m:oMath>
          <m:f>
            <m:fPr>
              <m:type m:val="bar"/>
            </m:fPr>
            <m:num>
              <m:r>
                <m:t>f</m:t>
              </m:r>
              <m:r>
                <m:rPr>
                  <m:sty m:val="p"/>
                </m:rPr>
                <m:t>+</m:t>
              </m:r>
              <m:r>
                <m:t>F</m:t>
              </m:r>
            </m:num>
            <m:den>
              <m:r>
                <m:t>K</m:t>
              </m:r>
              <m:r>
                <m:rPr>
                  <m:sty m:val="p"/>
                </m:rPr>
                <m:t>/</m:t>
              </m:r>
              <m:d>
                <m:dPr>
                  <m:begChr m:val="("/>
                  <m:sepChr m:val=""/>
                  <m:endChr m:val=")"/>
                  <m:grow/>
                </m:dPr>
                <m:e>
                  <m:sSub>
                    <m:e>
                      <m:r>
                        <m:t>x</m:t>
                      </m:r>
                    </m:e>
                    <m:sub>
                      <m:r>
                        <m:t>c</m:t>
                      </m:r>
                    </m:sub>
                  </m:sSub>
                  <m:sSub>
                    <m:e>
                      <m:r>
                        <m:t>g</m:t>
                      </m:r>
                    </m:e>
                    <m:sub>
                      <m:r>
                        <m:t>c</m:t>
                      </m:r>
                    </m:sub>
                  </m:sSub>
                  <m:r>
                    <m:t>y</m:t>
                  </m:r>
                </m:e>
              </m:d>
            </m:den>
          </m:f>
          <m:r>
            <m:rPr>
              <m:sty m:val="p"/>
            </m:rPr>
            <m:t>=</m:t>
          </m:r>
          <m:f>
            <m:fPr>
              <m:type m:val="bar"/>
            </m:fPr>
            <m:num>
              <m:d>
                <m:dPr>
                  <m:begChr m:val="("/>
                  <m:sepChr m:val=""/>
                  <m:endChr m:val=")"/>
                  <m:grow/>
                </m:dPr>
                <m:e>
                  <m:r>
                    <m:t>f</m:t>
                  </m:r>
                  <m:r>
                    <m:rPr>
                      <m:sty m:val="p"/>
                    </m:rPr>
                    <m:t>+</m:t>
                  </m:r>
                  <m:r>
                    <m:t>F</m:t>
                  </m:r>
                </m:e>
              </m:d>
              <m:sSub>
                <m:e>
                  <m:r>
                    <m:t>x</m:t>
                  </m:r>
                </m:e>
                <m:sub>
                  <m:r>
                    <m:t>c</m:t>
                  </m:r>
                </m:sub>
              </m:sSub>
              <m:sSub>
                <m:e>
                  <m:r>
                    <m:t>g</m:t>
                  </m:r>
                </m:e>
                <m:sub>
                  <m:r>
                    <m:t>c</m:t>
                  </m:r>
                </m:sub>
              </m:sSub>
              <m:r>
                <m:t>y</m:t>
              </m:r>
            </m:num>
            <m:den>
              <m:r>
                <m:t>K</m:t>
              </m:r>
            </m:den>
          </m:f>
          <m:r>
            <m:rPr>
              <m:sty m:val="p"/>
            </m:rPr>
            <m:t>.</m:t>
          </m:r>
        </m:oMath>
      </m:oMathPara>
    </w:p>
    <w:p>
      <w:pPr>
        <w:pStyle w:val="FirstParagraph"/>
      </w:pPr>
      <w:r>
        <w:t xml:space="preserve">L’équation du profit net par tonne de matériau minéralisé devient alors :</w:t>
      </w:r>
    </w:p>
    <w:p>
      <w:pPr>
        <w:pStyle w:val="BodyText"/>
      </w:pPr>
      <w:bookmarkStart w:id="67" w:name="eq-v3"/>
      <m:oMathPara>
        <m:oMathParaPr>
          <m:jc m:val="center"/>
        </m:oMathParaPr>
        <m:oMath>
          <m:r>
            <m:t>v</m:t>
          </m:r>
          <m:r>
            <m:rPr>
              <m:sty m:val="p"/>
            </m:rPr>
            <m:t>=</m:t>
          </m:r>
          <m:d>
            <m:dPr>
              <m:begChr m:val="("/>
              <m:sepChr m:val=""/>
              <m:endChr m:val=")"/>
              <m:grow/>
            </m:dPr>
            <m:e>
              <m:r>
                <m:t>p</m:t>
              </m:r>
              <m:r>
                <m:rPr>
                  <m:sty m:val="p"/>
                </m:rPr>
                <m:t>−</m:t>
              </m:r>
              <m:r>
                <m:t>k</m:t>
              </m:r>
            </m:e>
          </m:d>
          <m:sSub>
            <m:e>
              <m:r>
                <m:t>x</m:t>
              </m:r>
            </m:e>
            <m:sub>
              <m:r>
                <m:t>c</m:t>
              </m:r>
            </m:sub>
          </m:sSub>
          <m:sSub>
            <m:e>
              <m:r>
                <m:t>g</m:t>
              </m:r>
            </m:e>
            <m:sub>
              <m:r>
                <m:t>c</m:t>
              </m:r>
            </m:sub>
          </m:sSub>
          <m:r>
            <m:t>y</m:t>
          </m:r>
          <m:r>
            <m:rPr>
              <m:sty m:val="p"/>
            </m:rPr>
            <m:t>−</m:t>
          </m:r>
          <m:r>
            <m:t>m</m:t>
          </m:r>
          <m:r>
            <m:rPr>
              <m:sty m:val="p"/>
            </m:rPr>
            <m:t>−</m:t>
          </m:r>
          <m:sSub>
            <m:e>
              <m:r>
                <m:t>x</m:t>
              </m:r>
            </m:e>
            <m:sub>
              <m:r>
                <m:t>c</m:t>
              </m:r>
            </m:sub>
          </m:sSub>
          <m:r>
            <m:t>h</m:t>
          </m:r>
          <m:r>
            <m:rPr>
              <m:sty m:val="p"/>
            </m:rPr>
            <m:t>−</m:t>
          </m:r>
          <m:f>
            <m:fPr>
              <m:type m:val="bar"/>
            </m:fPr>
            <m:num>
              <m:d>
                <m:dPr>
                  <m:begChr m:val="("/>
                  <m:sepChr m:val=""/>
                  <m:endChr m:val=")"/>
                  <m:grow/>
                </m:dPr>
                <m:e>
                  <m:r>
                    <m:t>f</m:t>
                  </m:r>
                  <m:r>
                    <m:rPr>
                      <m:sty m:val="p"/>
                    </m:rPr>
                    <m:t>+</m:t>
                  </m:r>
                  <m:r>
                    <m:t>F</m:t>
                  </m:r>
                </m:e>
              </m:d>
              <m:sSub>
                <m:e>
                  <m:r>
                    <m:t>x</m:t>
                  </m:r>
                </m:e>
                <m:sub>
                  <m:r>
                    <m:t>c</m:t>
                  </m:r>
                </m:sub>
              </m:sSub>
              <m:sSub>
                <m:e>
                  <m:r>
                    <m:t>g</m:t>
                  </m:r>
                </m:e>
                <m:sub>
                  <m:r>
                    <m:t>c</m:t>
                  </m:r>
                </m:sub>
              </m:sSub>
              <m:r>
                <m:t>y</m:t>
              </m:r>
            </m:num>
            <m:den>
              <m:r>
                <m:t>K</m:t>
              </m:r>
            </m:den>
          </m:f>
          <m:r>
            <m:rPr>
              <m:sty m:val="p"/>
            </m:rPr>
            <m:t>.</m:t>
          </m:r>
          <m:r>
            <m:t>  </m:t>
          </m:r>
          <m:d>
            <m:dPr>
              <m:begChr m:val="("/>
              <m:sepChr m:val=""/>
              <m:endChr m:val=")"/>
              <m:grow/>
            </m:dPr>
            <m:e>
              <m:r>
                <m:t>5</m:t>
              </m:r>
            </m:e>
          </m:d>
        </m:oMath>
      </m:oMathPara>
      <w:bookmarkEnd w:id="67"/>
    </w:p>
    <w:p>
      <w:pPr>
        <w:pStyle w:val="FirstParagraph"/>
      </w:pPr>
      <w:r>
        <w:t xml:space="preserve">En maximisant cette expression par rapport à</w:t>
      </w:r>
      <w:r>
        <w:t xml:space="preserve"> </w:t>
      </w:r>
      <m:oMath>
        <m:sSub>
          <m:e>
            <m:r>
              <m:t>x</m:t>
            </m:r>
          </m:e>
          <m:sub>
            <m:r>
              <m:t>c</m:t>
            </m:r>
          </m:sub>
        </m:sSub>
      </m:oMath>
      <w:r>
        <w:t xml:space="preserve">, on obtient la teneur de coupure limite associée au marché :</w:t>
      </w:r>
    </w:p>
    <w:p>
      <w:pPr>
        <w:pStyle w:val="BodyText"/>
      </w:pPr>
      <w:bookmarkStart w:id="68" w:name="eq-c3"/>
      <m:oMathPara>
        <m:oMathParaPr>
          <m:jc m:val="center"/>
        </m:oMathParaPr>
        <m:oMath>
          <m:sSub>
            <m:e>
              <m:r>
                <m:t>c</m:t>
              </m:r>
            </m:e>
            <m:sub>
              <m:r>
                <m:t>3</m:t>
              </m:r>
            </m:sub>
          </m:sSub>
          <m:r>
            <m:rPr>
              <m:sty m:val="p"/>
            </m:rPr>
            <m:t>=</m:t>
          </m:r>
          <m:f>
            <m:fPr>
              <m:type m:val="bar"/>
            </m:fPr>
            <m:num>
              <m:r>
                <m:t>h</m:t>
              </m:r>
            </m:num>
            <m:den>
              <m:d>
                <m:dPr>
                  <m:begChr m:val="("/>
                  <m:sepChr m:val=""/>
                  <m:endChr m:val=")"/>
                  <m:grow/>
                </m:dPr>
                <m:e>
                  <m:d>
                    <m:dPr>
                      <m:begChr m:val="("/>
                      <m:sepChr m:val=""/>
                      <m:endChr m:val=")"/>
                      <m:grow/>
                    </m:dPr>
                    <m:e>
                      <m:r>
                        <m:t>p</m:t>
                      </m:r>
                      <m:r>
                        <m:rPr>
                          <m:sty m:val="p"/>
                        </m:rPr>
                        <m:t>−</m:t>
                      </m:r>
                      <m:r>
                        <m:t>k</m:t>
                      </m:r>
                    </m:e>
                  </m:d>
                  <m:r>
                    <m:rPr>
                      <m:sty m:val="p"/>
                    </m:rPr>
                    <m:t>−</m:t>
                  </m:r>
                  <m:f>
                    <m:fPr>
                      <m:type m:val="bar"/>
                    </m:fPr>
                    <m:num>
                      <m:r>
                        <m:t>f</m:t>
                      </m:r>
                      <m:r>
                        <m:rPr>
                          <m:sty m:val="p"/>
                        </m:rPr>
                        <m:t>+</m:t>
                      </m:r>
                      <m:r>
                        <m:t>F</m:t>
                      </m:r>
                    </m:num>
                    <m:den>
                      <m:r>
                        <m:t>K</m:t>
                      </m:r>
                    </m:den>
                  </m:f>
                </m:e>
              </m:d>
              <m:r>
                <m:t>y</m:t>
              </m:r>
            </m:den>
          </m:f>
          <m:r>
            <m:rPr>
              <m:sty m:val="p"/>
            </m:rPr>
            <m:t>.</m:t>
          </m:r>
          <m:r>
            <m:t>  </m:t>
          </m:r>
          <m:d>
            <m:dPr>
              <m:begChr m:val="("/>
              <m:sepChr m:val=""/>
              <m:endChr m:val=")"/>
              <m:grow/>
            </m:dPr>
            <m:e>
              <m:r>
                <m:t>6</m:t>
              </m:r>
            </m:e>
          </m:d>
        </m:oMath>
      </m:oMathPara>
      <w:bookmarkEnd w:id="68"/>
    </w:p>
    <w:p>
      <w:pPr>
        <w:pStyle w:val="FirstParagraph"/>
      </w:pPr>
      <w:r>
        <w:t xml:space="preserve">Cette expression montre que, lorsque le marché est la contrainte active, la capacité de vente du métal influence directement la teneur de coupure. Le terme</w:t>
      </w:r>
      <w:r>
        <w:t xml:space="preserve"> </w:t>
      </w:r>
      <m:oMath>
        <m:f>
          <m:fPr>
            <m:type m:val="bar"/>
          </m:fPr>
          <m:num>
            <m:r>
              <m:t>f</m:t>
            </m:r>
            <m:r>
              <m:rPr>
                <m:sty m:val="p"/>
              </m:rPr>
              <m:t>+</m:t>
            </m:r>
            <m:r>
              <m:t>F</m:t>
            </m:r>
          </m:num>
          <m:den>
            <m:r>
              <m:t>K</m:t>
            </m:r>
          </m:den>
        </m:f>
      </m:oMath>
      <w:r>
        <w:t xml:space="preserve"> </w:t>
      </w:r>
      <w:r>
        <w:t xml:space="preserve">représente la part des frais fixes et du coût d’opportunité associée à chaque tonne de métal pouvant être écoulée sur le marché. Il réduit donc la valeur nette effective du métal, soit</w:t>
      </w:r>
      <w:r>
        <w:t xml:space="preserve"> </w:t>
      </w:r>
      <m:oMath>
        <m:d>
          <m:dPr>
            <m:begChr m:val="("/>
            <m:sepChr m:val=""/>
            <m:endChr m:val=")"/>
            <m:grow/>
          </m:dPr>
          <m:e>
            <m:r>
              <m:t>p</m:t>
            </m:r>
            <m:r>
              <m:rPr>
                <m:sty m:val="p"/>
              </m:rPr>
              <m:t>−</m:t>
            </m:r>
            <m:r>
              <m:t>k</m:t>
            </m:r>
          </m:e>
        </m:d>
      </m:oMath>
      <w:r>
        <w:t xml:space="preserve">, dans le calcul de la teneur de coupure.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C:\Users\danyl\AppData\Local\Programs\Quarto\share\formats\docx\warning.png" id="71" name="Picture"/>
                          <pic:cNvPicPr>
                            <a:picLocks noChangeArrowheads="1" noChangeAspect="1"/>
                          </pic:cNvPicPr>
                        </pic:nvPicPr>
                        <pic:blipFill>
                          <a:blip r:embed="rId6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Avertissement</w:t>
            </w:r>
          </w:p>
        </w:tc>
      </w:tr>
      <w:tr>
        <w:trPr>
          <w:cantSplit/>
        </w:trPr>
        <w:tc>
          <w:tcPr>
            <w:tcMar>
              <w:top w:w="108" w:type="dxa"/>
              <w:bottom w:w="108" w:type="dxa"/>
            </w:tcMar>
          </w:tcPr>
          <w:p>
            <w:pPr>
              <w:pStyle w:val="BodyText"/>
            </w:pPr>
            <w:pPr>
              <w:spacing w:before="16"/>
            </w:pPr>
            <w:r>
              <w:t xml:space="preserve">Ces trois teneurs, dites limites, ne dépendent pas de la distribution des teneurs dans le gisement et sont donc de nature structurelle, puisqu’elles dépendent uniquement des capacités des infrastructures et des conditions du marché. En aucun cas, les termes</w:t>
            </w:r>
            <w:r>
              <w:t xml:space="preserve"> </w:t>
            </w:r>
            <m:oMath>
              <m:sSub>
                <m:e>
                  <m:r>
                    <m:t>x</m:t>
                  </m:r>
                </m:e>
                <m:sub>
                  <m:r>
                    <m:t>c</m:t>
                  </m:r>
                </m:sub>
              </m:sSub>
            </m:oMath>
            <w:r>
              <w:t xml:space="preserve"> </w:t>
            </w:r>
            <w:r>
              <w:t xml:space="preserve">et</w:t>
            </w:r>
            <w:r>
              <w:t xml:space="preserve"> </w:t>
            </w:r>
            <m:oMath>
              <m:sSub>
                <m:e>
                  <m:r>
                    <m:t>g</m:t>
                  </m:r>
                </m:e>
                <m:sub>
                  <m:r>
                    <m:t>c</m:t>
                  </m:r>
                </m:sub>
              </m:sSub>
            </m:oMath>
            <w:r>
              <w:t xml:space="preserve"> </w:t>
            </w:r>
            <w:r>
              <w:t xml:space="preserve">ne sont pris en compte dans le calcul des teneurs de coupure limite</w:t>
            </w:r>
            <w:r>
              <w:t xml:space="preserve"> </w:t>
            </w:r>
            <m:oMath>
              <m:sSub>
                <m:e>
                  <m:r>
                    <m:t>c</m:t>
                  </m:r>
                </m:e>
                <m:sub>
                  <m:r>
                    <m:t>1</m:t>
                  </m:r>
                </m:sub>
              </m:sSub>
            </m:oMath>
            <w:r>
              <w:t xml:space="preserve">,</w:t>
            </w:r>
            <w:r>
              <w:t xml:space="preserve"> </w:t>
            </w:r>
            <m:oMath>
              <m:sSub>
                <m:e>
                  <m:r>
                    <m:t>c</m:t>
                  </m:r>
                </m:e>
                <m:sub>
                  <m:r>
                    <m:t>2</m:t>
                  </m:r>
                </m:sub>
              </m:sSub>
            </m:oMath>
            <w:r>
              <w:t xml:space="preserve"> </w:t>
            </w:r>
            <w:r>
              <w:t xml:space="preserve">et</w:t>
            </w:r>
            <w:r>
              <w:t xml:space="preserve"> </w:t>
            </w:r>
            <m:oMath>
              <m:sSub>
                <m:e>
                  <m:r>
                    <m:t>c</m:t>
                  </m:r>
                </m:e>
                <m:sub>
                  <m:r>
                    <m:t>3</m:t>
                  </m:r>
                </m:sub>
              </m:sSub>
            </m:oMath>
            <w:r>
              <w:t xml:space="preserve">.</w:t>
            </w:r>
          </w:p>
          <w:p>
            <w:pPr>
              <w:pStyle w:val="BodyText"/>
            </w:pPr>
            <w:pPr>
              <w:spacing w:after="16"/>
            </w:pPr>
            <w:r>
              <w:t xml:space="preserve">On peut montrer que</w:t>
            </w:r>
            <w:r>
              <w:t xml:space="preserve"> </w:t>
            </w:r>
            <m:oMath>
              <m:sSub>
                <m:e>
                  <m:r>
                    <m:t>c</m:t>
                  </m:r>
                </m:e>
                <m:sub>
                  <m:r>
                    <m:t>1</m:t>
                  </m:r>
                </m:sub>
              </m:sSub>
              <m:r>
                <m:rPr>
                  <m:sty m:val="p"/>
                </m:rPr>
                <m:t>&lt;</m:t>
              </m:r>
              <m:r>
                <m:rPr>
                  <m:sty m:val="p"/>
                </m:rPr>
                <m:t>min</m:t>
              </m:r>
              <m:d>
                <m:dPr>
                  <m:begChr m:val="("/>
                  <m:sepChr m:val=""/>
                  <m:endChr m:val=")"/>
                  <m:grow/>
                </m:dPr>
                <m:e>
                  <m:sSub>
                    <m:e>
                      <m:r>
                        <m:t>c</m:t>
                      </m:r>
                    </m:e>
                    <m:sub>
                      <m:r>
                        <m:t>2</m:t>
                      </m:r>
                    </m:sub>
                  </m:sSub>
                  <m:r>
                    <m:rPr>
                      <m:sty m:val="p"/>
                    </m:rPr>
                    <m:t>,</m:t>
                  </m:r>
                  <m:sSub>
                    <m:e>
                      <m:r>
                        <m:t>c</m:t>
                      </m:r>
                    </m:e>
                    <m:sub>
                      <m:r>
                        <m:t>3</m:t>
                      </m:r>
                    </m:sub>
                  </m:sSub>
                </m:e>
              </m:d>
            </m:oMath>
            <w:r>
              <w:t xml:space="preserve"> </w:t>
            </w:r>
            <w:r>
              <w:t xml:space="preserve">en tout temps. L’intuition est la suivante :</w:t>
            </w:r>
            <w:r>
              <w:t xml:space="preserve"> </w:t>
            </w:r>
            <m:oMath>
              <m:sSub>
                <m:e>
                  <m:r>
                    <m:t>c</m:t>
                  </m:r>
                </m:e>
                <m:sub>
                  <m:r>
                    <m:t>1</m:t>
                  </m:r>
                </m:sub>
              </m:sSub>
            </m:oMath>
            <w:r>
              <w:t xml:space="preserve"> </w:t>
            </w:r>
            <w:r>
              <w:t xml:space="preserve">représente uniquement le coût de traitement</w:t>
            </w:r>
            <w:r>
              <w:t xml:space="preserve"> </w:t>
            </w:r>
            <m:oMath>
              <m:r>
                <m:t>h</m:t>
              </m:r>
            </m:oMath>
            <w:r>
              <w:t xml:space="preserve"> </w:t>
            </w:r>
            <w:r>
              <w:t xml:space="preserve">ramené à une unité de métal, c’est-à-dire le seuil minimal pour que le traitement d’une tonne de minerai génère un revenu positif. Les teneurs</w:t>
            </w:r>
            <w:r>
              <w:t xml:space="preserve"> </w:t>
            </w:r>
            <m:oMath>
              <m:sSub>
                <m:e>
                  <m:r>
                    <m:t>c</m:t>
                  </m:r>
                </m:e>
                <m:sub>
                  <m:r>
                    <m:t>2</m:t>
                  </m:r>
                </m:sub>
              </m:sSub>
            </m:oMath>
            <w:r>
              <w:t xml:space="preserve"> </w:t>
            </w:r>
            <w:r>
              <w:t xml:space="preserve">et</w:t>
            </w:r>
            <w:r>
              <w:t xml:space="preserve"> </w:t>
            </w:r>
            <m:oMath>
              <m:sSub>
                <m:e>
                  <m:r>
                    <m:t>c</m:t>
                  </m:r>
                </m:e>
                <m:sub>
                  <m:r>
                    <m:t>3</m:t>
                  </m:r>
                </m:sub>
              </m:sSub>
            </m:oMath>
            <w:r>
              <w:t xml:space="preserve"> </w:t>
            </w:r>
            <w:r>
              <w:t xml:space="preserve">incluent en outre une part des frais fixes</w:t>
            </w:r>
            <w:r>
              <w:t xml:space="preserve"> </w:t>
            </w:r>
            <m:oMath>
              <m:d>
                <m:dPr>
                  <m:begChr m:val="("/>
                  <m:sepChr m:val=""/>
                  <m:endChr m:val=")"/>
                  <m:grow/>
                </m:dPr>
                <m:e>
                  <m:r>
                    <m:t>f</m:t>
                  </m:r>
                  <m:r>
                    <m:rPr>
                      <m:sty m:val="p"/>
                    </m:rPr>
                    <m:t>+</m:t>
                  </m:r>
                  <m:r>
                    <m:t>F</m:t>
                  </m:r>
                </m:e>
              </m:d>
            </m:oMath>
            <w:r>
              <w:t xml:space="preserve"> </w:t>
            </w:r>
            <w:r>
              <w:t xml:space="preserve">répartis sur les capacités</w:t>
            </w:r>
            <w:r>
              <w:t xml:space="preserve"> </w:t>
            </w:r>
            <m:oMath>
              <m:r>
                <m:t>H</m:t>
              </m:r>
            </m:oMath>
            <w:r>
              <w:t xml:space="preserve"> </w:t>
            </w:r>
            <w:r>
              <w:t xml:space="preserve">et</w:t>
            </w:r>
            <w:r>
              <w:t xml:space="preserve"> </w:t>
            </w:r>
            <m:oMath>
              <m:r>
                <m:t>K</m:t>
              </m:r>
            </m:oMath>
            <w:r>
              <w:t xml:space="preserve">, respectivement — elles sont donc nécessairement supérieures à</w:t>
            </w:r>
            <w:r>
              <w:t xml:space="preserve"> </w:t>
            </w:r>
            <m:oMath>
              <m:sSub>
                <m:e>
                  <m:r>
                    <m:t>c</m:t>
                  </m:r>
                </m:e>
                <m:sub>
                  <m:r>
                    <m:t>1</m:t>
                  </m:r>
                </m:sub>
              </m:sSub>
            </m:oMath>
            <w:r>
              <w:t xml:space="preserve">. En d’autres termes,</w:t>
            </w:r>
            <w:r>
              <w:t xml:space="preserve"> </w:t>
            </w:r>
            <m:oMath>
              <m:sSub>
                <m:e>
                  <m:r>
                    <m:t>c</m:t>
                  </m:r>
                </m:e>
                <m:sub>
                  <m:r>
                    <m:t>1</m:t>
                  </m:r>
                </m:sub>
              </m:sSub>
            </m:oMath>
            <w:r>
              <w:t xml:space="preserve"> </w:t>
            </w:r>
            <w:r>
              <w:t xml:space="preserve">est la teneur</w:t>
            </w:r>
            <w:r>
              <w:t xml:space="preserve"> </w:t>
            </w:r>
            <w:r>
              <w:rPr>
                <w:i/>
                <w:iCs/>
              </w:rPr>
              <w:t xml:space="preserve">breakeven</w:t>
            </w:r>
            <w:r>
              <w:t xml:space="preserve"> </w:t>
            </w:r>
            <w:r>
              <w:t xml:space="preserve">du traitement seul, tandis que</w:t>
            </w:r>
            <w:r>
              <w:t xml:space="preserve"> </w:t>
            </w:r>
            <m:oMath>
              <m:sSub>
                <m:e>
                  <m:r>
                    <m:t>c</m:t>
                  </m:r>
                </m:e>
                <m:sub>
                  <m:r>
                    <m:t>2</m:t>
                  </m:r>
                </m:sub>
              </m:sSub>
            </m:oMath>
            <w:r>
              <w:t xml:space="preserve"> </w:t>
            </w:r>
            <w:r>
              <w:t xml:space="preserve">et</w:t>
            </w:r>
            <w:r>
              <w:t xml:space="preserve"> </w:t>
            </w:r>
            <m:oMath>
              <m:sSub>
                <m:e>
                  <m:r>
                    <m:t>c</m:t>
                  </m:r>
                </m:e>
                <m:sub>
                  <m:r>
                    <m:t>3</m:t>
                  </m:r>
                </m:sub>
              </m:sSub>
            </m:oMath>
            <w:r>
              <w:t xml:space="preserve"> </w:t>
            </w:r>
            <w:r>
              <w:t xml:space="preserve">intègrent également le coût d’amortissement des infrastructures.</w:t>
            </w:r>
          </w:p>
          <w:p/>
        </w:tc>
      </w:tr>
    </w:tbl>
    <w:bookmarkEnd w:id="72"/>
    <w:bookmarkEnd w:id="73"/>
    <w:bookmarkStart w:id="77" w:name="exemple-numérique"/>
    <w:p>
      <w:pPr>
        <w:pStyle w:val="Heading3"/>
      </w:pPr>
      <w:r>
        <w:t xml:space="preserve">4.2 Exemple numérique</w:t>
      </w:r>
    </w:p>
    <w:p>
      <w:pPr>
        <w:pStyle w:val="FirstParagraph"/>
      </w:pPr>
      <w:r>
        <w:t xml:space="preserve">Soit les données suivantes pour un gisement d’uranium :</w:t>
      </w:r>
    </w:p>
    <w:p>
      <w:pPr>
        <w:pStyle w:val="Compact"/>
        <w:numPr>
          <w:ilvl w:val="0"/>
          <w:numId w:val="1006"/>
        </w:numPr>
      </w:pPr>
      <m:oMath>
        <m:r>
          <m:t>y</m:t>
        </m:r>
        <m:r>
          <m:rPr>
            <m:sty m:val="p"/>
          </m:rPr>
          <m:t>=</m:t>
        </m:r>
        <m:r>
          <m:t>0.87</m:t>
        </m:r>
      </m:oMath>
      <w:r>
        <w:t xml:space="preserve"> </w:t>
      </w:r>
      <w:r>
        <w:t xml:space="preserve">: taux de récupération du concentrateur</w:t>
      </w:r>
      <w:r>
        <w:br/>
      </w:r>
    </w:p>
    <w:p>
      <w:pPr>
        <w:pStyle w:val="Compact"/>
        <w:numPr>
          <w:ilvl w:val="0"/>
          <w:numId w:val="1006"/>
        </w:numPr>
      </w:pPr>
      <m:oMath>
        <m:d>
          <m:dPr>
            <m:begChr m:val="("/>
            <m:sepChr m:val=""/>
            <m:endChr m:val=")"/>
            <m:grow/>
          </m:dPr>
          <m:e>
            <m:r>
              <m:t>p</m:t>
            </m:r>
            <m:r>
              <m:rPr>
                <m:sty m:val="p"/>
              </m:rPr>
              <m:t>−</m:t>
            </m:r>
            <m:r>
              <m:t>k</m:t>
            </m:r>
          </m:e>
        </m:d>
        <m:r>
          <m:rPr>
            <m:sty m:val="p"/>
          </m:rPr>
          <m:t>=</m:t>
        </m:r>
        <m:r>
          <m:t>60</m:t>
        </m:r>
      </m:oMath>
      <w:r>
        <w:t xml:space="preserve"> </w:t>
      </w:r>
      <w:r>
        <w:t xml:space="preserve">$/kg uranium</w:t>
      </w:r>
      <w:r>
        <w:br/>
      </w:r>
    </w:p>
    <w:p>
      <w:pPr>
        <w:pStyle w:val="Compact"/>
        <w:numPr>
          <w:ilvl w:val="0"/>
          <w:numId w:val="1006"/>
        </w:numPr>
      </w:pPr>
      <m:oMath>
        <m:r>
          <m:t>h</m:t>
        </m:r>
        <m:r>
          <m:rPr>
            <m:sty m:val="p"/>
          </m:rPr>
          <m:t>=</m:t>
        </m:r>
        <m:r>
          <m:t>3.41</m:t>
        </m:r>
      </m:oMath>
      <w:r>
        <w:t xml:space="preserve"> </w:t>
      </w:r>
      <w:r>
        <w:t xml:space="preserve">$/t de minerai</w:t>
      </w:r>
      <w:r>
        <w:br/>
      </w:r>
    </w:p>
    <w:p>
      <w:pPr>
        <w:pStyle w:val="Compact"/>
        <w:numPr>
          <w:ilvl w:val="0"/>
          <w:numId w:val="1006"/>
        </w:numPr>
      </w:pPr>
      <m:oMath>
        <m:r>
          <m:t>m</m:t>
        </m:r>
        <m:r>
          <m:rPr>
            <m:sty m:val="p"/>
          </m:rPr>
          <m:t>=</m:t>
        </m:r>
        <m:r>
          <m:t>1.32</m:t>
        </m:r>
      </m:oMath>
      <w:r>
        <w:t xml:space="preserve"> </w:t>
      </w:r>
      <w:r>
        <w:t xml:space="preserve">$/t de matériau minéralisé</w:t>
      </w:r>
      <w:r>
        <w:br/>
      </w:r>
    </w:p>
    <w:p>
      <w:pPr>
        <w:pStyle w:val="Compact"/>
        <w:numPr>
          <w:ilvl w:val="0"/>
          <w:numId w:val="1006"/>
        </w:numPr>
      </w:pPr>
      <m:oMath>
        <m:r>
          <m:t>f</m:t>
        </m:r>
        <m:r>
          <m:rPr>
            <m:sty m:val="p"/>
          </m:rPr>
          <m:t>=</m:t>
        </m:r>
        <m:r>
          <m:t>11.9</m:t>
        </m:r>
      </m:oMath>
      <w:r>
        <w:t xml:space="preserve"> </w:t>
      </w:r>
      <w:r>
        <w:t xml:space="preserve">M$</w:t>
      </w:r>
      <w:r>
        <w:br/>
      </w:r>
    </w:p>
    <w:p>
      <w:pPr>
        <w:pStyle w:val="Compact"/>
        <w:numPr>
          <w:ilvl w:val="0"/>
          <w:numId w:val="1006"/>
        </w:numPr>
      </w:pPr>
      <m:oMath>
        <m:r>
          <m:t>F</m:t>
        </m:r>
        <m:r>
          <m:rPr>
            <m:sty m:val="p"/>
          </m:rPr>
          <m:t>=</m:t>
        </m:r>
        <m:r>
          <m:t>15.2</m:t>
        </m:r>
      </m:oMath>
      <w:r>
        <w:t xml:space="preserve"> </w:t>
      </w:r>
      <w:r>
        <w:t xml:space="preserve">M$</w:t>
      </w:r>
      <w:r>
        <w:br/>
      </w:r>
    </w:p>
    <w:p>
      <w:pPr>
        <w:pStyle w:val="Compact"/>
        <w:numPr>
          <w:ilvl w:val="0"/>
          <w:numId w:val="1006"/>
        </w:numPr>
      </w:pPr>
      <m:oMath>
        <m:r>
          <m:t>M</m:t>
        </m:r>
        <m:r>
          <m:rPr>
            <m:sty m:val="p"/>
          </m:rPr>
          <m:t>=</m:t>
        </m:r>
        <m:r>
          <m:t>12</m:t>
        </m:r>
      </m:oMath>
      <w:r>
        <w:t xml:space="preserve"> </w:t>
      </w:r>
      <w:r>
        <w:t xml:space="preserve">M tonnes de matériau minéralisé</w:t>
      </w:r>
    </w:p>
    <w:p>
      <w:pPr>
        <w:pStyle w:val="Compact"/>
        <w:numPr>
          <w:ilvl w:val="0"/>
          <w:numId w:val="1006"/>
        </w:numPr>
      </w:pPr>
      <m:oMath>
        <m:r>
          <m:t>H</m:t>
        </m:r>
        <m:r>
          <m:rPr>
            <m:sty m:val="p"/>
          </m:rPr>
          <m:t>=</m:t>
        </m:r>
        <m:r>
          <m:t>3.9</m:t>
        </m:r>
      </m:oMath>
      <w:r>
        <w:t xml:space="preserve"> </w:t>
      </w:r>
      <w:r>
        <w:t xml:space="preserve">M tonnes de minerai</w:t>
      </w:r>
    </w:p>
    <w:p>
      <w:pPr>
        <w:pStyle w:val="Compact"/>
        <w:numPr>
          <w:ilvl w:val="0"/>
          <w:numId w:val="1006"/>
        </w:numPr>
      </w:pPr>
      <m:oMath>
        <m:r>
          <m:t>K</m:t>
        </m:r>
        <m:r>
          <m:rPr>
            <m:sty m:val="p"/>
          </m:rPr>
          <m:t>=</m:t>
        </m:r>
        <m:r>
          <m:t>0.9</m:t>
        </m:r>
      </m:oMath>
      <w:r>
        <w:t xml:space="preserve"> </w:t>
      </w:r>
      <w:r>
        <w:t xml:space="preserve">M tonnes de métal</w:t>
      </w:r>
    </w:p>
    <w:p>
      <w:pPr>
        <w:pStyle w:val="FirstParagraph"/>
      </w:pPr>
      <w:r>
        <w:t xml:space="preserve">Les unités s’annulent naturellement pour obtenir la teneur en kg d’uranium par tonne de matériau minéralisé.</w:t>
      </w:r>
    </w:p>
    <w:bookmarkStart w:id="74" w:name="teneur-de-la-mine"/>
    <w:p>
      <w:pPr>
        <w:pStyle w:val="Heading4"/>
      </w:pPr>
      <w:r>
        <w:t xml:space="preserve">4.2.1 Teneur de la mine</w:t>
      </w:r>
    </w:p>
    <w:p>
      <w:pPr>
        <w:pStyle w:val="FirstParagraph"/>
      </w:pPr>
      <m:oMathPara>
        <m:oMathParaPr>
          <m:jc m:val="center"/>
        </m:oMathParaPr>
        <m:oMath>
          <m:sSub>
            <m:e>
              <m:r>
                <m:t>c</m:t>
              </m:r>
            </m:e>
            <m:sub>
              <m:r>
                <m:t>1</m:t>
              </m:r>
            </m:sub>
          </m:sSub>
          <m:r>
            <m:rPr>
              <m:sty m:val="p"/>
            </m:rPr>
            <m:t>=</m:t>
          </m:r>
          <m:f>
            <m:fPr>
              <m:type m:val="bar"/>
            </m:fPr>
            <m:num>
              <m:r>
                <m:t>h</m:t>
              </m:r>
            </m:num>
            <m:den>
              <m:r>
                <m:t>y</m:t>
              </m:r>
              <m:d>
                <m:dPr>
                  <m:begChr m:val="("/>
                  <m:sepChr m:val=""/>
                  <m:endChr m:val=")"/>
                  <m:grow/>
                </m:dPr>
                <m:e>
                  <m:r>
                    <m:t>p</m:t>
                  </m:r>
                  <m:r>
                    <m:rPr>
                      <m:sty m:val="p"/>
                    </m:rPr>
                    <m:t>−</m:t>
                  </m:r>
                  <m:r>
                    <m:t>k</m:t>
                  </m:r>
                </m:e>
              </m:d>
            </m:den>
          </m:f>
          <m:r>
            <m:rPr>
              <m:sty m:val="p"/>
            </m:rPr>
            <m:t>=</m:t>
          </m:r>
          <m:f>
            <m:fPr>
              <m:type m:val="bar"/>
            </m:fPr>
            <m:num>
              <m:r>
                <m:t>3.41</m:t>
              </m:r>
            </m:num>
            <m:den>
              <m:r>
                <m:t>0.87</m:t>
              </m:r>
              <m:r>
                <m:rPr>
                  <m:sty m:val="p"/>
                </m:rPr>
                <m:t>×</m:t>
              </m:r>
              <m:r>
                <m:t>60</m:t>
              </m:r>
            </m:den>
          </m:f>
          <m:r>
            <m:rPr>
              <m:sty m:val="p"/>
            </m:rPr>
            <m:t>=</m:t>
          </m:r>
          <m:r>
            <m:t>0</m:t>
          </m:r>
          <m:r>
            <m:rPr>
              <m:sty m:val="p"/>
            </m:rPr>
            <m:t>,</m:t>
          </m:r>
          <m:r>
            <m:t>065</m:t>
          </m:r>
          <m:r>
            <m:t> </m:t>
          </m:r>
          <m:r>
            <m:rPr>
              <m:nor/>
              <m:sty m:val="p"/>
            </m:rPr>
            <m:t>kg/t</m:t>
          </m:r>
        </m:oMath>
      </m:oMathPara>
    </w:p>
    <w:bookmarkEnd w:id="74"/>
    <w:bookmarkStart w:id="75" w:name="teneur-du-concentrateur"/>
    <w:p>
      <w:pPr>
        <w:pStyle w:val="Heading4"/>
      </w:pPr>
      <w:r>
        <w:t xml:space="preserve">4.2.2 Teneur du concentrateur</w:t>
      </w:r>
    </w:p>
    <w:p>
      <w:pPr>
        <w:pStyle w:val="FirstParagraph"/>
      </w:pPr>
      <m:oMathPara>
        <m:oMathParaPr>
          <m:jc m:val="center"/>
        </m:oMathParaPr>
        <m:oMath>
          <m:sSub>
            <m:e>
              <m:r>
                <m:t>c</m:t>
              </m:r>
            </m:e>
            <m:sub>
              <m:r>
                <m:t>2</m:t>
              </m:r>
            </m:sub>
          </m:sSub>
          <m:r>
            <m:rPr>
              <m:sty m:val="p"/>
            </m:rPr>
            <m:t>=</m:t>
          </m:r>
          <m:f>
            <m:fPr>
              <m:type m:val="bar"/>
            </m:fPr>
            <m:num>
              <m:r>
                <m:t>h</m:t>
              </m:r>
              <m:r>
                <m:rPr>
                  <m:sty m:val="p"/>
                </m:rPr>
                <m:t>+</m:t>
              </m:r>
              <m:d>
                <m:dPr>
                  <m:begChr m:val="("/>
                  <m:sepChr m:val=""/>
                  <m:endChr m:val=")"/>
                  <m:grow/>
                </m:dPr>
                <m:e>
                  <m:r>
                    <m:t>f</m:t>
                  </m:r>
                  <m:r>
                    <m:rPr>
                      <m:sty m:val="p"/>
                    </m:rPr>
                    <m:t>+</m:t>
                  </m:r>
                  <m:r>
                    <m:t>F</m:t>
                  </m:r>
                </m:e>
              </m:d>
              <m:r>
                <m:rPr>
                  <m:sty m:val="p"/>
                </m:rPr>
                <m:t>/</m:t>
              </m:r>
              <m:r>
                <m:t>H</m:t>
              </m:r>
            </m:num>
            <m:den>
              <m:r>
                <m:t>y</m:t>
              </m:r>
              <m:d>
                <m:dPr>
                  <m:begChr m:val="("/>
                  <m:sepChr m:val=""/>
                  <m:endChr m:val=")"/>
                  <m:grow/>
                </m:dPr>
                <m:e>
                  <m:r>
                    <m:t>p</m:t>
                  </m:r>
                  <m:r>
                    <m:rPr>
                      <m:sty m:val="p"/>
                    </m:rPr>
                    <m:t>−</m:t>
                  </m:r>
                  <m:r>
                    <m:t>k</m:t>
                  </m:r>
                </m:e>
              </m:d>
            </m:den>
          </m:f>
          <m:r>
            <m:rPr>
              <m:sty m:val="p"/>
            </m:rPr>
            <m:t>=</m:t>
          </m:r>
          <m:f>
            <m:fPr>
              <m:type m:val="bar"/>
            </m:fPr>
            <m:num>
              <m:r>
                <m:t>3.41</m:t>
              </m:r>
              <m:r>
                <m:rPr>
                  <m:sty m:val="p"/>
                </m:rPr>
                <m:t>+</m:t>
              </m:r>
              <m:f>
                <m:fPr>
                  <m:type m:val="bar"/>
                </m:fPr>
                <m:num>
                  <m:r>
                    <m:t>11.9</m:t>
                  </m:r>
                  <m:r>
                    <m:rPr>
                      <m:sty m:val="p"/>
                    </m:rPr>
                    <m:t>+</m:t>
                  </m:r>
                  <m:r>
                    <m:t>15.2</m:t>
                  </m:r>
                </m:num>
                <m:den>
                  <m:r>
                    <m:t>3.9</m:t>
                  </m:r>
                </m:den>
              </m:f>
            </m:num>
            <m:den>
              <m:r>
                <m:t>0.87</m:t>
              </m:r>
              <m:r>
                <m:rPr>
                  <m:sty m:val="p"/>
                </m:rPr>
                <m:t>×</m:t>
              </m:r>
              <m:r>
                <m:t>60</m:t>
              </m:r>
            </m:den>
          </m:f>
          <m:r>
            <m:rPr>
              <m:sty m:val="p"/>
            </m:rPr>
            <m:t>=</m:t>
          </m:r>
          <m:r>
            <m:t>0</m:t>
          </m:r>
          <m:r>
            <m:rPr>
              <m:sty m:val="p"/>
            </m:rPr>
            <m:t>,</m:t>
          </m:r>
          <m:r>
            <m:t>198</m:t>
          </m:r>
          <m:r>
            <m:t> </m:t>
          </m:r>
          <m:r>
            <m:rPr>
              <m:nor/>
              <m:sty m:val="p"/>
            </m:rPr>
            <m:t>kg/t</m:t>
          </m:r>
        </m:oMath>
      </m:oMathPara>
    </w:p>
    <w:bookmarkEnd w:id="75"/>
    <w:bookmarkStart w:id="76" w:name="teneur-du-marché"/>
    <w:p>
      <w:pPr>
        <w:pStyle w:val="Heading4"/>
      </w:pPr>
      <w:r>
        <w:t xml:space="preserve">4.2.3 Teneur du marché</w:t>
      </w:r>
    </w:p>
    <w:p>
      <w:pPr>
        <w:pStyle w:val="FirstParagraph"/>
      </w:pPr>
      <m:oMathPara>
        <m:oMathParaPr>
          <m:jc m:val="center"/>
        </m:oMathParaPr>
        <m:oMath>
          <m:sSub>
            <m:e>
              <m:r>
                <m:t>c</m:t>
              </m:r>
            </m:e>
            <m:sub>
              <m:r>
                <m:t>3</m:t>
              </m:r>
            </m:sub>
          </m:sSub>
          <m:r>
            <m:rPr>
              <m:sty m:val="p"/>
            </m:rPr>
            <m:t>=</m:t>
          </m:r>
          <m:f>
            <m:fPr>
              <m:type m:val="bar"/>
            </m:fPr>
            <m:num>
              <m:r>
                <m:t>3.41</m:t>
              </m:r>
            </m:num>
            <m:den>
              <m:r>
                <m:t>0.87</m:t>
              </m:r>
              <m:r>
                <m:rPr>
                  <m:sty m:val="p"/>
                </m:rPr>
                <m:t>×</m:t>
              </m:r>
              <m:d>
                <m:dPr>
                  <m:begChr m:val="("/>
                  <m:sepChr m:val=""/>
                  <m:endChr m:val=")"/>
                  <m:grow/>
                </m:dPr>
                <m:e>
                  <m:r>
                    <m:t>60</m:t>
                  </m:r>
                  <m:r>
                    <m:rPr>
                      <m:sty m:val="p"/>
                    </m:rPr>
                    <m:t>−</m:t>
                  </m:r>
                  <m:f>
                    <m:fPr>
                      <m:type m:val="bar"/>
                    </m:fPr>
                    <m:num>
                      <m:r>
                        <m:t>11.9</m:t>
                      </m:r>
                      <m:r>
                        <m:rPr>
                          <m:sty m:val="p"/>
                        </m:rPr>
                        <m:t>+</m:t>
                      </m:r>
                      <m:r>
                        <m:t>15.2</m:t>
                      </m:r>
                    </m:num>
                    <m:den>
                      <m:r>
                        <m:t>0.9</m:t>
                      </m:r>
                    </m:den>
                  </m:f>
                </m:e>
              </m:d>
            </m:den>
          </m:f>
          <m:r>
            <m:rPr>
              <m:sty m:val="p"/>
            </m:rPr>
            <m:t>=</m:t>
          </m:r>
          <m:r>
            <m:t>0</m:t>
          </m:r>
          <m:r>
            <m:rPr>
              <m:sty m:val="p"/>
            </m:rPr>
            <m:t>,</m:t>
          </m:r>
          <m:r>
            <m:t>131</m:t>
          </m:r>
          <m:r>
            <m:t> </m:t>
          </m:r>
          <m:r>
            <m:rPr>
              <m:nor/>
              <m:sty m:val="p"/>
            </m:rPr>
            <m:t>kg/t</m:t>
          </m:r>
        </m:oMath>
      </m:oMathPara>
    </w:p>
    <w:p>
      <w:pPr>
        <w:pStyle w:val="FirstParagraph"/>
      </w:pPr>
      <w:r>
        <w:t xml:space="preserve">Nous obtenons ainsi trois teneurs de coupure correspondant aux limites de la mine, du concentrateur et du marché. Chacune de ces valeurs maximise le profit lorsque seule une composante du système constitue le facteur limitant. Autrement dit, si la mine seule était contraignante, la teneur optimale serait</w:t>
      </w:r>
      <w:r>
        <w:t xml:space="preserve"> </w:t>
      </w:r>
      <m:oMath>
        <m:sSub>
          <m:e>
            <m:r>
              <m:t>c</m:t>
            </m:r>
          </m:e>
          <m:sub>
            <m:r>
              <m:t>1</m:t>
            </m:r>
          </m:sub>
        </m:sSub>
        <m:r>
          <m:rPr>
            <m:sty m:val="p"/>
          </m:rPr>
          <m:t>=</m:t>
        </m:r>
        <m:r>
          <m:t>0</m:t>
        </m:r>
        <m:r>
          <m:rPr>
            <m:sty m:val="p"/>
          </m:rPr>
          <m:t>,</m:t>
        </m:r>
        <m:r>
          <m:t>065</m:t>
        </m:r>
      </m:oMath>
      <w:r>
        <w:t xml:space="preserve"> </w:t>
      </w:r>
      <w:r>
        <w:t xml:space="preserve">kg/t ; si le concentrateur seul était limitant, la teneur optimale serait</w:t>
      </w:r>
      <w:r>
        <w:t xml:space="preserve"> </w:t>
      </w:r>
      <m:oMath>
        <m:sSub>
          <m:e>
            <m:r>
              <m:t>c</m:t>
            </m:r>
          </m:e>
          <m:sub>
            <m:r>
              <m:t>2</m:t>
            </m:r>
          </m:sub>
        </m:sSub>
        <m:r>
          <m:rPr>
            <m:sty m:val="p"/>
          </m:rPr>
          <m:t>=</m:t>
        </m:r>
        <m:r>
          <m:t>0</m:t>
        </m:r>
        <m:r>
          <m:rPr>
            <m:sty m:val="p"/>
          </m:rPr>
          <m:t>,</m:t>
        </m:r>
        <m:r>
          <m:t>198</m:t>
        </m:r>
      </m:oMath>
      <w:r>
        <w:t xml:space="preserve"> </w:t>
      </w:r>
      <w:r>
        <w:t xml:space="preserve">kg/t ; et si le marché seul imposait la contrainte, la teneur optimale serait</w:t>
      </w:r>
      <w:r>
        <w:t xml:space="preserve"> </w:t>
      </w:r>
      <m:oMath>
        <m:sSub>
          <m:e>
            <m:r>
              <m:t>c</m:t>
            </m:r>
          </m:e>
          <m:sub>
            <m:r>
              <m:t>3</m:t>
            </m:r>
          </m:sub>
        </m:sSub>
        <m:r>
          <m:rPr>
            <m:sty m:val="p"/>
          </m:rPr>
          <m:t>=</m:t>
        </m:r>
        <m:r>
          <m:t>0</m:t>
        </m:r>
        <m:r>
          <m:rPr>
            <m:sty m:val="p"/>
          </m:rPr>
          <m:t>,</m:t>
        </m:r>
        <m:r>
          <m:t>131</m:t>
        </m:r>
      </m:oMath>
      <w:r>
        <w:t xml:space="preserve"> </w:t>
      </w:r>
      <w:r>
        <w:t xml:space="preserve">kg/t.</w:t>
      </w:r>
    </w:p>
    <w:p>
      <w:pPr>
        <w:pStyle w:val="BodyText"/>
      </w:pPr>
      <w:r>
        <w:t xml:space="preserve">Cependant, dans un système réel, ces trois contraintes coexistent. Opérer la mine à la teneur</w:t>
      </w:r>
      <w:r>
        <w:t xml:space="preserve"> </w:t>
      </w:r>
      <m:oMath>
        <m:sSub>
          <m:e>
            <m:r>
              <m:t>c</m:t>
            </m:r>
          </m:e>
          <m:sub>
            <m:r>
              <m:t>1</m:t>
            </m:r>
          </m:sub>
        </m:sSub>
      </m:oMath>
      <w:r>
        <w:t xml:space="preserve"> </w:t>
      </w:r>
      <w:r>
        <w:t xml:space="preserve">ne garantit donc ni que le concentrateur soit en mesure de traiter tout le minerai produit, ni que le marché puisse absorber l’ensemble du métal extrait. Il est ainsi nécessaire d’introduire une notion d’équilibre entre ces différentes composantes afin d’identifier la véritable contrainte dominante du système.</w:t>
      </w:r>
    </w:p>
    <w:bookmarkEnd w:id="76"/>
    <w:bookmarkEnd w:id="77"/>
    <w:bookmarkEnd w:id="78"/>
    <w:bookmarkStart w:id="79" w:name="X38e0188b5d7ee9c3ccfbcb701afa952ce694a83"/>
    <w:p>
      <w:pPr>
        <w:pStyle w:val="Heading2"/>
      </w:pPr>
      <w:r>
        <w:t xml:space="preserve">🧮 Atelier interactif 2.2 — Calculateur des teneurs limites</w:t>
      </w:r>
    </w:p>
    <w:p>
      <w:pPr>
        <w:pStyle w:val="FirstParagraph"/>
      </w:pPr>
      <w:r>
        <w:t xml:space="preserve">Ce calculateur permet d’explorer et de déterminer les teneurs limites en fonction des paramètres de la théorie de Lane.</w:t>
      </w:r>
    </w:p>
    <w:p>
      <w:pPr>
        <w:pStyle w:val="BodyText"/>
      </w:pPr>
      <w:r>
        <w:t xml:space="preserve">👉 Cet outil est pleinement interactif dans la version web de ce document.</w:t>
      </w:r>
    </w:p>
    <w:bookmarkEnd w:id="79"/>
    <w:bookmarkStart w:id="96" w:name="teneurs-de-coupure-déquilibre"/>
    <w:p>
      <w:pPr>
        <w:pStyle w:val="Heading2"/>
      </w:pPr>
      <w:r>
        <w:t xml:space="preserve">5 Teneurs de coupure d’équilibre</w:t>
      </w:r>
    </w:p>
    <w:p>
      <w:pPr>
        <w:pStyle w:val="FirstParagraph"/>
      </w:pPr>
      <w:r>
        <w:t xml:space="preserve">Les teneurs de coupure limites ont été calculées en considérant une seule contrainte active à la fois : la mine, le concentrateur ou le marché. Dans chacun de ces cas, on suppose qu’une composante fonctionne à pleine capacité, tandis que les autres ne limitent pas le système.</w:t>
      </w:r>
    </w:p>
    <w:p>
      <w:pPr>
        <w:pStyle w:val="BodyText"/>
      </w:pPr>
      <w:r>
        <w:t xml:space="preserve">Les teneurs de coupure d’équilibre introduisent une logique différente. Elles sont définies de manière à ce que deux composantes du système atteignent simultanément leur pleine capacité. Elles permettent donc d’identifier les situations où le choix de la teneur de coupure équilibre deux contraintes opérationnelles ou économiques.</w:t>
      </w:r>
    </w:p>
    <w:p>
      <w:pPr>
        <w:pStyle w:val="BodyText"/>
      </w:pPr>
      <w:r>
        <w:t xml:space="preserve">Par exemple, on peut choisir une teneur de coupure de façon à équilibrer la mine et le concentrateur. La mine extrait alors tout le volume qu’elle est capable d’extraire, et la teneur de coupure est ajustée pour que la quantité de minerai envoyée au concentrateur corresponde à sa capacité de traitement. Dans ce cas, la mine et le concentrateur sont tous les deux utilisés à leur pleine capacité.</w:t>
      </w:r>
    </w:p>
    <w:p>
      <w:pPr>
        <w:pStyle w:val="BodyText"/>
      </w:pPr>
      <w:r>
        <w:t xml:space="preserve">Trois situations d’équilibre peuvent être distinguées :</w:t>
      </w:r>
    </w:p>
    <w:p>
      <w:pPr>
        <w:pStyle w:val="Compact"/>
        <w:numPr>
          <w:ilvl w:val="0"/>
          <w:numId w:val="1007"/>
        </w:numPr>
      </w:pPr>
      <w:r>
        <w:t xml:space="preserve">équilibre mine–concentrateur : la quantité extraite par la mine permet d’alimenter exactement le concentrateur à pleine capacité ;</w:t>
      </w:r>
    </w:p>
    <w:p>
      <w:pPr>
        <w:pStyle w:val="Compact"/>
        <w:numPr>
          <w:ilvl w:val="0"/>
          <w:numId w:val="1007"/>
        </w:numPr>
      </w:pPr>
      <w:r>
        <w:t xml:space="preserve">équilibre mine–marché : la quantité extraite par la mine permet de produire exactement la quantité de métal que le marché peut absorber ;</w:t>
      </w:r>
    </w:p>
    <w:p>
      <w:pPr>
        <w:pStyle w:val="Compact"/>
        <w:numPr>
          <w:ilvl w:val="0"/>
          <w:numId w:val="1007"/>
        </w:numPr>
      </w:pPr>
      <w:r>
        <w:t xml:space="preserve">équilibre concentrateur–marché : la quantité traitée par le concentrateur permet de produire exactement la quantité de métal que le marché peut absorber.</w:t>
      </w:r>
    </w:p>
    <w:p>
      <w:pPr>
        <w:pStyle w:val="FirstParagraph"/>
      </w:pPr>
      <w:r>
        <w:t xml:space="preserve">Ces teneurs d’équilibre complètent les teneurs limites. Ensemble, elles forment les valeurs candidates parmi lesquelles sera choisie la teneur de coupure optimale.</w:t>
      </w:r>
    </w:p>
    <w:bookmarkStart w:id="81" w:name="Xa664dae375500079b3a34ffcb8972d31b326cbc"/>
    <w:p>
      <w:pPr>
        <w:pStyle w:val="Heading3"/>
      </w:pPr>
      <w:r>
        <w:t xml:space="preserve">5.1 Teneur de coupure d’équilibre : mine–concentrateur</w:t>
      </w:r>
    </w:p>
    <w:p>
      <w:pPr>
        <w:pStyle w:val="FirstParagraph"/>
      </w:pPr>
      <w:r>
        <w:t xml:space="preserve">La teneur de coupure d’équilibre entre la mine et le concentrateur est définie de manière à utiliser simultanément la capacité maximale de ces deux composantes.</w:t>
      </w:r>
    </w:p>
    <w:p>
      <w:pPr>
        <w:pStyle w:val="BodyText"/>
      </w:pPr>
      <w:r>
        <w:t xml:space="preserve">La mine peut extraire</w:t>
      </w:r>
      <w:r>
        <w:t xml:space="preserve"> </w:t>
      </w:r>
      <m:oMath>
        <m:r>
          <m:t>M</m:t>
        </m:r>
      </m:oMath>
      <w:r>
        <w:t xml:space="preserve"> </w:t>
      </w:r>
      <w:r>
        <w:t xml:space="preserve">tonnes de matériau. Parmi ce matériau, seule une proportion</w:t>
      </w:r>
      <w:r>
        <w:t xml:space="preserve"> </w:t>
      </w:r>
      <m:oMath>
        <m:sSub>
          <m:e>
            <m:r>
              <m:t>x</m:t>
            </m:r>
          </m:e>
          <m:sub>
            <m:r>
              <m:t>c</m:t>
            </m:r>
          </m:sub>
        </m:sSub>
      </m:oMath>
      <w:r>
        <w:t xml:space="preserve"> </w:t>
      </w:r>
      <w:r>
        <w:t xml:space="preserve">est envoyée au concentrateur, soit les blocs dont la teneur est supérieure ou égale à la teneur de coupure</w:t>
      </w:r>
      <w:r>
        <w:t xml:space="preserve"> </w:t>
      </w:r>
      <m:oMath>
        <m:r>
          <m:t>c</m:t>
        </m:r>
      </m:oMath>
      <w:r>
        <w:t xml:space="preserve">. La quantité de minerai envoyée au concentrateur est donc :</w:t>
      </w:r>
    </w:p>
    <w:p>
      <w:pPr>
        <w:pStyle w:val="BodyText"/>
      </w:pPr>
      <m:oMathPara>
        <m:oMathParaPr>
          <m:jc m:val="center"/>
        </m:oMathParaPr>
        <m:oMath>
          <m:sSub>
            <m:e>
              <m:r>
                <m:t>x</m:t>
              </m:r>
            </m:e>
            <m:sub>
              <m:r>
                <m:t>c</m:t>
              </m:r>
            </m:sub>
          </m:sSub>
          <m:r>
            <m:t>M</m:t>
          </m:r>
          <m:r>
            <m:rPr>
              <m:sty m:val="p"/>
            </m:rPr>
            <m:t>.</m:t>
          </m:r>
        </m:oMath>
      </m:oMathPara>
    </w:p>
    <w:p>
      <w:pPr>
        <w:pStyle w:val="FirstParagraph"/>
      </w:pPr>
      <w:r>
        <w:t xml:space="preserve">Si le concentrateur a une capacité maximale de</w:t>
      </w:r>
      <w:r>
        <w:t xml:space="preserve"> </w:t>
      </w:r>
      <m:oMath>
        <m:r>
          <m:t>H</m:t>
        </m:r>
      </m:oMath>
      <w:r>
        <w:t xml:space="preserve"> </w:t>
      </w:r>
      <w:r>
        <w:t xml:space="preserve">tonnes de minerai, l’équilibre mine–concentrateur est atteint lorsque :</w:t>
      </w:r>
    </w:p>
    <w:p>
      <w:pPr>
        <w:pStyle w:val="BodyText"/>
      </w:pPr>
      <w:bookmarkStart w:id="80" w:name="eq-c12"/>
      <m:oMathPara>
        <m:oMathParaPr>
          <m:jc m:val="center"/>
        </m:oMathParaPr>
        <m:oMath>
          <m:sSub>
            <m:e>
              <m:r>
                <m:t>x</m:t>
              </m:r>
            </m:e>
            <m:sub>
              <m:r>
                <m:t>c</m:t>
              </m:r>
            </m:sub>
          </m:sSub>
          <m:r>
            <m:t>M</m:t>
          </m:r>
          <m:r>
            <m:rPr>
              <m:sty m:val="p"/>
            </m:rPr>
            <m:t>=</m:t>
          </m:r>
          <m:r>
            <m:t>H</m:t>
          </m:r>
          <m:r>
            <m:rPr>
              <m:sty m:val="p"/>
            </m:rPr>
            <m:t>.</m:t>
          </m:r>
          <m:r>
            <m:t>  </m:t>
          </m:r>
          <m:d>
            <m:dPr>
              <m:begChr m:val="("/>
              <m:sepChr m:val=""/>
              <m:endChr m:val=")"/>
              <m:grow/>
            </m:dPr>
            <m:e>
              <m:r>
                <m:t>7</m:t>
              </m:r>
            </m:e>
          </m:d>
        </m:oMath>
      </m:oMathPara>
      <w:bookmarkEnd w:id="80"/>
    </w:p>
    <w:p>
      <w:pPr>
        <w:pStyle w:val="FirstParagraph"/>
      </w:pPr>
      <w:r>
        <w:t xml:space="preserve">Autrement dit, la teneur de coupure est choisie de manière à sélectionner exactement la quantité de minerai nécessaire pour alimenter le concentrateur à pleine capacité, sans surplus ni sous-utilisation.</w:t>
      </w:r>
    </w:p>
    <w:p>
      <w:pPr>
        <w:pStyle w:val="BodyText"/>
      </w:pPr>
      <w:r>
        <w:t xml:space="preserve">La teneur de coupure qui satisfait cette égalité est appelée teneur de coupure d’équilibre mine–concentrateur et notée</w:t>
      </w:r>
      <w:r>
        <w:t xml:space="preserve"> </w:t>
      </w:r>
      <m:oMath>
        <m:sSub>
          <m:e>
            <m:r>
              <m:t>c</m:t>
            </m:r>
          </m:e>
          <m:sub>
            <m:r>
              <m:t>12</m:t>
            </m:r>
          </m:sub>
        </m:sSub>
      </m:oMath>
      <w:r>
        <w:t xml:space="preserve">.</w:t>
      </w:r>
    </w:p>
    <w:p>
      <w:pPr>
        <w:pStyle w:val="BodyText"/>
      </w:pPr>
      <w:r>
        <w:t xml:space="preserve">Pour déterminer</w:t>
      </w:r>
      <w:r>
        <w:t xml:space="preserve"> </w:t>
      </w:r>
      <m:oMath>
        <m:sSub>
          <m:e>
            <m:r>
              <m:t>c</m:t>
            </m:r>
          </m:e>
          <m:sub>
            <m:r>
              <m:t>12</m:t>
            </m:r>
          </m:sub>
        </m:sSub>
      </m:oMath>
      <w:r>
        <w:t xml:space="preserve">, il faut connaître la relation entre la teneur de coupure</w:t>
      </w:r>
      <w:r>
        <w:t xml:space="preserve"> </w:t>
      </w:r>
      <m:oMath>
        <m:r>
          <m:t>c</m:t>
        </m:r>
      </m:oMath>
      <w:r>
        <w:t xml:space="preserve"> </w:t>
      </w:r>
      <w:r>
        <w:t xml:space="preserve">et la proportion de matériau envoyé au traitement</w:t>
      </w:r>
      <w:r>
        <w:t xml:space="preserve"> </w:t>
      </w:r>
      <m:oMath>
        <m:sSub>
          <m:e>
            <m:r>
              <m:t>x</m:t>
            </m:r>
          </m:e>
          <m:sub>
            <m:r>
              <m:t>c</m:t>
            </m:r>
          </m:sub>
        </m:sSub>
      </m:oMath>
      <w:r>
        <w:t xml:space="preserve">. Cette relation dépend directement de la distribution statistique des teneurs dans le gisement. Nous verrons plus loin comment construire la courbe reliant</w:t>
      </w:r>
      <w:r>
        <w:t xml:space="preserve"> </w:t>
      </w:r>
      <m:oMath>
        <m:sSub>
          <m:e>
            <m:r>
              <m:t>x</m:t>
            </m:r>
          </m:e>
          <m:sub>
            <m:r>
              <m:t>c</m:t>
            </m:r>
          </m:sub>
        </m:sSub>
      </m:oMath>
      <w:r>
        <w:t xml:space="preserve"> </w:t>
      </w:r>
      <w:r>
        <w:t xml:space="preserve">à</w:t>
      </w:r>
      <w:r>
        <w:t xml:space="preserve"> </w:t>
      </w:r>
      <m:oMath>
        <m:r>
          <m:t>c</m:t>
        </m:r>
      </m:oMath>
      <w:r>
        <w:t xml:space="preserve">. Pour le moment, nous supposerons que cette relation est connue.</w:t>
      </w:r>
    </w:p>
    <w:bookmarkEnd w:id="81"/>
    <w:bookmarkStart w:id="83" w:name="teneur-de-coupure-déquilibre-minemarché"/>
    <w:p>
      <w:pPr>
        <w:pStyle w:val="Heading3"/>
      </w:pPr>
      <w:r>
        <w:t xml:space="preserve">5.2 Teneur de coupure d’équilibre : mine–marché</w:t>
      </w:r>
    </w:p>
    <w:p>
      <w:pPr>
        <w:pStyle w:val="FirstParagraph"/>
      </w:pPr>
      <w:r>
        <w:t xml:space="preserve">La teneur de coupure d’équilibre entre la mine et le marché est définie de manière à ce que la quantité de métal récupéré à partir du matériau extrait corresponde exactement à la capacité du marché.</w:t>
      </w:r>
    </w:p>
    <w:p>
      <w:pPr>
        <w:pStyle w:val="BodyText"/>
      </w:pPr>
      <w:r>
        <w:t xml:space="preserve">La mine extrait</w:t>
      </w:r>
      <w:r>
        <w:t xml:space="preserve"> </w:t>
      </w:r>
      <m:oMath>
        <m:r>
          <m:t>M</m:t>
        </m:r>
      </m:oMath>
      <w:r>
        <w:t xml:space="preserve"> </w:t>
      </w:r>
      <w:r>
        <w:t xml:space="preserve">tonnes de matériau minéralisé. Après la sélection des blocs, une proportion</w:t>
      </w:r>
      <w:r>
        <w:t xml:space="preserve"> </w:t>
      </w:r>
      <m:oMath>
        <m:sSub>
          <m:e>
            <m:r>
              <m:t>x</m:t>
            </m:r>
          </m:e>
          <m:sub>
            <m:r>
              <m:t>c</m:t>
            </m:r>
          </m:sub>
        </m:sSub>
      </m:oMath>
      <w:r>
        <w:t xml:space="preserve"> </w:t>
      </w:r>
      <w:r>
        <w:t xml:space="preserve">de ce matériau est envoyée au traitement. Ce minerai a une teneur moyenne</w:t>
      </w:r>
      <w:r>
        <w:t xml:space="preserve"> </w:t>
      </w:r>
      <m:oMath>
        <m:sSub>
          <m:e>
            <m:r>
              <m:t>g</m:t>
            </m:r>
          </m:e>
          <m:sub>
            <m:r>
              <m:t>c</m:t>
            </m:r>
          </m:sub>
        </m:sSub>
      </m:oMath>
      <w:r>
        <w:t xml:space="preserve">, et seule une fraction</w:t>
      </w:r>
      <w:r>
        <w:t xml:space="preserve"> </w:t>
      </w:r>
      <m:oMath>
        <m:r>
          <m:t>y</m:t>
        </m:r>
      </m:oMath>
      <w:r>
        <w:t xml:space="preserve"> </w:t>
      </w:r>
      <w:r>
        <w:t xml:space="preserve">du métal contenu est récupérée lors du traitement. La quantité de métal récupéré est donc :</w:t>
      </w:r>
    </w:p>
    <w:p>
      <w:pPr>
        <w:pStyle w:val="BodyText"/>
      </w:pPr>
      <m:oMathPara>
        <m:oMathParaPr>
          <m:jc m:val="center"/>
        </m:oMathParaPr>
        <m:oMath>
          <m:sSub>
            <m:e>
              <m:r>
                <m:t>x</m:t>
              </m:r>
            </m:e>
            <m:sub>
              <m:r>
                <m:t>c</m:t>
              </m:r>
            </m:sub>
          </m:sSub>
          <m:r>
            <m:t> </m:t>
          </m:r>
          <m:sSub>
            <m:e>
              <m:r>
                <m:t>g</m:t>
              </m:r>
            </m:e>
            <m:sub>
              <m:r>
                <m:t>c</m:t>
              </m:r>
            </m:sub>
          </m:sSub>
          <m:r>
            <m:t> </m:t>
          </m:r>
          <m:r>
            <m:t>y</m:t>
          </m:r>
          <m:r>
            <m:t> </m:t>
          </m:r>
          <m:r>
            <m:t>M</m:t>
          </m:r>
          <m:r>
            <m:rPr>
              <m:sty m:val="p"/>
            </m:rPr>
            <m:t>.</m:t>
          </m:r>
        </m:oMath>
      </m:oMathPara>
    </w:p>
    <w:p>
      <w:pPr>
        <w:pStyle w:val="FirstParagraph"/>
      </w:pPr>
      <w:r>
        <w:t xml:space="preserve">Si le marché peut absorber</w:t>
      </w:r>
      <w:r>
        <w:t xml:space="preserve"> </w:t>
      </w:r>
      <m:oMath>
        <m:r>
          <m:t>K</m:t>
        </m:r>
      </m:oMath>
      <w:r>
        <w:t xml:space="preserve"> </w:t>
      </w:r>
      <w:r>
        <w:t xml:space="preserve">tonnes de métal, l’équilibre mine–marché est atteint lorsque :</w:t>
      </w:r>
    </w:p>
    <w:p>
      <w:pPr>
        <w:pStyle w:val="BodyText"/>
      </w:pPr>
      <w:bookmarkStart w:id="82" w:name="eq-c13"/>
      <m:oMathPara>
        <m:oMathParaPr>
          <m:jc m:val="center"/>
        </m:oMathParaPr>
        <m:oMath>
          <m:sSub>
            <m:e>
              <m:r>
                <m:t>x</m:t>
              </m:r>
            </m:e>
            <m:sub>
              <m:r>
                <m:t>c</m:t>
              </m:r>
            </m:sub>
          </m:sSub>
          <m:r>
            <m:t> </m:t>
          </m:r>
          <m:sSub>
            <m:e>
              <m:r>
                <m:t>g</m:t>
              </m:r>
            </m:e>
            <m:sub>
              <m:r>
                <m:t>c</m:t>
              </m:r>
            </m:sub>
          </m:sSub>
          <m:r>
            <m:t> </m:t>
          </m:r>
          <m:r>
            <m:t>y</m:t>
          </m:r>
          <m:r>
            <m:t> </m:t>
          </m:r>
          <m:r>
            <m:t>M</m:t>
          </m:r>
          <m:r>
            <m:rPr>
              <m:sty m:val="p"/>
            </m:rPr>
            <m:t>=</m:t>
          </m:r>
          <m:r>
            <m:t>K</m:t>
          </m:r>
          <m:r>
            <m:rPr>
              <m:sty m:val="p"/>
            </m:rPr>
            <m:t>.</m:t>
          </m:r>
          <m:r>
            <m:t>  </m:t>
          </m:r>
          <m:d>
            <m:dPr>
              <m:begChr m:val="("/>
              <m:sepChr m:val=""/>
              <m:endChr m:val=")"/>
              <m:grow/>
            </m:dPr>
            <m:e>
              <m:r>
                <m:t>8</m:t>
              </m:r>
            </m:e>
          </m:d>
        </m:oMath>
      </m:oMathPara>
      <w:bookmarkEnd w:id="82"/>
    </w:p>
    <w:p>
      <w:pPr>
        <w:pStyle w:val="FirstParagraph"/>
      </w:pPr>
      <w:r>
        <w:t xml:space="preserve">La teneur de coupure est donc choisie de manière à ce que l’exploitation de la mine produise exactement la quantité de métal pouvant être vendue sur le marché.</w:t>
      </w:r>
    </w:p>
    <w:p>
      <w:pPr>
        <w:pStyle w:val="BodyText"/>
      </w:pPr>
      <w:r>
        <w:t xml:space="preserve">La teneur de coupure qui satisfait cette égalité est appelée teneur de coupure d’équilibre mine–marché et est notée</w:t>
      </w:r>
      <w:r>
        <w:t xml:space="preserve"> </w:t>
      </w:r>
      <m:oMath>
        <m:sSub>
          <m:e>
            <m:r>
              <m:t>c</m:t>
            </m:r>
          </m:e>
          <m:sub>
            <m:r>
              <m:t>13</m:t>
            </m:r>
          </m:sub>
        </m:sSub>
      </m:oMath>
      <w:r>
        <w:t xml:space="preserve">.</w:t>
      </w:r>
    </w:p>
    <w:p>
      <w:pPr>
        <w:pStyle w:val="BodyText"/>
      </w:pPr>
      <w:r>
        <w:t xml:space="preserve">Pour déterminer</w:t>
      </w:r>
      <w:r>
        <w:t xml:space="preserve"> </w:t>
      </w:r>
      <m:oMath>
        <m:sSub>
          <m:e>
            <m:r>
              <m:t>c</m:t>
            </m:r>
          </m:e>
          <m:sub>
            <m:r>
              <m:t>13</m:t>
            </m:r>
          </m:sub>
        </m:sSub>
      </m:oMath>
      <w:r>
        <w:t xml:space="preserve">, il faut connaître à la fois la relation entre la teneur de coupure</w:t>
      </w:r>
      <w:r>
        <w:t xml:space="preserve"> </w:t>
      </w:r>
      <m:oMath>
        <m:r>
          <m:t>c</m:t>
        </m:r>
      </m:oMath>
      <w:r>
        <w:t xml:space="preserve"> </w:t>
      </w:r>
      <w:r>
        <w:t xml:space="preserve">et la proportion de matériau traité</w:t>
      </w:r>
      <w:r>
        <w:t xml:space="preserve"> </w:t>
      </w:r>
      <m:oMath>
        <m:sSub>
          <m:e>
            <m:r>
              <m:t>x</m:t>
            </m:r>
          </m:e>
          <m:sub>
            <m:r>
              <m:t>c</m:t>
            </m:r>
          </m:sub>
        </m:sSub>
      </m:oMath>
      <w:r>
        <w:t xml:space="preserve">, ainsi que la relation entre</w:t>
      </w:r>
      <w:r>
        <w:t xml:space="preserve"> </w:t>
      </w:r>
      <m:oMath>
        <m:r>
          <m:t>c</m:t>
        </m:r>
      </m:oMath>
      <w:r>
        <w:t xml:space="preserve"> </w:t>
      </w:r>
      <w:r>
        <w:t xml:space="preserve">et la teneur moyenne du minerai traité</w:t>
      </w:r>
      <w:r>
        <w:t xml:space="preserve"> </w:t>
      </w:r>
      <m:oMath>
        <m:sSub>
          <m:e>
            <m:r>
              <m:t>g</m:t>
            </m:r>
          </m:e>
          <m:sub>
            <m:r>
              <m:t>c</m:t>
            </m:r>
          </m:sub>
        </m:sSub>
      </m:oMath>
      <w:r>
        <w:t xml:space="preserve">. Ces deux quantités dépendent de la distribution des teneurs du gisement.</w:t>
      </w:r>
    </w:p>
    <w:bookmarkEnd w:id="83"/>
    <w:bookmarkStart w:id="85" w:name="X09283dfbd6033b63c9466cb64f718fc9f4723ea"/>
    <w:p>
      <w:pPr>
        <w:pStyle w:val="Heading3"/>
      </w:pPr>
      <w:r>
        <w:t xml:space="preserve">5.3 Teneur de coupure d’équilibre : concentrateur–marché</w:t>
      </w:r>
    </w:p>
    <w:p>
      <w:pPr>
        <w:pStyle w:val="FirstParagraph"/>
      </w:pPr>
      <w:r>
        <w:t xml:space="preserve">La teneur de coupure d’équilibre entre le concentrateur et le marché est définie de manière à ce que la quantité de métal produite par le concentrateur corresponde exactement à la capacité du marché.</w:t>
      </w:r>
    </w:p>
    <w:p>
      <w:pPr>
        <w:pStyle w:val="BodyText"/>
      </w:pPr>
      <w:r>
        <w:t xml:space="preserve">Le concentrateur traite</w:t>
      </w:r>
      <w:r>
        <w:t xml:space="preserve"> </w:t>
      </w:r>
      <m:oMath>
        <m:r>
          <m:t>H</m:t>
        </m:r>
      </m:oMath>
      <w:r>
        <w:t xml:space="preserve"> </w:t>
      </w:r>
      <w:r>
        <w:t xml:space="preserve">tonnes de minerai. Si la teneur moyenne de ce minerai est</w:t>
      </w:r>
      <w:r>
        <w:t xml:space="preserve"> </w:t>
      </w:r>
      <m:oMath>
        <m:sSub>
          <m:e>
            <m:r>
              <m:t>g</m:t>
            </m:r>
          </m:e>
          <m:sub>
            <m:r>
              <m:t>c</m:t>
            </m:r>
          </m:sub>
        </m:sSub>
      </m:oMath>
      <w:r>
        <w:t xml:space="preserve"> </w:t>
      </w:r>
      <w:r>
        <w:t xml:space="preserve">et que le taux de récupération métallurgique est</w:t>
      </w:r>
      <w:r>
        <w:t xml:space="preserve"> </w:t>
      </w:r>
      <m:oMath>
        <m:r>
          <m:t>y</m:t>
        </m:r>
      </m:oMath>
      <w:r>
        <w:t xml:space="preserve">, la quantité de métal récupéré est :</w:t>
      </w:r>
    </w:p>
    <w:p>
      <w:pPr>
        <w:pStyle w:val="BodyText"/>
      </w:pPr>
      <m:oMathPara>
        <m:oMathParaPr>
          <m:jc m:val="center"/>
        </m:oMathParaPr>
        <m:oMath>
          <m:sSub>
            <m:e>
              <m:r>
                <m:t>g</m:t>
              </m:r>
            </m:e>
            <m:sub>
              <m:r>
                <m:t>c</m:t>
              </m:r>
            </m:sub>
          </m:sSub>
          <m:r>
            <m:t> </m:t>
          </m:r>
          <m:r>
            <m:t>y</m:t>
          </m:r>
          <m:r>
            <m:t> </m:t>
          </m:r>
          <m:r>
            <m:t>H</m:t>
          </m:r>
          <m:r>
            <m:rPr>
              <m:sty m:val="p"/>
            </m:rPr>
            <m:t>.</m:t>
          </m:r>
        </m:oMath>
      </m:oMathPara>
    </w:p>
    <w:p>
      <w:pPr>
        <w:pStyle w:val="FirstParagraph"/>
      </w:pPr>
      <w:r>
        <w:t xml:space="preserve">Si le marché peut absorber</w:t>
      </w:r>
      <w:r>
        <w:t xml:space="preserve"> </w:t>
      </w:r>
      <m:oMath>
        <m:r>
          <m:t>K</m:t>
        </m:r>
      </m:oMath>
      <w:r>
        <w:t xml:space="preserve"> </w:t>
      </w:r>
      <w:r>
        <w:t xml:space="preserve">tonnes de métal, l’équilibre concentrateur–marché est atteint lorsque :</w:t>
      </w:r>
    </w:p>
    <w:p>
      <w:pPr>
        <w:pStyle w:val="BodyText"/>
      </w:pPr>
      <w:bookmarkStart w:id="84" w:name="eq-c23"/>
      <m:oMathPara>
        <m:oMathParaPr>
          <m:jc m:val="center"/>
        </m:oMathParaPr>
        <m:oMath>
          <m:sSub>
            <m:e>
              <m:r>
                <m:t>g</m:t>
              </m:r>
            </m:e>
            <m:sub>
              <m:r>
                <m:t>c</m:t>
              </m:r>
            </m:sub>
          </m:sSub>
          <m:r>
            <m:t> </m:t>
          </m:r>
          <m:r>
            <m:t>y</m:t>
          </m:r>
          <m:r>
            <m:t> </m:t>
          </m:r>
          <m:r>
            <m:t>H</m:t>
          </m:r>
          <m:r>
            <m:rPr>
              <m:sty m:val="p"/>
            </m:rPr>
            <m:t>=</m:t>
          </m:r>
          <m:r>
            <m:t>K</m:t>
          </m:r>
          <m:r>
            <m:rPr>
              <m:sty m:val="p"/>
            </m:rPr>
            <m:t>.</m:t>
          </m:r>
          <m:r>
            <m:t>  </m:t>
          </m:r>
          <m:d>
            <m:dPr>
              <m:begChr m:val="("/>
              <m:sepChr m:val=""/>
              <m:endChr m:val=")"/>
              <m:grow/>
            </m:dPr>
            <m:e>
              <m:r>
                <m:t>9</m:t>
              </m:r>
            </m:e>
          </m:d>
        </m:oMath>
      </m:oMathPara>
      <w:bookmarkEnd w:id="84"/>
    </w:p>
    <w:p>
      <w:pPr>
        <w:pStyle w:val="FirstParagraph"/>
      </w:pPr>
      <w:r>
        <w:t xml:space="preserve">Ici, la teneur de coupure est choisie de manière à ce que le minerai traité par le concentrateur produise exactement la quantité de métal pouvant être vendue sur le marché.</w:t>
      </w:r>
    </w:p>
    <w:p>
      <w:pPr>
        <w:pStyle w:val="BodyText"/>
      </w:pPr>
      <w:r>
        <w:t xml:space="preserve">La teneur de coupure qui satisfait cette égalité est appelée teneur de coupure d’équilibre concentrateur–marché et est notée</w:t>
      </w:r>
      <w:r>
        <w:t xml:space="preserve"> </w:t>
      </w:r>
      <m:oMath>
        <m:sSub>
          <m:e>
            <m:r>
              <m:t>c</m:t>
            </m:r>
          </m:e>
          <m:sub>
            <m:r>
              <m:t>23</m:t>
            </m:r>
          </m:sub>
        </m:sSub>
      </m:oMath>
      <w:r>
        <w:t xml:space="preserve">.</w:t>
      </w:r>
    </w:p>
    <w:p>
      <w:pPr>
        <w:pStyle w:val="BodyText"/>
      </w:pPr>
      <w:r>
        <w:t xml:space="preserve">Contrairement aux deux équilibres précédents, cette relation ne dépend pas directement de</w:t>
      </w:r>
      <w:r>
        <w:t xml:space="preserve"> </w:t>
      </w:r>
      <m:oMath>
        <m:sSub>
          <m:e>
            <m:r>
              <m:t>x</m:t>
            </m:r>
          </m:e>
          <m:sub>
            <m:r>
              <m:t>c</m:t>
            </m:r>
          </m:sub>
        </m:sSub>
      </m:oMath>
      <w:r>
        <w:t xml:space="preserve">. Elle dépend principalement de la relation entre la teneur de coupure</w:t>
      </w:r>
      <w:r>
        <w:t xml:space="preserve"> </w:t>
      </w:r>
      <m:oMath>
        <m:r>
          <m:t>c</m:t>
        </m:r>
      </m:oMath>
      <w:r>
        <w:t xml:space="preserve"> </w:t>
      </w:r>
      <w:r>
        <w:t xml:space="preserve">et la teneur moyenne du minerai traité</w:t>
      </w:r>
      <w:r>
        <w:t xml:space="preserve"> </w:t>
      </w:r>
      <m:oMath>
        <m:sSub>
          <m:e>
            <m:r>
              <m:t>g</m:t>
            </m:r>
          </m:e>
          <m:sub>
            <m:r>
              <m:t>c</m:t>
            </m:r>
          </m:sub>
        </m:sSub>
      </m:oMath>
      <w:r>
        <w:t xml:space="preserve">.</w:t>
      </w:r>
    </w:p>
    <w:bookmarkEnd w:id="85"/>
    <w:bookmarkStart w:id="94" w:name="distribution-des-teneurs"/>
    <w:p>
      <w:pPr>
        <w:pStyle w:val="Heading3"/>
      </w:pPr>
      <w:r>
        <w:t xml:space="preserve">5.4 Distribution des teneurs</w:t>
      </w:r>
    </w:p>
    <w:p>
      <w:pPr>
        <w:pStyle w:val="FirstParagraph"/>
      </w:pPr>
      <w:r>
        <w:t xml:space="preserve">Les teneurs limites</w:t>
      </w:r>
      <w:r>
        <w:t xml:space="preserve"> </w:t>
      </w:r>
      <m:oMath>
        <m:sSub>
          <m:e>
            <m:r>
              <m:t>c</m:t>
            </m:r>
          </m:e>
          <m:sub>
            <m:r>
              <m:t>1</m:t>
            </m:r>
          </m:sub>
        </m:sSub>
      </m:oMath>
      <w:r>
        <w:t xml:space="preserve">,</w:t>
      </w:r>
      <w:r>
        <w:t xml:space="preserve"> </w:t>
      </w:r>
      <m:oMath>
        <m:sSub>
          <m:e>
            <m:r>
              <m:t>c</m:t>
            </m:r>
          </m:e>
          <m:sub>
            <m:r>
              <m:t>2</m:t>
            </m:r>
          </m:sub>
        </m:sSub>
      </m:oMath>
      <w:r>
        <w:t xml:space="preserve"> </w:t>
      </w:r>
      <w:r>
        <w:t xml:space="preserve">et</w:t>
      </w:r>
      <w:r>
        <w:t xml:space="preserve"> </w:t>
      </w:r>
      <m:oMath>
        <m:sSub>
          <m:e>
            <m:r>
              <m:t>c</m:t>
            </m:r>
          </m:e>
          <m:sub>
            <m:r>
              <m:t>3</m:t>
            </m:r>
          </m:sub>
        </m:sSub>
      </m:oMath>
      <w:r>
        <w:t xml:space="preserve"> </w:t>
      </w:r>
      <w:r>
        <w:t xml:space="preserve">sont relativement directes à calculer, puisqu’elles dépendent seulement des coûts et des capacités du système. Les teneurs d’équilibre sont différentes. Elles dépendent aussi de la proportion de minerai sélectionnée et de sa teneur moyenne. Ces deux valeurs changent avec la teneur de coupure, ce qui oblige à tenir compte de la distribution des teneurs dans le gisement.</w:t>
      </w:r>
    </w:p>
    <w:p>
      <w:pPr>
        <w:pStyle w:val="BodyText"/>
      </w:pPr>
      <w:r>
        <w:t xml:space="preserve">Pour une teneur de coupure donnée</w:t>
      </w:r>
      <w:r>
        <w:t xml:space="preserve"> </w:t>
      </w:r>
      <m:oMath>
        <m:r>
          <m:t>c</m:t>
        </m:r>
      </m:oMath>
      <w:r>
        <w:t xml:space="preserve">, on utilise donc deux quantités :</w:t>
      </w:r>
    </w:p>
    <w:p>
      <w:pPr>
        <w:pStyle w:val="Compact"/>
        <w:numPr>
          <w:ilvl w:val="0"/>
          <w:numId w:val="1008"/>
        </w:numPr>
      </w:pPr>
      <m:oMath>
        <m:sSub>
          <m:e>
            <m:r>
              <m:t>x</m:t>
            </m:r>
          </m:e>
          <m:sub>
            <m:r>
              <m:t>c</m:t>
            </m:r>
          </m:sub>
        </m:sSub>
      </m:oMath>
      <w:r>
        <w:t xml:space="preserve"> </w:t>
      </w:r>
      <w:r>
        <w:t xml:space="preserve">: la proportion du matériau minéralisé dont la teneur est supérieure ou égale à</w:t>
      </w:r>
      <w:r>
        <w:t xml:space="preserve"> </w:t>
      </w:r>
      <m:oMath>
        <m:r>
          <m:t>c</m:t>
        </m:r>
      </m:oMath>
      <w:r>
        <w:t xml:space="preserve"> </w:t>
      </w:r>
      <w:r>
        <w:t xml:space="preserve">;</w:t>
      </w:r>
    </w:p>
    <w:p>
      <w:pPr>
        <w:pStyle w:val="Compact"/>
        <w:numPr>
          <w:ilvl w:val="0"/>
          <w:numId w:val="1008"/>
        </w:numPr>
      </w:pPr>
      <m:oMath>
        <m:sSub>
          <m:e>
            <m:r>
              <m:t>g</m:t>
            </m:r>
          </m:e>
          <m:sub>
            <m:r>
              <m:t>c</m:t>
            </m:r>
          </m:sub>
        </m:sSub>
      </m:oMath>
      <w:r>
        <w:t xml:space="preserve"> </w:t>
      </w:r>
      <w:r>
        <w:t xml:space="preserve">: la teneur moyenne du matériau sélectionné.</w:t>
      </w:r>
    </w:p>
    <w:p>
      <w:pPr>
        <w:pStyle w:val="FirstParagraph"/>
      </w:pPr>
      <w:r>
        <w:t xml:space="preserve">Lorsque</w:t>
      </w:r>
      <w:r>
        <w:t xml:space="preserve"> </w:t>
      </w:r>
      <m:oMath>
        <m:r>
          <m:t>c</m:t>
        </m:r>
      </m:oMath>
      <w:r>
        <w:t xml:space="preserve"> </w:t>
      </w:r>
      <w:r>
        <w:t xml:space="preserve">augmente,</w:t>
      </w:r>
      <w:r>
        <w:t xml:space="preserve"> </w:t>
      </w:r>
      <m:oMath>
        <m:sSub>
          <m:e>
            <m:r>
              <m:t>x</m:t>
            </m:r>
          </m:e>
          <m:sub>
            <m:r>
              <m:t>c</m:t>
            </m:r>
          </m:sub>
        </m:sSub>
      </m:oMath>
      <w:r>
        <w:t xml:space="preserve"> </w:t>
      </w:r>
      <w:r>
        <w:t xml:space="preserve">diminue généralement, car une plus petite partie du gisement dépasse le seuil de sélection. En même temps,</w:t>
      </w:r>
      <w:r>
        <w:t xml:space="preserve"> </w:t>
      </w:r>
      <m:oMath>
        <m:sSub>
          <m:e>
            <m:r>
              <m:t>g</m:t>
            </m:r>
          </m:e>
          <m:sub>
            <m:r>
              <m:t>c</m:t>
            </m:r>
          </m:sub>
        </m:sSub>
      </m:oMath>
      <w:r>
        <w:t xml:space="preserve"> </w:t>
      </w:r>
      <w:r>
        <w:t xml:space="preserve">augmente, puisque les blocs conservés sont en moyenne plus riches.</w:t>
      </w:r>
    </w:p>
    <w:p>
      <w:pPr>
        <w:pStyle w:val="BodyText"/>
      </w:pPr>
      <w:r>
        <w:t xml:space="preserve">Les courbes</w:t>
      </w:r>
      <w:r>
        <w:t xml:space="preserve"> </w:t>
      </w:r>
      <m:oMath>
        <m:r>
          <m:t>x</m:t>
        </m:r>
        <m:d>
          <m:dPr>
            <m:begChr m:val="("/>
            <m:sepChr m:val=""/>
            <m:endChr m:val=")"/>
            <m:grow/>
          </m:dPr>
          <m:e>
            <m:r>
              <m:t>c</m:t>
            </m:r>
          </m:e>
        </m:d>
      </m:oMath>
      <w:r>
        <w:t xml:space="preserve"> </w:t>
      </w:r>
      <w:r>
        <w:t xml:space="preserve">et</w:t>
      </w:r>
      <w:r>
        <w:t xml:space="preserve"> </w:t>
      </w:r>
      <m:oMath>
        <m:r>
          <m:t>g</m:t>
        </m:r>
        <m:d>
          <m:dPr>
            <m:begChr m:val="("/>
            <m:sepChr m:val=""/>
            <m:endChr m:val=")"/>
            <m:grow/>
          </m:dPr>
          <m:e>
            <m:r>
              <m:t>c</m:t>
            </m:r>
          </m:e>
        </m:d>
      </m:oMath>
      <w:r>
        <w:t xml:space="preserve"> </w:t>
      </w:r>
      <w:r>
        <w:t xml:space="preserve">permettent ensuite d’identifier les teneurs de coupure qui respectent les équilibres entre la mine, le concentrateur et le marché.</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C:\Users\danyl\AppData\Local\Programs\Quarto\share\formats\docx\note.png" id="8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Généralisation à toute distribution</w:t>
            </w:r>
          </w:p>
        </w:tc>
      </w:tr>
      <w:tr>
        <w:trPr>
          <w:cantSplit/>
        </w:trPr>
        <w:tc>
          <w:tcPr>
            <w:tcMar>
              <w:top w:w="108" w:type="dxa"/>
              <w:bottom w:w="108" w:type="dxa"/>
            </w:tcMar>
          </w:tcPr>
          <w:p>
            <w:pPr>
              <w:pStyle w:val="BodyText"/>
            </w:pPr>
            <w:pPr>
              <w:spacing w:before="16"/>
            </w:pPr>
            <w:r>
              <w:t xml:space="preserve">La théorie de Lane n’impose pas de distribution particulière pour les teneurs. On peut donc travailler avec la distribution observée dans le modèle de blocs. Si</w:t>
            </w:r>
            <w:r>
              <w:t xml:space="preserve"> </w:t>
            </w:r>
            <m:oMath>
              <m:r>
                <m:t>Z</m:t>
              </m:r>
            </m:oMath>
            <w:r>
              <w:t xml:space="preserve"> </w:t>
            </w:r>
            <w:r>
              <w:t xml:space="preserve">désigne la teneur d’un bloc, ou plus généralement d’une unité de sélection, alors :</w:t>
            </w:r>
          </w:p>
          <w:p>
            <w:pPr>
              <w:pStyle w:val="BodyText"/>
            </w:pPr>
            <m:oMathPara>
              <m:oMathParaPr>
                <m:jc m:val="center"/>
              </m:oMathParaPr>
              <m:oMath>
                <m:sSub>
                  <m:e>
                    <m:r>
                      <m:t>x</m:t>
                    </m:r>
                  </m:e>
                  <m:sub>
                    <m:r>
                      <m:t>c</m:t>
                    </m:r>
                  </m:sub>
                </m:sSub>
                <m:r>
                  <m:rPr>
                    <m:sty m:val="p"/>
                  </m:rPr>
                  <m:t>=</m:t>
                </m:r>
                <m:r>
                  <m:rPr>
                    <m:sty m:val="p"/>
                    <m:scr m:val="double-struck"/>
                  </m:rPr>
                  <m:t>P</m:t>
                </m:r>
                <m:d>
                  <m:dPr>
                    <m:begChr m:val="("/>
                    <m:sepChr m:val=""/>
                    <m:endChr m:val=")"/>
                    <m:grow/>
                  </m:dPr>
                  <m:e>
                    <m:r>
                      <m:t>Z</m:t>
                    </m:r>
                    <m:r>
                      <m:rPr>
                        <m:sty m:val="p"/>
                      </m:rPr>
                      <m:t>≥</m:t>
                    </m:r>
                    <m:r>
                      <m:t>c</m:t>
                    </m:r>
                  </m:e>
                </m:d>
              </m:oMath>
            </m:oMathPara>
          </w:p>
          <w:p>
            <w:pPr>
              <w:pStyle w:val="FirstParagraph"/>
            </w:pPr>
            <w:r>
              <w:t xml:space="preserve">et</w:t>
            </w:r>
          </w:p>
          <w:p>
            <w:pPr>
              <w:pStyle w:val="BodyText"/>
            </w:pPr>
            <m:oMathPara>
              <m:oMathParaPr>
                <m:jc m:val="center"/>
              </m:oMathParaPr>
              <m:oMath>
                <m:sSub>
                  <m:e>
                    <m:r>
                      <m:t>g</m:t>
                    </m:r>
                  </m:e>
                  <m:sub>
                    <m:r>
                      <m:t>c</m:t>
                    </m:r>
                  </m:sub>
                </m:sSub>
                <m:r>
                  <m:rPr>
                    <m:sty m:val="p"/>
                  </m:rPr>
                  <m:t>=</m:t>
                </m:r>
                <m:r>
                  <m:rPr>
                    <m:sty m:val="p"/>
                    <m:scr m:val="double-struck"/>
                  </m:rPr>
                  <m:t>E</m:t>
                </m:r>
                <m:d>
                  <m:dPr>
                    <m:begChr m:val="["/>
                    <m:sepChr m:val=""/>
                    <m:endChr m:val="]"/>
                    <m:grow/>
                  </m:dPr>
                  <m:e>
                    <m:r>
                      <m:t>Z</m:t>
                    </m:r>
                    <m:r>
                      <m:rPr>
                        <m:sty m:val="p"/>
                      </m:rPr>
                      <m:t>∣</m:t>
                    </m:r>
                    <m:r>
                      <m:t>Z</m:t>
                    </m:r>
                    <m:r>
                      <m:rPr>
                        <m:sty m:val="p"/>
                      </m:rPr>
                      <m:t>≥</m:t>
                    </m:r>
                    <m:r>
                      <m:t>c</m:t>
                    </m:r>
                  </m:e>
                </m:d>
                <m:r>
                  <m:rPr>
                    <m:sty m:val="p"/>
                  </m:rPr>
                  <m:t>.</m:t>
                </m:r>
              </m:oMath>
            </m:oMathPara>
          </w:p>
          <w:p>
            <w:pPr>
              <w:pStyle w:val="FirstParagraph"/>
            </w:pPr>
            <w:r>
              <w:t xml:space="preserve">La démarche consiste donc à calculer, pour chaque valeur de</w:t>
            </w:r>
            <w:r>
              <w:t xml:space="preserve"> </w:t>
            </w:r>
            <m:oMath>
              <m:r>
                <m:t>c</m:t>
              </m:r>
            </m:oMath>
            <w:r>
              <w:t xml:space="preserve">, la proportion du matériau sélectionné et la teneur moyenne de ce matériau.</w:t>
            </w:r>
          </w:p>
          <w:p>
            <w:pPr>
              <w:pStyle w:val="BodyText"/>
            </w:pPr>
            <w:pPr>
              <w:spacing w:after="16"/>
            </w:pPr>
            <w:r>
              <w:t xml:space="preserve">Dans ce chapitre, nous supposerons que les teneurs suivent une loi log-normale. Cette hypothèse est fréquente en contexte minier, car les teneurs sont positives et souvent asymétriques, avec quelques valeurs très élevées. Avec une autre distribution, la démarche resterait la même : seules les expressions de</w:t>
            </w:r>
            <w:r>
              <w:t xml:space="preserve"> </w:t>
            </w:r>
            <m:oMath>
              <m:sSub>
                <m:e>
                  <m:r>
                    <m:t>x</m:t>
                  </m:r>
                </m:e>
                <m:sub>
                  <m:r>
                    <m:t>c</m:t>
                  </m:r>
                </m:sub>
              </m:sSub>
            </m:oMath>
            <w:r>
              <w:t xml:space="preserve"> </w:t>
            </w:r>
            <w:r>
              <w:t xml:space="preserve">et de</w:t>
            </w:r>
            <w:r>
              <w:t xml:space="preserve"> </w:t>
            </w:r>
            <m:oMath>
              <m:sSub>
                <m:e>
                  <m:r>
                    <m:t>g</m:t>
                  </m:r>
                </m:e>
                <m:sub>
                  <m:r>
                    <m:t>c</m:t>
                  </m:r>
                </m:sub>
              </m:sSub>
            </m:oMath>
            <w:r>
              <w:t xml:space="preserve"> </w:t>
            </w:r>
            <w:r>
              <w:t xml:space="preserve">changeraient.</w:t>
            </w:r>
          </w:p>
          <w:p/>
        </w:tc>
      </w:tr>
    </w:tbl>
    <w:bookmarkStart w:id="88" w:name="loi-log-normale"/>
    <w:p>
      <w:pPr>
        <w:pStyle w:val="Heading4"/>
      </w:pPr>
      <w:r>
        <w:t xml:space="preserve">5.4.1 Loi log-normale</w:t>
      </w:r>
    </w:p>
    <w:p>
      <w:pPr>
        <w:pStyle w:val="FirstParagraph"/>
      </w:pPr>
      <w:r>
        <w:t xml:space="preserve">Avant d’utiliser la loi log-normale, rappelons brièvement la loi normale. Une variable aléatoire</w:t>
      </w:r>
      <w:r>
        <w:t xml:space="preserve"> </w:t>
      </w:r>
      <m:oMath>
        <m:r>
          <m:t>Y</m:t>
        </m:r>
      </m:oMath>
      <w:r>
        <w:t xml:space="preserve"> </w:t>
      </w:r>
      <w:r>
        <w:t xml:space="preserve">suit une loi normale de moyenne</w:t>
      </w:r>
      <w:r>
        <w:t xml:space="preserve"> </w:t>
      </w:r>
      <m:oMath>
        <m:r>
          <m:t>μ</m:t>
        </m:r>
      </m:oMath>
      <w:r>
        <w:t xml:space="preserve"> </w:t>
      </w:r>
      <w:r>
        <w:t xml:space="preserve">et de variance</w:t>
      </w:r>
      <w:r>
        <w:t xml:space="preserve"> </w:t>
      </w:r>
      <m:oMath>
        <m:sSup>
          <m:e>
            <m:r>
              <m:t>σ</m:t>
            </m:r>
          </m:e>
          <m:sup>
            <m:r>
              <m:t>2</m:t>
            </m:r>
          </m:sup>
        </m:sSup>
      </m:oMath>
      <w:r>
        <w:t xml:space="preserve"> </w:t>
      </w:r>
      <w:r>
        <w:t xml:space="preserve">si :</w:t>
      </w:r>
    </w:p>
    <w:p>
      <w:pPr>
        <w:pStyle w:val="BodyText"/>
      </w:pPr>
      <m:oMathPara>
        <m:oMathParaPr>
          <m:jc m:val="center"/>
        </m:oMathParaPr>
        <m:oMath>
          <m:r>
            <m:t>Y</m:t>
          </m:r>
          <m:r>
            <m:rPr>
              <m:sty m:val="p"/>
            </m:rPr>
            <m:t>∼</m:t>
          </m:r>
          <m:r>
            <m:rPr>
              <m:sty m:val="p"/>
              <m:scr m:val="script"/>
            </m:rPr>
            <m:t>N</m:t>
          </m:r>
          <m:d>
            <m:dPr>
              <m:begChr m:val="("/>
              <m:sepChr m:val=""/>
              <m:endChr m:val=")"/>
              <m:grow/>
            </m:dPr>
            <m:e>
              <m:r>
                <m:t>μ</m:t>
              </m:r>
              <m:r>
                <m:rPr>
                  <m:sty m:val="p"/>
                </m:rPr>
                <m:t>,</m:t>
              </m:r>
              <m:sSup>
                <m:e>
                  <m:r>
                    <m:t>σ</m:t>
                  </m:r>
                </m:e>
                <m:sup>
                  <m:r>
                    <m:t>2</m:t>
                  </m:r>
                </m:sup>
              </m:sSup>
            </m:e>
          </m:d>
          <m:r>
            <m:rPr>
              <m:sty m:val="p"/>
            </m:rPr>
            <m:t>.</m:t>
          </m:r>
        </m:oMath>
      </m:oMathPara>
    </w:p>
    <w:p>
      <w:pPr>
        <w:pStyle w:val="FirstParagraph"/>
      </w:pPr>
      <w:r>
        <w:t xml:space="preserve">En centrant et en réduisant cette variable, on obtient une variable normale standard :</w:t>
      </w:r>
    </w:p>
    <w:p>
      <w:pPr>
        <w:pStyle w:val="BodyText"/>
      </w:pPr>
      <m:oMathPara>
        <m:oMathParaPr>
          <m:jc m:val="center"/>
        </m:oMathParaPr>
        <m:oMath>
          <m:f>
            <m:fPr>
              <m:type m:val="bar"/>
            </m:fPr>
            <m:num>
              <m:r>
                <m:t>Y</m:t>
              </m:r>
              <m:r>
                <m:rPr>
                  <m:sty m:val="p"/>
                </m:rPr>
                <m:t>−</m:t>
              </m:r>
              <m:r>
                <m:t>μ</m:t>
              </m:r>
            </m:num>
            <m:den>
              <m:r>
                <m:t>σ</m:t>
              </m:r>
            </m:den>
          </m:f>
          <m:r>
            <m:rPr>
              <m:sty m:val="p"/>
            </m:rPr>
            <m:t>∼</m:t>
          </m:r>
          <m:r>
            <m:rPr>
              <m:sty m:val="p"/>
              <m:scr m:val="script"/>
            </m:rPr>
            <m:t>N</m:t>
          </m:r>
          <m:d>
            <m:dPr>
              <m:begChr m:val="("/>
              <m:sepChr m:val=""/>
              <m:endChr m:val=")"/>
              <m:grow/>
            </m:dPr>
            <m:e>
              <m:r>
                <m:t>0</m:t>
              </m:r>
              <m:r>
                <m:rPr>
                  <m:sty m:val="p"/>
                </m:rPr>
                <m:t>,</m:t>
              </m:r>
              <m:r>
                <m:t>1</m:t>
              </m:r>
            </m:e>
          </m:d>
          <m:r>
            <m:rPr>
              <m:sty m:val="p"/>
            </m:rPr>
            <m:t>.</m:t>
          </m:r>
        </m:oMath>
      </m:oMathPara>
    </w:p>
    <w:p>
      <w:pPr>
        <w:pStyle w:val="FirstParagraph"/>
      </w:pPr>
      <w:r>
        <w:t xml:space="preserve">Cette transformation permet d’utiliser la loi normale standard</w:t>
      </w:r>
      <w:r>
        <w:t xml:space="preserve"> </w:t>
      </w:r>
      <m:oMath>
        <m:r>
          <m:rPr>
            <m:sty m:val="p"/>
            <m:scr m:val="script"/>
          </m:rPr>
          <m:t>N</m:t>
        </m:r>
        <m:d>
          <m:dPr>
            <m:begChr m:val="("/>
            <m:sepChr m:val=""/>
            <m:endChr m:val=")"/>
            <m:grow/>
          </m:dPr>
          <m:e>
            <m:r>
              <m:t>0</m:t>
            </m:r>
            <m:r>
              <m:rPr>
                <m:sty m:val="p"/>
              </m:rPr>
              <m:t>,</m:t>
            </m:r>
            <m:r>
              <m:t>1</m:t>
            </m:r>
          </m:e>
        </m:d>
      </m:oMath>
      <w:r>
        <w:t xml:space="preserve"> </w:t>
      </w:r>
      <w:r>
        <w:t xml:space="preserve">pour calculer les probabilités associées à toute loi normale.</w:t>
      </w:r>
    </w:p>
    <w:p>
      <w:pPr>
        <w:pStyle w:val="BodyText"/>
      </w:pPr>
      <w:r>
        <w:t xml:space="preserve">Une variable aléatoire positive</w:t>
      </w:r>
      <w:r>
        <w:t xml:space="preserve"> </w:t>
      </w:r>
      <m:oMath>
        <m:r>
          <m:t>Z</m:t>
        </m:r>
      </m:oMath>
      <w:r>
        <w:t xml:space="preserve"> </w:t>
      </w:r>
      <w:r>
        <w:t xml:space="preserve">suit une</w:t>
      </w:r>
      <w:r>
        <w:t xml:space="preserve"> </w:t>
      </w:r>
      <w:r>
        <w:rPr>
          <w:b/>
          <w:bCs/>
        </w:rPr>
        <w:t xml:space="preserve">loi log-normale</w:t>
      </w:r>
      <w:r>
        <w:t xml:space="preserve"> </w:t>
      </w:r>
      <w:r>
        <w:t xml:space="preserve">si son logarithme suit une loi normale :</w:t>
      </w:r>
    </w:p>
    <w:p>
      <w:pPr>
        <w:pStyle w:val="BodyText"/>
      </w:pPr>
      <m:oMathPara>
        <m:oMathParaPr>
          <m:jc m:val="center"/>
        </m:oMathParaPr>
        <m:oMath>
          <m:r>
            <m:rPr>
              <m:sty m:val="p"/>
            </m:rPr>
            <m:t>ln</m:t>
          </m:r>
          <m:d>
            <m:dPr>
              <m:begChr m:val="("/>
              <m:sepChr m:val=""/>
              <m:endChr m:val=")"/>
              <m:grow/>
            </m:dPr>
            <m:e>
              <m:r>
                <m:t>Z</m:t>
              </m:r>
            </m:e>
          </m:d>
          <m:r>
            <m:rPr>
              <m:sty m:val="p"/>
            </m:rPr>
            <m:t>∼</m:t>
          </m:r>
          <m:r>
            <m:rPr>
              <m:sty m:val="p"/>
              <m:scr m:val="script"/>
            </m:rPr>
            <m:t>N</m:t>
          </m:r>
          <m:d>
            <m:dPr>
              <m:begChr m:val="("/>
              <m:sepChr m:val=""/>
              <m:endChr m:val=")"/>
              <m:grow/>
            </m:dPr>
            <m:e>
              <m:r>
                <m:t>μ</m:t>
              </m:r>
              <m:r>
                <m:rPr>
                  <m:sty m:val="p"/>
                </m:rPr>
                <m:t>,</m:t>
              </m:r>
              <m:sSup>
                <m:e>
                  <m:r>
                    <m:t>σ</m:t>
                  </m:r>
                </m:e>
                <m:sup>
                  <m:r>
                    <m:t>2</m:t>
                  </m:r>
                </m:sup>
              </m:sSup>
            </m:e>
          </m:d>
          <m:r>
            <m:rPr>
              <m:sty m:val="p"/>
            </m:rPr>
            <m:t>.</m:t>
          </m:r>
        </m:oMath>
      </m:oMathPara>
    </w:p>
    <w:p>
      <w:pPr>
        <w:pStyle w:val="FirstParagraph"/>
      </w:pPr>
      <w:r>
        <w:t xml:space="preserve">Dans ce chapitre :</w:t>
      </w:r>
    </w:p>
    <w:p>
      <w:pPr>
        <w:pStyle w:val="Compact"/>
        <w:numPr>
          <w:ilvl w:val="0"/>
          <w:numId w:val="1009"/>
        </w:numPr>
      </w:pPr>
      <m:oMath>
        <m:r>
          <m:t>m</m:t>
        </m:r>
      </m:oMath>
      <w:r>
        <w:t xml:space="preserve"> </w:t>
      </w:r>
      <w:r>
        <w:t xml:space="preserve">désigne la moyenne de la teneur</w:t>
      </w:r>
      <w:r>
        <w:t xml:space="preserve"> </w:t>
      </w:r>
      <m:oMath>
        <m:r>
          <m:t>Z</m:t>
        </m:r>
      </m:oMath>
      <w:r>
        <w:t xml:space="preserve"> </w:t>
      </w:r>
      <w:r>
        <w:t xml:space="preserve">;</w:t>
      </w:r>
    </w:p>
    <w:p>
      <w:pPr>
        <w:pStyle w:val="Compact"/>
        <w:numPr>
          <w:ilvl w:val="0"/>
          <w:numId w:val="1009"/>
        </w:numPr>
      </w:pPr>
      <m:oMath>
        <m:sSup>
          <m:e>
            <m:r>
              <m:t>s</m:t>
            </m:r>
          </m:e>
          <m:sup>
            <m:r>
              <m:t>2</m:t>
            </m:r>
          </m:sup>
        </m:sSup>
      </m:oMath>
      <w:r>
        <w:t xml:space="preserve"> </w:t>
      </w:r>
      <w:r>
        <w:t xml:space="preserve">désigne la variance de la teneur</w:t>
      </w:r>
      <w:r>
        <w:t xml:space="preserve"> </w:t>
      </w:r>
      <m:oMath>
        <m:r>
          <m:t>Z</m:t>
        </m:r>
      </m:oMath>
      <w:r>
        <w:t xml:space="preserve"> </w:t>
      </w:r>
      <w:r>
        <w:t xml:space="preserve">;</w:t>
      </w:r>
    </w:p>
    <w:p>
      <w:pPr>
        <w:pStyle w:val="Compact"/>
        <w:numPr>
          <w:ilvl w:val="0"/>
          <w:numId w:val="1009"/>
        </w:numPr>
      </w:pPr>
      <m:oMath>
        <m:r>
          <m:t>μ</m:t>
        </m:r>
      </m:oMath>
      <w:r>
        <w:t xml:space="preserve"> </w:t>
      </w:r>
      <w:r>
        <w:t xml:space="preserve">désigne la moyenne de</w:t>
      </w:r>
      <w:r>
        <w:t xml:space="preserve"> </w:t>
      </w:r>
      <m:oMath>
        <m:r>
          <m:rPr>
            <m:sty m:val="p"/>
          </m:rPr>
          <m:t>ln</m:t>
        </m:r>
        <m:d>
          <m:dPr>
            <m:begChr m:val="("/>
            <m:sepChr m:val=""/>
            <m:endChr m:val=")"/>
            <m:grow/>
          </m:dPr>
          <m:e>
            <m:r>
              <m:t>Z</m:t>
            </m:r>
          </m:e>
        </m:d>
      </m:oMath>
      <w:r>
        <w:t xml:space="preserve"> </w:t>
      </w:r>
      <w:r>
        <w:t xml:space="preserve">;</w:t>
      </w:r>
    </w:p>
    <w:p>
      <w:pPr>
        <w:pStyle w:val="Compact"/>
        <w:numPr>
          <w:ilvl w:val="0"/>
          <w:numId w:val="1009"/>
        </w:numPr>
      </w:pPr>
      <m:oMath>
        <m:sSup>
          <m:e>
            <m:r>
              <m:t>σ</m:t>
            </m:r>
          </m:e>
          <m:sup>
            <m:r>
              <m:t>2</m:t>
            </m:r>
          </m:sup>
        </m:sSup>
      </m:oMath>
      <w:r>
        <w:t xml:space="preserve"> </w:t>
      </w:r>
      <w:r>
        <w:t xml:space="preserve">désigne la variance de</w:t>
      </w:r>
      <w:r>
        <w:t xml:space="preserve"> </w:t>
      </w:r>
      <m:oMath>
        <m:r>
          <m:rPr>
            <m:sty m:val="p"/>
          </m:rPr>
          <m:t>ln</m:t>
        </m:r>
        <m:d>
          <m:dPr>
            <m:begChr m:val="("/>
            <m:sepChr m:val=""/>
            <m:endChr m:val=")"/>
            <m:grow/>
          </m:dPr>
          <m:e>
            <m:r>
              <m:t>Z</m:t>
            </m:r>
          </m:e>
        </m:d>
      </m:oMath>
      <w:r>
        <w:t xml:space="preserve">.</w:t>
      </w:r>
    </w:p>
    <w:p>
      <w:pPr>
        <w:pStyle w:val="FirstParagraph"/>
      </w:pPr>
      <w:r>
        <w:t xml:space="preserve">Les paramètres de la loi normale associée à</w:t>
      </w:r>
      <w:r>
        <w:t xml:space="preserve"> </w:t>
      </w:r>
      <m:oMath>
        <m:r>
          <m:rPr>
            <m:sty m:val="p"/>
          </m:rPr>
          <m:t>ln</m:t>
        </m:r>
        <m:d>
          <m:dPr>
            <m:begChr m:val="("/>
            <m:sepChr m:val=""/>
            <m:endChr m:val=")"/>
            <m:grow/>
          </m:dPr>
          <m:e>
            <m:r>
              <m:t>Z</m:t>
            </m:r>
          </m:e>
        </m:d>
      </m:oMath>
      <w:r>
        <w:t xml:space="preserve"> </w:t>
      </w:r>
      <w:r>
        <w:t xml:space="preserve">peuvent être obtenus à partir de</w:t>
      </w:r>
      <w:r>
        <w:t xml:space="preserve"> </w:t>
      </w:r>
      <m:oMath>
        <m:r>
          <m:t>m</m:t>
        </m:r>
      </m:oMath>
      <w:r>
        <w:t xml:space="preserve"> </w:t>
      </w:r>
      <w:r>
        <w:t xml:space="preserve">et</w:t>
      </w:r>
      <w:r>
        <w:t xml:space="preserve"> </w:t>
      </w:r>
      <m:oMath>
        <m:sSup>
          <m:e>
            <m:r>
              <m:t>s</m:t>
            </m:r>
          </m:e>
          <m:sup>
            <m:r>
              <m:t>2</m:t>
            </m:r>
          </m:sup>
        </m:sSup>
      </m:oMath>
      <w:r>
        <w:t xml:space="preserve"> </w:t>
      </w:r>
      <w:r>
        <w:t xml:space="preserve">:</w:t>
      </w:r>
    </w:p>
    <w:p>
      <w:pPr>
        <w:pStyle w:val="BodyText"/>
      </w:pPr>
      <m:oMathPara>
        <m:oMathParaPr>
          <m:jc m:val="center"/>
        </m:oMathParaPr>
        <m:oMath>
          <m:sSup>
            <m:e>
              <m:r>
                <m:t>σ</m:t>
              </m:r>
            </m:e>
            <m:sup>
              <m:r>
                <m:t>2</m:t>
              </m:r>
            </m:sup>
          </m:sSup>
          <m:r>
            <m:rPr>
              <m:sty m:val="p"/>
            </m:rPr>
            <m:t>=</m:t>
          </m:r>
          <m:r>
            <m:rPr>
              <m:sty m:val="p"/>
            </m:rPr>
            <m:t>ln</m:t>
          </m:r>
          <m:d>
            <m:dPr>
              <m:begChr m:val="("/>
              <m:sepChr m:val=""/>
              <m:endChr m:val=")"/>
              <m:grow/>
            </m:dPr>
            <m:e>
              <m:r>
                <m:t>1</m:t>
              </m:r>
              <m:r>
                <m:rPr>
                  <m:sty m:val="p"/>
                </m:rPr>
                <m:t>+</m:t>
              </m:r>
              <m:f>
                <m:fPr>
                  <m:type m:val="bar"/>
                </m:fPr>
                <m:num>
                  <m:sSup>
                    <m:e>
                      <m:r>
                        <m:t>s</m:t>
                      </m:r>
                    </m:e>
                    <m:sup>
                      <m:r>
                        <m:t>2</m:t>
                      </m:r>
                    </m:sup>
                  </m:sSup>
                </m:num>
                <m:den>
                  <m:sSup>
                    <m:e>
                      <m:r>
                        <m:t>m</m:t>
                      </m:r>
                    </m:e>
                    <m:sup>
                      <m:r>
                        <m:t>2</m:t>
                      </m:r>
                    </m:sup>
                  </m:sSup>
                </m:den>
              </m:f>
            </m:e>
          </m:d>
          <m:r>
            <m:rPr>
              <m:sty m:val="p"/>
            </m:rPr>
            <m:t>,</m:t>
          </m:r>
        </m:oMath>
      </m:oMathPara>
    </w:p>
    <w:p>
      <w:pPr>
        <w:pStyle w:val="FirstParagraph"/>
      </w:pPr>
      <w:r>
        <w:t xml:space="preserve">puis :</w:t>
      </w:r>
    </w:p>
    <w:p>
      <w:pPr>
        <w:pStyle w:val="BodyText"/>
      </w:pPr>
      <m:oMathPara>
        <m:oMathParaPr>
          <m:jc m:val="center"/>
        </m:oMathParaPr>
        <m:oMath>
          <m:r>
            <m:t>μ</m:t>
          </m:r>
          <m:r>
            <m:rPr>
              <m:sty m:val="p"/>
            </m:rPr>
            <m:t>=</m:t>
          </m:r>
          <m:r>
            <m:rPr>
              <m:sty m:val="p"/>
            </m:rPr>
            <m:t>ln</m:t>
          </m:r>
          <m:d>
            <m:dPr>
              <m:begChr m:val="("/>
              <m:sepChr m:val=""/>
              <m:endChr m:val=")"/>
              <m:grow/>
            </m:dPr>
            <m:e>
              <m:r>
                <m:t>m</m:t>
              </m:r>
            </m:e>
          </m:d>
          <m:r>
            <m:rPr>
              <m:sty m:val="p"/>
            </m:rPr>
            <m:t>−</m:t>
          </m:r>
          <m:f>
            <m:fPr>
              <m:type m:val="bar"/>
            </m:fPr>
            <m:num>
              <m:sSup>
                <m:e>
                  <m:r>
                    <m:t>σ</m:t>
                  </m:r>
                </m:e>
                <m:sup>
                  <m:r>
                    <m:t>2</m:t>
                  </m:r>
                </m:sup>
              </m:sSup>
            </m:num>
            <m:den>
              <m:r>
                <m:t>2</m:t>
              </m:r>
            </m:den>
          </m:f>
          <m:r>
            <m:rPr>
              <m:sty m:val="p"/>
            </m:rPr>
            <m:t>.</m:t>
          </m:r>
        </m:oMath>
      </m:oMathPara>
    </w:p>
    <w:p>
      <w:pPr>
        <w:pStyle w:val="FirstParagraph"/>
      </w:pPr>
      <w:r>
        <w:t xml:space="preserve">Dans la notation de Lane, on utilise le paramètre</w:t>
      </w:r>
      <w:r>
        <w:t xml:space="preserve"> </w:t>
      </w:r>
      <m:oMath>
        <m:r>
          <m:t>β</m:t>
        </m:r>
      </m:oMath>
      <w:r>
        <w:t xml:space="preserve">, défini comme l’écart-type du logarithme des teneurs :</w:t>
      </w:r>
    </w:p>
    <w:p>
      <w:pPr>
        <w:pStyle w:val="BodyText"/>
      </w:pPr>
      <m:oMathPara>
        <m:oMathParaPr>
          <m:jc m:val="center"/>
        </m:oMathParaPr>
        <m:oMath>
          <m:r>
            <m:t>β</m:t>
          </m:r>
          <m:r>
            <m:rPr>
              <m:sty m:val="p"/>
            </m:rPr>
            <m:t>=</m:t>
          </m:r>
          <m:rad>
            <m:radPr>
              <m:degHide m:val="on"/>
            </m:radPr>
            <m:deg/>
            <m:e>
              <m:r>
                <m:rPr>
                  <m:sty m:val="p"/>
                </m:rPr>
                <m:t>ln</m:t>
              </m:r>
              <m:d>
                <m:dPr>
                  <m:begChr m:val="("/>
                  <m:sepChr m:val=""/>
                  <m:endChr m:val=")"/>
                  <m:grow/>
                </m:dPr>
                <m:e>
                  <m:r>
                    <m:t>1</m:t>
                  </m:r>
                  <m:r>
                    <m:rPr>
                      <m:sty m:val="p"/>
                    </m:rPr>
                    <m:t>+</m:t>
                  </m:r>
                  <m:f>
                    <m:fPr>
                      <m:type m:val="bar"/>
                    </m:fPr>
                    <m:num>
                      <m:sSup>
                        <m:e>
                          <m:r>
                            <m:t>s</m:t>
                          </m:r>
                        </m:e>
                        <m:sup>
                          <m:r>
                            <m:t>2</m:t>
                          </m:r>
                        </m:sup>
                      </m:sSup>
                    </m:num>
                    <m:den>
                      <m:sSup>
                        <m:e>
                          <m:r>
                            <m:t>m</m:t>
                          </m:r>
                        </m:e>
                        <m:sup>
                          <m:r>
                            <m:t>2</m:t>
                          </m:r>
                        </m:sup>
                      </m:sSup>
                    </m:den>
                  </m:f>
                </m:e>
              </m:d>
            </m:e>
          </m:rad>
          <m:r>
            <m:rPr>
              <m:sty m:val="p"/>
            </m:rPr>
            <m:t>.</m:t>
          </m:r>
        </m:oMath>
      </m:oMathPara>
    </w:p>
    <w:p>
      <w:pPr>
        <w:pStyle w:val="FirstParagraph"/>
      </w:pPr>
      <w:r>
        <w:t xml:space="preserve">Ainsi,</w:t>
      </w:r>
      <w:r>
        <w:t xml:space="preserve"> </w:t>
      </w:r>
      <m:oMath>
        <m:r>
          <m:t>β</m:t>
        </m:r>
        <m:r>
          <m:rPr>
            <m:sty m:val="p"/>
          </m:rPr>
          <m:t>=</m:t>
        </m:r>
        <m:r>
          <m:t>σ</m:t>
        </m:r>
      </m:oMath>
      <w:r>
        <w:t xml:space="preserve">. Plus</w:t>
      </w:r>
      <w:r>
        <w:t xml:space="preserve"> </w:t>
      </w:r>
      <m:oMath>
        <m:r>
          <m:t>β</m:t>
        </m:r>
      </m:oMath>
      <w:r>
        <w:t xml:space="preserve"> </w:t>
      </w:r>
      <w:r>
        <w:t xml:space="preserve">est élevé, plus les teneurs sont dispersées sur l’échelle logarithmique. Dans les formules qui suivent, nous utiliserons</w:t>
      </w:r>
      <w:r>
        <w:t xml:space="preserve"> </w:t>
      </w:r>
      <m:oMath>
        <m:r>
          <m:t>β</m:t>
        </m:r>
      </m:oMath>
      <w:r>
        <w:t xml:space="preserve"> </w:t>
      </w:r>
      <w:r>
        <w:t xml:space="preserve">afin de conserver la notation de Lane.</w:t>
      </w:r>
    </w:p>
    <w:bookmarkEnd w:id="88"/>
    <w:bookmarkStart w:id="89" w:name="construction-des-courbes"/>
    <w:p>
      <w:pPr>
        <w:pStyle w:val="Heading4"/>
      </w:pPr>
      <w:r>
        <w:t xml:space="preserve">5.4.2 Construction des courbes</w:t>
      </w:r>
    </w:p>
    <w:p>
      <w:pPr>
        <w:pStyle w:val="FirstParagraph"/>
      </w:pPr>
      <w:r>
        <w:t xml:space="preserve">Dans le cas d’une loi log-normale de moyenne</w:t>
      </w:r>
      <w:r>
        <w:t xml:space="preserve"> </w:t>
      </w:r>
      <m:oMath>
        <m:r>
          <m:t>m</m:t>
        </m:r>
      </m:oMath>
      <w:r>
        <w:t xml:space="preserve"> </w:t>
      </w:r>
      <w:r>
        <w:t xml:space="preserve">et de variance</w:t>
      </w:r>
      <w:r>
        <w:t xml:space="preserve"> </w:t>
      </w:r>
      <m:oMath>
        <m:sSup>
          <m:e>
            <m:r>
              <m:t>s</m:t>
            </m:r>
          </m:e>
          <m:sup>
            <m:r>
              <m:t>2</m:t>
            </m:r>
          </m:sup>
        </m:sSup>
      </m:oMath>
      <w:r>
        <w:t xml:space="preserve">, les fonctions</w:t>
      </w:r>
      <w:r>
        <w:t xml:space="preserve"> </w:t>
      </w:r>
      <m:oMath>
        <m:sSub>
          <m:e>
            <m:r>
              <m:t>x</m:t>
            </m:r>
          </m:e>
          <m:sub>
            <m:r>
              <m:t>c</m:t>
            </m:r>
          </m:sub>
        </m:sSub>
        <m:d>
          <m:dPr>
            <m:begChr m:val="("/>
            <m:sepChr m:val=""/>
            <m:endChr m:val=")"/>
            <m:grow/>
          </m:dPr>
          <m:e>
            <m:r>
              <m:t>c</m:t>
            </m:r>
          </m:e>
        </m:d>
      </m:oMath>
      <w:r>
        <w:t xml:space="preserve"> </w:t>
      </w:r>
      <w:r>
        <w:t xml:space="preserve">et</w:t>
      </w:r>
      <w:r>
        <w:t xml:space="preserve"> </w:t>
      </w:r>
      <m:oMath>
        <m:sSub>
          <m:e>
            <m:r>
              <m:t>g</m:t>
            </m:r>
          </m:e>
          <m:sub>
            <m:r>
              <m:t>c</m:t>
            </m:r>
          </m:sub>
        </m:sSub>
        <m:d>
          <m:dPr>
            <m:begChr m:val="("/>
            <m:sepChr m:val=""/>
            <m:endChr m:val=")"/>
            <m:grow/>
          </m:dPr>
          <m:e>
            <m:r>
              <m:t>c</m:t>
            </m:r>
          </m:e>
        </m:d>
      </m:oMath>
      <w:r>
        <w:t xml:space="preserve"> </w:t>
      </w:r>
      <w:r>
        <w:t xml:space="preserve">peuvent être exprimées à partir de la loi normale standard.</w:t>
      </w:r>
    </w:p>
    <w:p>
      <w:pPr>
        <w:pStyle w:val="BodyText"/>
      </w:pPr>
      <w:r>
        <w:t xml:space="preserve">La proportion de matériau sélectionné est donnée par :</w:t>
      </w:r>
    </w:p>
    <w:p>
      <w:pPr>
        <w:pStyle w:val="BodyText"/>
      </w:pPr>
      <m:oMathPara>
        <m:oMathParaPr>
          <m:jc m:val="center"/>
        </m:oMathParaPr>
        <m:oMath>
          <m:sSub>
            <m:e>
              <m:r>
                <m:t>x</m:t>
              </m:r>
            </m:e>
            <m:sub>
              <m:r>
                <m:t>c</m:t>
              </m:r>
            </m:sub>
          </m:sSub>
          <m:r>
            <m:rPr>
              <m:sty m:val="p"/>
            </m:rPr>
            <m:t>=</m:t>
          </m:r>
          <m:r>
            <m:t>Φ</m:t>
          </m:r>
          <m:d>
            <m:dPr>
              <m:begChr m:val="["/>
              <m:sepChr m:val=""/>
              <m:endChr m:val="]"/>
              <m:grow/>
            </m:dPr>
            <m:e>
              <m:f>
                <m:fPr>
                  <m:type m:val="bar"/>
                </m:fPr>
                <m:num>
                  <m:r>
                    <m:t>1</m:t>
                  </m:r>
                </m:num>
                <m:den>
                  <m:r>
                    <m:t>β</m:t>
                  </m:r>
                </m:den>
              </m:f>
              <m:r>
                <m:rPr>
                  <m:sty m:val="p"/>
                </m:rPr>
                <m:t>ln</m:t>
              </m:r>
              <m:d>
                <m:dPr>
                  <m:begChr m:val="("/>
                  <m:sepChr m:val=""/>
                  <m:endChr m:val=")"/>
                  <m:grow/>
                </m:dPr>
                <m:e>
                  <m:f>
                    <m:fPr>
                      <m:type m:val="bar"/>
                    </m:fPr>
                    <m:num>
                      <m:r>
                        <m:t>m</m:t>
                      </m:r>
                    </m:num>
                    <m:den>
                      <m:r>
                        <m:t>c</m:t>
                      </m:r>
                    </m:den>
                  </m:f>
                </m:e>
              </m:d>
              <m:r>
                <m:rPr>
                  <m:sty m:val="p"/>
                </m:rPr>
                <m:t>−</m:t>
              </m:r>
              <m:f>
                <m:fPr>
                  <m:type m:val="bar"/>
                </m:fPr>
                <m:num>
                  <m:r>
                    <m:t>β</m:t>
                  </m:r>
                </m:num>
                <m:den>
                  <m:r>
                    <m:t>2</m:t>
                  </m:r>
                </m:den>
              </m:f>
            </m:e>
          </m:d>
          <m:r>
            <m:rPr>
              <m:sty m:val="p"/>
            </m:rPr>
            <m:t>,</m:t>
          </m:r>
        </m:oMath>
      </m:oMathPara>
    </w:p>
    <w:p>
      <w:pPr>
        <w:pStyle w:val="FirstParagraph"/>
      </w:pPr>
      <w:r>
        <w:t xml:space="preserve">où</w:t>
      </w:r>
      <w:r>
        <w:t xml:space="preserve"> </w:t>
      </w:r>
      <m:oMath>
        <m:r>
          <m:t>Φ</m:t>
        </m:r>
      </m:oMath>
      <w:r>
        <w:t xml:space="preserve"> </w:t>
      </w:r>
      <w:r>
        <w:t xml:space="preserve">désigne la fonction de répartition de la loi normale standard.</w:t>
      </w:r>
    </w:p>
    <w:p>
      <w:pPr>
        <w:pStyle w:val="BodyText"/>
      </w:pPr>
      <w:r>
        <w:t xml:space="preserve">La teneur moyenne du matériau sélectionné est donnée par :</w:t>
      </w:r>
    </w:p>
    <w:p>
      <w:pPr>
        <w:pStyle w:val="BodyText"/>
      </w:pPr>
      <m:oMathPara>
        <m:oMathParaPr>
          <m:jc m:val="center"/>
        </m:oMathParaPr>
        <m:oMath>
          <m:sSub>
            <m:e>
              <m:r>
                <m:t>g</m:t>
              </m:r>
            </m:e>
            <m:sub>
              <m:r>
                <m:t>c</m:t>
              </m:r>
            </m:sub>
          </m:sSub>
          <m:r>
            <m:rPr>
              <m:sty m:val="p"/>
            </m:rPr>
            <m:t>=</m:t>
          </m:r>
          <m:f>
            <m:fPr>
              <m:type m:val="bar"/>
            </m:fPr>
            <m:num>
              <m:r>
                <m:t>m</m:t>
              </m:r>
              <m:r>
                <m:t> </m:t>
              </m:r>
              <m:r>
                <m:t>Φ</m:t>
              </m:r>
              <m:d>
                <m:dPr>
                  <m:begChr m:val="["/>
                  <m:sepChr m:val=""/>
                  <m:endChr m:val="]"/>
                  <m:grow/>
                </m:dPr>
                <m:e>
                  <m:f>
                    <m:fPr>
                      <m:type m:val="bar"/>
                    </m:fPr>
                    <m:num>
                      <m:r>
                        <m:t>1</m:t>
                      </m:r>
                    </m:num>
                    <m:den>
                      <m:r>
                        <m:t>β</m:t>
                      </m:r>
                    </m:den>
                  </m:f>
                  <m:r>
                    <m:rPr>
                      <m:sty m:val="p"/>
                    </m:rPr>
                    <m:t>ln</m:t>
                  </m:r>
                  <m:d>
                    <m:dPr>
                      <m:begChr m:val="("/>
                      <m:sepChr m:val=""/>
                      <m:endChr m:val=")"/>
                      <m:grow/>
                    </m:dPr>
                    <m:e>
                      <m:f>
                        <m:fPr>
                          <m:type m:val="bar"/>
                        </m:fPr>
                        <m:num>
                          <m:r>
                            <m:t>m</m:t>
                          </m:r>
                        </m:num>
                        <m:den>
                          <m:r>
                            <m:t>c</m:t>
                          </m:r>
                        </m:den>
                      </m:f>
                    </m:e>
                  </m:d>
                  <m:r>
                    <m:rPr>
                      <m:sty m:val="p"/>
                    </m:rPr>
                    <m:t>+</m:t>
                  </m:r>
                  <m:f>
                    <m:fPr>
                      <m:type m:val="bar"/>
                    </m:fPr>
                    <m:num>
                      <m:r>
                        <m:t>β</m:t>
                      </m:r>
                    </m:num>
                    <m:den>
                      <m:r>
                        <m:t>2</m:t>
                      </m:r>
                    </m:den>
                  </m:f>
                </m:e>
              </m:d>
            </m:num>
            <m:den>
              <m:r>
                <m:t>Φ</m:t>
              </m:r>
              <m:d>
                <m:dPr>
                  <m:begChr m:val="["/>
                  <m:sepChr m:val=""/>
                  <m:endChr m:val="]"/>
                  <m:grow/>
                </m:dPr>
                <m:e>
                  <m:f>
                    <m:fPr>
                      <m:type m:val="bar"/>
                    </m:fPr>
                    <m:num>
                      <m:r>
                        <m:t>1</m:t>
                      </m:r>
                    </m:num>
                    <m:den>
                      <m:r>
                        <m:t>β</m:t>
                      </m:r>
                    </m:den>
                  </m:f>
                  <m:r>
                    <m:rPr>
                      <m:sty m:val="p"/>
                    </m:rPr>
                    <m:t>ln</m:t>
                  </m:r>
                  <m:d>
                    <m:dPr>
                      <m:begChr m:val="("/>
                      <m:sepChr m:val=""/>
                      <m:endChr m:val=")"/>
                      <m:grow/>
                    </m:dPr>
                    <m:e>
                      <m:f>
                        <m:fPr>
                          <m:type m:val="bar"/>
                        </m:fPr>
                        <m:num>
                          <m:r>
                            <m:t>m</m:t>
                          </m:r>
                        </m:num>
                        <m:den>
                          <m:r>
                            <m:t>c</m:t>
                          </m:r>
                        </m:den>
                      </m:f>
                    </m:e>
                  </m:d>
                  <m:r>
                    <m:rPr>
                      <m:sty m:val="p"/>
                    </m:rPr>
                    <m:t>−</m:t>
                  </m:r>
                  <m:f>
                    <m:fPr>
                      <m:type m:val="bar"/>
                    </m:fPr>
                    <m:num>
                      <m:r>
                        <m:t>β</m:t>
                      </m:r>
                    </m:num>
                    <m:den>
                      <m:r>
                        <m:t>2</m:t>
                      </m:r>
                    </m:den>
                  </m:f>
                </m:e>
              </m:d>
            </m:den>
          </m:f>
          <m:r>
            <m:rPr>
              <m:sty m:val="p"/>
            </m:rPr>
            <m:t>.</m:t>
          </m:r>
        </m:oMath>
      </m:oMathPara>
    </w:p>
    <w:p>
      <w:pPr>
        <w:pStyle w:val="FirstParagraph"/>
      </w:pPr>
      <w:r>
        <w:t xml:space="preserve">Ces deux expressions permettent de calculer</w:t>
      </w:r>
      <w:r>
        <w:t xml:space="preserve"> </w:t>
      </w:r>
      <m:oMath>
        <m:sSub>
          <m:e>
            <m:r>
              <m:t>x</m:t>
            </m:r>
          </m:e>
          <m:sub>
            <m:r>
              <m:t>c</m:t>
            </m:r>
          </m:sub>
        </m:sSub>
      </m:oMath>
      <w:r>
        <w:t xml:space="preserve"> </w:t>
      </w:r>
      <w:r>
        <w:t xml:space="preserve">et</w:t>
      </w:r>
      <w:r>
        <w:t xml:space="preserve"> </w:t>
      </w:r>
      <m:oMath>
        <m:sSub>
          <m:e>
            <m:r>
              <m:t>g</m:t>
            </m:r>
          </m:e>
          <m:sub>
            <m:r>
              <m:t>c</m:t>
            </m:r>
          </m:sub>
        </m:sSub>
      </m:oMath>
      <w:r>
        <w:t xml:space="preserve"> </w:t>
      </w:r>
      <w:r>
        <w:t xml:space="preserve">pour toute teneur de coupure</w:t>
      </w:r>
      <w:r>
        <w:t xml:space="preserve"> </w:t>
      </w:r>
      <m:oMath>
        <m:r>
          <m:t>c</m:t>
        </m:r>
      </m:oMath>
      <w:r>
        <w:t xml:space="preserve">. Elles servent ensuite à construire les courbes nécessaires au calcul des teneurs de coupure d’équilibre.</w:t>
      </w:r>
    </w:p>
    <w:bookmarkEnd w:id="89"/>
    <w:bookmarkStart w:id="93" w:name="exemple-numérique-1"/>
    <w:p>
      <w:pPr>
        <w:pStyle w:val="Heading4"/>
      </w:pPr>
      <w:r>
        <w:t xml:space="preserve">5.4.3 Exemple numérique</w:t>
      </w:r>
    </w:p>
    <w:p>
      <w:pPr>
        <w:pStyle w:val="FirstParagraph"/>
      </w:pPr>
      <w:r>
        <w:t xml:space="preserve">La distribution des teneurs en cuivre (Cu) d’un gisement suit une loi</w:t>
      </w:r>
      <w:r>
        <w:t xml:space="preserve"> </w:t>
      </w:r>
      <w:r>
        <w:t xml:space="preserve">log-normale avec une moyenne</w:t>
      </w:r>
      <w:r>
        <w:t xml:space="preserve"> </w:t>
      </w:r>
      <m:oMath>
        <m:r>
          <m:t>m</m:t>
        </m:r>
        <m:r>
          <m:rPr>
            <m:sty m:val="p"/>
          </m:rPr>
          <m:t>=</m:t>
        </m:r>
        <m:r>
          <m:t>1.3</m:t>
        </m:r>
        <m:r>
          <m:rPr>
            <m:sty m:val="p"/>
          </m:rPr>
          <m:t>%</m:t>
        </m:r>
      </m:oMath>
      <w:r>
        <w:t xml:space="preserve"> </w:t>
      </w:r>
      <w:r>
        <w:t xml:space="preserve">et une variance</w:t>
      </w:r>
      <w:r>
        <w:t xml:space="preserve"> </w:t>
      </w:r>
      <m:oMath>
        <m:sSup>
          <m:e>
            <m:r>
              <m:t>s</m:t>
            </m:r>
          </m:e>
          <m:sup>
            <m:r>
              <m:t>2</m:t>
            </m:r>
          </m:sup>
        </m:sSup>
        <m:r>
          <m:rPr>
            <m:sty m:val="p"/>
          </m:rPr>
          <m:t>=</m:t>
        </m:r>
        <m:r>
          <m:t>3</m:t>
        </m:r>
        <m:sSup>
          <m:e>
            <m:r>
              <m:rPr>
                <m:sty m:val="p"/>
              </m:rPr>
              <m:t>%</m:t>
            </m:r>
          </m:e>
          <m:sup>
            <m:r>
              <m:t>2</m:t>
            </m:r>
          </m:sup>
        </m:sSup>
      </m:oMath>
      <w:r>
        <w:t xml:space="preserve">. Nous souhaitons calculer les valeurs de</w:t>
      </w:r>
      <w:r>
        <w:t xml:space="preserve"> </w:t>
      </w:r>
      <m:oMath>
        <m:sSub>
          <m:e>
            <m:r>
              <m:t>x</m:t>
            </m:r>
          </m:e>
          <m:sub>
            <m:r>
              <m:t>c</m:t>
            </m:r>
          </m:sub>
        </m:sSub>
      </m:oMath>
      <w:r>
        <w:t xml:space="preserve"> </w:t>
      </w:r>
      <w:r>
        <w:t xml:space="preserve">et</w:t>
      </w:r>
      <w:r>
        <w:t xml:space="preserve"> </w:t>
      </w:r>
      <m:oMath>
        <m:sSub>
          <m:e>
            <m:r>
              <m:t>g</m:t>
            </m:r>
          </m:e>
          <m:sub>
            <m:r>
              <m:t>c</m:t>
            </m:r>
          </m:sub>
        </m:sSub>
      </m:oMath>
      <w:r>
        <w:t xml:space="preserve"> </w:t>
      </w:r>
      <w:r>
        <w:t xml:space="preserve">pour une teneur de coupure de</w:t>
      </w:r>
      <w:r>
        <w:t xml:space="preserve"> </w:t>
      </w:r>
      <m:oMath>
        <m:r>
          <m:t>c</m:t>
        </m:r>
        <m:r>
          <m:rPr>
            <m:sty m:val="p"/>
          </m:rPr>
          <m:t>=</m:t>
        </m:r>
        <m:r>
          <m:t>1</m:t>
        </m:r>
        <m:r>
          <m:rPr>
            <m:sty m:val="p"/>
          </m:rPr>
          <m:t>%</m:t>
        </m:r>
      </m:oMath>
      <w:r>
        <w:t xml:space="preserve">.</w:t>
      </w:r>
    </w:p>
    <w:bookmarkStart w:id="90" w:name="calcul-de-x_c"/>
    <w:p>
      <w:pPr>
        <w:pStyle w:val="Heading5"/>
      </w:pPr>
      <w:r>
        <w:t xml:space="preserve">5.4.3.1 1. Calcul de</w:t>
      </w:r>
      <w:r>
        <w:t xml:space="preserve"> </w:t>
      </w:r>
      <m:oMath>
        <m:sSub>
          <m:e>
            <m:r>
              <m:t>x</m:t>
            </m:r>
          </m:e>
          <m:sub>
            <m:r>
              <m:t>c</m:t>
            </m:r>
          </m:sub>
        </m:sSub>
      </m:oMath>
    </w:p>
    <w:p>
      <w:pPr>
        <w:pStyle w:val="FirstParagraph"/>
      </w:pPr>
      <w:r>
        <w:t xml:space="preserve">La teneur de coupure</w:t>
      </w:r>
      <w:r>
        <w:t xml:space="preserve"> </w:t>
      </w:r>
      <m:oMath>
        <m:r>
          <m:t>c</m:t>
        </m:r>
      </m:oMath>
      <w:r>
        <w:t xml:space="preserve"> </w:t>
      </w:r>
      <w:r>
        <w:t xml:space="preserve">est donnée par</w:t>
      </w:r>
      <w:r>
        <w:t xml:space="preserve"> </w:t>
      </w:r>
      <m:oMath>
        <m:r>
          <m:t>c</m:t>
        </m:r>
        <m:r>
          <m:rPr>
            <m:sty m:val="p"/>
          </m:rPr>
          <m:t>=</m:t>
        </m:r>
        <m:r>
          <m:t>1</m:t>
        </m:r>
        <m:r>
          <m:rPr>
            <m:sty m:val="p"/>
          </m:rPr>
          <m:t>%</m:t>
        </m:r>
      </m:oMath>
      <w:r>
        <w:t xml:space="preserve">. L’écart-type du logarithme des teneurs</w:t>
      </w:r>
      <w:r>
        <w:t xml:space="preserve"> </w:t>
      </w:r>
      <m:oMath>
        <m:r>
          <m:t>β</m:t>
        </m:r>
      </m:oMath>
      <w:r>
        <w:t xml:space="preserve"> </w:t>
      </w:r>
      <w:r>
        <w:t xml:space="preserve">est calculé comme suit :</w:t>
      </w:r>
    </w:p>
    <w:p>
      <w:pPr>
        <w:pStyle w:val="BodyText"/>
      </w:pPr>
      <m:oMathPara>
        <m:oMathParaPr>
          <m:jc m:val="center"/>
        </m:oMathParaPr>
        <m:oMath>
          <m:r>
            <m:t>β</m:t>
          </m:r>
          <m:r>
            <m:rPr>
              <m:sty m:val="p"/>
            </m:rPr>
            <m:t>=</m:t>
          </m:r>
          <m:rad>
            <m:radPr>
              <m:degHide m:val="on"/>
            </m:radPr>
            <m:deg/>
            <m:e>
              <m:r>
                <m:rPr>
                  <m:sty m:val="p"/>
                </m:rPr>
                <m:t>ln</m:t>
              </m:r>
              <m:d>
                <m:dPr>
                  <m:begChr m:val="("/>
                  <m:sepChr m:val=""/>
                  <m:endChr m:val=")"/>
                  <m:grow/>
                </m:dPr>
                <m:e>
                  <m:f>
                    <m:fPr>
                      <m:type m:val="bar"/>
                    </m:fPr>
                    <m:num>
                      <m:sSup>
                        <m:e>
                          <m:r>
                            <m:t>s</m:t>
                          </m:r>
                        </m:e>
                        <m:sup>
                          <m:r>
                            <m:t>2</m:t>
                          </m:r>
                        </m:sup>
                      </m:sSup>
                    </m:num>
                    <m:den>
                      <m:sSup>
                        <m:e>
                          <m:r>
                            <m:t>m</m:t>
                          </m:r>
                        </m:e>
                        <m:sup>
                          <m:r>
                            <m:t>2</m:t>
                          </m:r>
                        </m:sup>
                      </m:sSup>
                    </m:den>
                  </m:f>
                  <m:r>
                    <m:rPr>
                      <m:sty m:val="p"/>
                    </m:rPr>
                    <m:t>+</m:t>
                  </m:r>
                  <m:r>
                    <m:t>1</m:t>
                  </m:r>
                </m:e>
              </m:d>
            </m:e>
          </m:rad>
          <m:r>
            <m:rPr>
              <m:sty m:val="p"/>
            </m:rPr>
            <m:t>=</m:t>
          </m:r>
          <m:rad>
            <m:radPr>
              <m:degHide m:val="on"/>
            </m:radPr>
            <m:deg/>
            <m:e>
              <m:r>
                <m:rPr>
                  <m:sty m:val="p"/>
                </m:rPr>
                <m:t>ln</m:t>
              </m:r>
              <m:d>
                <m:dPr>
                  <m:begChr m:val="("/>
                  <m:sepChr m:val=""/>
                  <m:endChr m:val=")"/>
                  <m:grow/>
                </m:dPr>
                <m:e>
                  <m:f>
                    <m:fPr>
                      <m:type m:val="bar"/>
                    </m:fPr>
                    <m:num>
                      <m:r>
                        <m:t>3</m:t>
                      </m:r>
                    </m:num>
                    <m:den>
                      <m:sSup>
                        <m:e>
                          <m:r>
                            <m:t>1.3</m:t>
                          </m:r>
                        </m:e>
                        <m:sup>
                          <m:r>
                            <m:t>2</m:t>
                          </m:r>
                        </m:sup>
                      </m:sSup>
                    </m:den>
                  </m:f>
                  <m:r>
                    <m:rPr>
                      <m:sty m:val="p"/>
                    </m:rPr>
                    <m:t>+</m:t>
                  </m:r>
                  <m:r>
                    <m:t>1</m:t>
                  </m:r>
                </m:e>
              </m:d>
            </m:e>
          </m:rad>
          <m:r>
            <m:rPr>
              <m:sty m:val="p"/>
            </m:rPr>
            <m:t>=</m:t>
          </m:r>
          <m:r>
            <m:t>1.0103</m:t>
          </m:r>
        </m:oMath>
      </m:oMathPara>
    </w:p>
    <w:p>
      <w:pPr>
        <w:pStyle w:val="FirstParagraph"/>
      </w:pPr>
      <w:r>
        <w:t xml:space="preserve">Ensuite, la fonction de répartition de la loi normale standard est</w:t>
      </w:r>
      <w:r>
        <w:t xml:space="preserve"> </w:t>
      </w:r>
      <w:r>
        <w:t xml:space="preserve">utilisée pour calculer</w:t>
      </w:r>
      <w:r>
        <w:t xml:space="preserve"> </w:t>
      </w:r>
      <m:oMath>
        <m:sSub>
          <m:e>
            <m:r>
              <m:t>x</m:t>
            </m:r>
          </m:e>
          <m:sub>
            <m:r>
              <m:t>c</m:t>
            </m:r>
          </m:sub>
        </m:sSub>
      </m:oMath>
      <w:r>
        <w:t xml:space="preserve">, qui est donné par :</w:t>
      </w:r>
    </w:p>
    <w:p>
      <w:pPr>
        <w:pStyle w:val="BodyText"/>
      </w:pPr>
      <m:oMathPara>
        <m:oMathParaPr>
          <m:jc m:val="center"/>
        </m:oMathParaPr>
        <m:oMath>
          <m:sSub>
            <m:e>
              <m:r>
                <m:t>x</m:t>
              </m:r>
            </m:e>
            <m:sub>
              <m:r>
                <m:t>c</m:t>
              </m:r>
            </m:sub>
          </m:sSub>
          <m:r>
            <m:rPr>
              <m:sty m:val="p"/>
            </m:rPr>
            <m:t>=</m:t>
          </m:r>
          <m:r>
            <m:t>Φ</m:t>
          </m:r>
          <m:d>
            <m:dPr>
              <m:begChr m:val="("/>
              <m:sepChr m:val=""/>
              <m:endChr m:val=")"/>
              <m:grow/>
            </m:dPr>
            <m:e>
              <m:f>
                <m:fPr>
                  <m:type m:val="bar"/>
                </m:fPr>
                <m:num>
                  <m:r>
                    <m:t>1</m:t>
                  </m:r>
                </m:num>
                <m:den>
                  <m:r>
                    <m:t>β</m:t>
                  </m:r>
                </m:den>
              </m:f>
              <m:r>
                <m:rPr>
                  <m:sty m:val="p"/>
                </m:rPr>
                <m:t>ln</m:t>
              </m:r>
              <m:d>
                <m:dPr>
                  <m:begChr m:val="("/>
                  <m:sepChr m:val=""/>
                  <m:endChr m:val=")"/>
                  <m:grow/>
                </m:dPr>
                <m:e>
                  <m:f>
                    <m:fPr>
                      <m:type m:val="bar"/>
                    </m:fPr>
                    <m:num>
                      <m:r>
                        <m:t>m</m:t>
                      </m:r>
                    </m:num>
                    <m:den>
                      <m:r>
                        <m:t>c</m:t>
                      </m:r>
                    </m:den>
                  </m:f>
                </m:e>
              </m:d>
              <m:r>
                <m:rPr>
                  <m:sty m:val="p"/>
                </m:rPr>
                <m:t>−</m:t>
              </m:r>
              <m:f>
                <m:fPr>
                  <m:type m:val="bar"/>
                </m:fPr>
                <m:num>
                  <m:r>
                    <m:t>β</m:t>
                  </m:r>
                </m:num>
                <m:den>
                  <m:r>
                    <m:t>2</m:t>
                  </m:r>
                </m:den>
              </m:f>
            </m:e>
          </m:d>
          <m:r>
            <m:rPr>
              <m:sty m:val="p"/>
            </m:rPr>
            <m:t>=</m:t>
          </m:r>
          <m:r>
            <m:t>Φ</m:t>
          </m:r>
          <m:d>
            <m:dPr>
              <m:begChr m:val="("/>
              <m:sepChr m:val=""/>
              <m:endChr m:val=")"/>
              <m:grow/>
            </m:dPr>
            <m:e>
              <m:f>
                <m:fPr>
                  <m:type m:val="bar"/>
                </m:fPr>
                <m:num>
                  <m:r>
                    <m:t>1</m:t>
                  </m:r>
                </m:num>
                <m:den>
                  <m:r>
                    <m:t>1.0103</m:t>
                  </m:r>
                </m:den>
              </m:f>
              <m:r>
                <m:rPr>
                  <m:sty m:val="p"/>
                </m:rPr>
                <m:t>ln</m:t>
              </m:r>
              <m:d>
                <m:dPr>
                  <m:begChr m:val="("/>
                  <m:sepChr m:val=""/>
                  <m:endChr m:val=")"/>
                  <m:grow/>
                </m:dPr>
                <m:e>
                  <m:f>
                    <m:fPr>
                      <m:type m:val="bar"/>
                    </m:fPr>
                    <m:num>
                      <m:r>
                        <m:t>1.3</m:t>
                      </m:r>
                    </m:num>
                    <m:den>
                      <m:r>
                        <m:t>1</m:t>
                      </m:r>
                    </m:den>
                  </m:f>
                </m:e>
              </m:d>
              <m:r>
                <m:rPr>
                  <m:sty m:val="p"/>
                </m:rPr>
                <m:t>−</m:t>
              </m:r>
              <m:f>
                <m:fPr>
                  <m:type m:val="bar"/>
                </m:fPr>
                <m:num>
                  <m:r>
                    <m:t>1.0103</m:t>
                  </m:r>
                </m:num>
                <m:den>
                  <m:r>
                    <m:t>2</m:t>
                  </m:r>
                </m:den>
              </m:f>
            </m:e>
          </m:d>
          <m:r>
            <m:rPr>
              <m:sty m:val="p"/>
            </m:rPr>
            <m:t>=</m:t>
          </m:r>
          <m:r>
            <m:t>Φ</m:t>
          </m:r>
          <m:d>
            <m:dPr>
              <m:begChr m:val="("/>
              <m:sepChr m:val=""/>
              <m:endChr m:val=")"/>
              <m:grow/>
            </m:dPr>
            <m:e>
              <m:r>
                <m:rPr>
                  <m:sty m:val="p"/>
                </m:rPr>
                <m:t>−</m:t>
              </m:r>
              <m:r>
                <m:t>0.2455</m:t>
              </m:r>
            </m:e>
          </m:d>
          <m:r>
            <m:rPr>
              <m:sty m:val="p"/>
            </m:rPr>
            <m:t>=</m:t>
          </m:r>
          <m:r>
            <m:t>0.4030</m:t>
          </m:r>
        </m:oMath>
      </m:oMathPara>
    </w:p>
    <w:bookmarkEnd w:id="90"/>
    <w:bookmarkStart w:id="91" w:name="calcul-de-g_c"/>
    <w:p>
      <w:pPr>
        <w:pStyle w:val="Heading5"/>
      </w:pPr>
      <w:r>
        <w:t xml:space="preserve">5.4.3.2 2. Calcul de</w:t>
      </w:r>
      <w:r>
        <w:t xml:space="preserve"> </w:t>
      </w:r>
      <m:oMath>
        <m:sSub>
          <m:e>
            <m:r>
              <m:t>g</m:t>
            </m:r>
          </m:e>
          <m:sub>
            <m:r>
              <m:t>c</m:t>
            </m:r>
          </m:sub>
        </m:sSub>
      </m:oMath>
    </w:p>
    <w:p>
      <w:pPr>
        <w:pStyle w:val="FirstParagraph"/>
      </w:pPr>
      <w:r>
        <w:t xml:space="preserve">La teneur moyenne</w:t>
      </w:r>
      <w:r>
        <w:t xml:space="preserve"> </w:t>
      </w:r>
      <m:oMath>
        <m:sSub>
          <m:e>
            <m:r>
              <m:t>g</m:t>
            </m:r>
          </m:e>
          <m:sub>
            <m:r>
              <m:t>c</m:t>
            </m:r>
          </m:sub>
        </m:sSub>
      </m:oMath>
      <w:r>
        <w:t xml:space="preserve">, qui représente la teneur moyenne des minerais</w:t>
      </w:r>
      <w:r>
        <w:t xml:space="preserve"> </w:t>
      </w:r>
      <w:r>
        <w:t xml:space="preserve">sélectionnés, est donnée par la formule suivante :</w:t>
      </w:r>
    </w:p>
    <w:p>
      <w:pPr>
        <w:pStyle w:val="BodyText"/>
      </w:pPr>
      <m:oMathPara>
        <m:oMathParaPr>
          <m:jc m:val="center"/>
        </m:oMathParaPr>
        <m:oMath>
          <m:sSub>
            <m:e>
              <m:r>
                <m:t>g</m:t>
              </m:r>
            </m:e>
            <m:sub>
              <m:r>
                <m:t>c</m:t>
              </m:r>
            </m:sub>
          </m:sSub>
          <m:r>
            <m:rPr>
              <m:sty m:val="p"/>
            </m:rPr>
            <m:t>=</m:t>
          </m:r>
          <m:f>
            <m:fPr>
              <m:type m:val="bar"/>
            </m:fPr>
            <m:num>
              <m:r>
                <m:t>m</m:t>
              </m:r>
              <m:r>
                <m:t> </m:t>
              </m:r>
              <m:r>
                <m:t>Φ</m:t>
              </m:r>
              <m:d>
                <m:dPr>
                  <m:begChr m:val="("/>
                  <m:sepChr m:val=""/>
                  <m:endChr m:val=")"/>
                  <m:grow/>
                </m:dPr>
                <m:e>
                  <m:f>
                    <m:fPr>
                      <m:type m:val="bar"/>
                    </m:fPr>
                    <m:num>
                      <m:r>
                        <m:t>1</m:t>
                      </m:r>
                    </m:num>
                    <m:den>
                      <m:r>
                        <m:t>β</m:t>
                      </m:r>
                    </m:den>
                  </m:f>
                  <m:r>
                    <m:rPr>
                      <m:sty m:val="p"/>
                    </m:rPr>
                    <m:t>ln</m:t>
                  </m:r>
                  <m:d>
                    <m:dPr>
                      <m:begChr m:val="("/>
                      <m:sepChr m:val=""/>
                      <m:endChr m:val=")"/>
                      <m:grow/>
                    </m:dPr>
                    <m:e>
                      <m:f>
                        <m:fPr>
                          <m:type m:val="bar"/>
                        </m:fPr>
                        <m:num>
                          <m:r>
                            <m:t>m</m:t>
                          </m:r>
                        </m:num>
                        <m:den>
                          <m:r>
                            <m:t>c</m:t>
                          </m:r>
                        </m:den>
                      </m:f>
                    </m:e>
                  </m:d>
                  <m:r>
                    <m:rPr>
                      <m:sty m:val="p"/>
                    </m:rPr>
                    <m:t>+</m:t>
                  </m:r>
                  <m:f>
                    <m:fPr>
                      <m:type m:val="bar"/>
                    </m:fPr>
                    <m:num>
                      <m:r>
                        <m:t>β</m:t>
                      </m:r>
                    </m:num>
                    <m:den>
                      <m:r>
                        <m:t>2</m:t>
                      </m:r>
                    </m:den>
                  </m:f>
                </m:e>
              </m:d>
            </m:num>
            <m:den>
              <m:r>
                <m:t>Φ</m:t>
              </m:r>
              <m:d>
                <m:dPr>
                  <m:begChr m:val="("/>
                  <m:sepChr m:val=""/>
                  <m:endChr m:val=")"/>
                  <m:grow/>
                </m:dPr>
                <m:e>
                  <m:f>
                    <m:fPr>
                      <m:type m:val="bar"/>
                    </m:fPr>
                    <m:num>
                      <m:r>
                        <m:t>1</m:t>
                      </m:r>
                    </m:num>
                    <m:den>
                      <m:r>
                        <m:t>β</m:t>
                      </m:r>
                    </m:den>
                  </m:f>
                  <m:r>
                    <m:rPr>
                      <m:sty m:val="p"/>
                    </m:rPr>
                    <m:t>ln</m:t>
                  </m:r>
                  <m:d>
                    <m:dPr>
                      <m:begChr m:val="("/>
                      <m:sepChr m:val=""/>
                      <m:endChr m:val=")"/>
                      <m:grow/>
                    </m:dPr>
                    <m:e>
                      <m:f>
                        <m:fPr>
                          <m:type m:val="bar"/>
                        </m:fPr>
                        <m:num>
                          <m:r>
                            <m:t>m</m:t>
                          </m:r>
                        </m:num>
                        <m:den>
                          <m:r>
                            <m:t>c</m:t>
                          </m:r>
                        </m:den>
                      </m:f>
                    </m:e>
                  </m:d>
                  <m:r>
                    <m:rPr>
                      <m:sty m:val="p"/>
                    </m:rPr>
                    <m:t>−</m:t>
                  </m:r>
                  <m:f>
                    <m:fPr>
                      <m:type m:val="bar"/>
                    </m:fPr>
                    <m:num>
                      <m:r>
                        <m:t>β</m:t>
                      </m:r>
                    </m:num>
                    <m:den>
                      <m:r>
                        <m:t>2</m:t>
                      </m:r>
                    </m:den>
                  </m:f>
                </m:e>
              </m:d>
            </m:den>
          </m:f>
          <m:r>
            <m:rPr>
              <m:sty m:val="p"/>
            </m:rPr>
            <m:t>=</m:t>
          </m:r>
          <m:f>
            <m:fPr>
              <m:type m:val="bar"/>
            </m:fPr>
            <m:num>
              <m:r>
                <m:t>1.3</m:t>
              </m:r>
              <m:r>
                <m:t> </m:t>
              </m:r>
              <m:r>
                <m:t>Φ</m:t>
              </m:r>
              <m:d>
                <m:dPr>
                  <m:begChr m:val="("/>
                  <m:sepChr m:val=""/>
                  <m:endChr m:val=")"/>
                  <m:grow/>
                </m:dPr>
                <m:e>
                  <m:f>
                    <m:fPr>
                      <m:type m:val="bar"/>
                    </m:fPr>
                    <m:num>
                      <m:r>
                        <m:t>1</m:t>
                      </m:r>
                    </m:num>
                    <m:den>
                      <m:r>
                        <m:t>1.0103</m:t>
                      </m:r>
                    </m:den>
                  </m:f>
                  <m:r>
                    <m:rPr>
                      <m:sty m:val="p"/>
                    </m:rPr>
                    <m:t>ln</m:t>
                  </m:r>
                  <m:d>
                    <m:dPr>
                      <m:begChr m:val="("/>
                      <m:sepChr m:val=""/>
                      <m:endChr m:val=")"/>
                      <m:grow/>
                    </m:dPr>
                    <m:e>
                      <m:f>
                        <m:fPr>
                          <m:type m:val="bar"/>
                        </m:fPr>
                        <m:num>
                          <m:r>
                            <m:t>1.3</m:t>
                          </m:r>
                        </m:num>
                        <m:den>
                          <m:r>
                            <m:t>1</m:t>
                          </m:r>
                        </m:den>
                      </m:f>
                    </m:e>
                  </m:d>
                  <m:r>
                    <m:rPr>
                      <m:sty m:val="p"/>
                    </m:rPr>
                    <m:t>+</m:t>
                  </m:r>
                  <m:f>
                    <m:fPr>
                      <m:type m:val="bar"/>
                    </m:fPr>
                    <m:num>
                      <m:r>
                        <m:t>1.0103</m:t>
                      </m:r>
                    </m:num>
                    <m:den>
                      <m:r>
                        <m:t>2</m:t>
                      </m:r>
                    </m:den>
                  </m:f>
                </m:e>
              </m:d>
            </m:num>
            <m:den>
              <m:r>
                <m:t>Φ</m:t>
              </m:r>
              <m:d>
                <m:dPr>
                  <m:begChr m:val="("/>
                  <m:sepChr m:val=""/>
                  <m:endChr m:val=")"/>
                  <m:grow/>
                </m:dPr>
                <m:e>
                  <m:f>
                    <m:fPr>
                      <m:type m:val="bar"/>
                    </m:fPr>
                    <m:num>
                      <m:r>
                        <m:t>1</m:t>
                      </m:r>
                    </m:num>
                    <m:den>
                      <m:r>
                        <m:t>1.0103</m:t>
                      </m:r>
                    </m:den>
                  </m:f>
                  <m:r>
                    <m:rPr>
                      <m:sty m:val="p"/>
                    </m:rPr>
                    <m:t>ln</m:t>
                  </m:r>
                  <m:d>
                    <m:dPr>
                      <m:begChr m:val="("/>
                      <m:sepChr m:val=""/>
                      <m:endChr m:val=")"/>
                      <m:grow/>
                    </m:dPr>
                    <m:e>
                      <m:f>
                        <m:fPr>
                          <m:type m:val="bar"/>
                        </m:fPr>
                        <m:num>
                          <m:r>
                            <m:t>1.3</m:t>
                          </m:r>
                        </m:num>
                        <m:den>
                          <m:r>
                            <m:t>1</m:t>
                          </m:r>
                        </m:den>
                      </m:f>
                    </m:e>
                  </m:d>
                  <m:r>
                    <m:rPr>
                      <m:sty m:val="p"/>
                    </m:rPr>
                    <m:t>−</m:t>
                  </m:r>
                  <m:f>
                    <m:fPr>
                      <m:type m:val="bar"/>
                    </m:fPr>
                    <m:num>
                      <m:r>
                        <m:t>1.0103</m:t>
                      </m:r>
                    </m:num>
                    <m:den>
                      <m:r>
                        <m:t>2</m:t>
                      </m:r>
                    </m:den>
                  </m:f>
                </m:e>
              </m:d>
            </m:den>
          </m:f>
          <m:r>
            <m:rPr>
              <m:sty m:val="p"/>
            </m:rPr>
            <m:t>=</m:t>
          </m:r>
          <m:f>
            <m:fPr>
              <m:type m:val="bar"/>
            </m:fPr>
            <m:num>
              <m:r>
                <m:t>1.3</m:t>
              </m:r>
              <m:r>
                <m:t> </m:t>
              </m:r>
              <m:r>
                <m:t>Φ</m:t>
              </m:r>
              <m:d>
                <m:dPr>
                  <m:begChr m:val="("/>
                  <m:sepChr m:val=""/>
                  <m:endChr m:val=")"/>
                  <m:grow/>
                </m:dPr>
                <m:e>
                  <m:r>
                    <m:t>0.7648</m:t>
                  </m:r>
                </m:e>
              </m:d>
            </m:num>
            <m:den>
              <m:r>
                <m:t>Φ</m:t>
              </m:r>
              <m:d>
                <m:dPr>
                  <m:begChr m:val="("/>
                  <m:sepChr m:val=""/>
                  <m:endChr m:val=")"/>
                  <m:grow/>
                </m:dPr>
                <m:e>
                  <m:r>
                    <m:rPr>
                      <m:sty m:val="p"/>
                    </m:rPr>
                    <m:t>−</m:t>
                  </m:r>
                  <m:r>
                    <m:t>0.2455</m:t>
                  </m:r>
                </m:e>
              </m:d>
            </m:den>
          </m:f>
          <m:r>
            <m:rPr>
              <m:sty m:val="p"/>
            </m:rPr>
            <m:t>=</m:t>
          </m:r>
          <m:r>
            <m:t>2.5088</m:t>
          </m:r>
        </m:oMath>
      </m:oMathPara>
    </w:p>
    <w:bookmarkEnd w:id="91"/>
    <w:bookmarkStart w:id="92" w:name="X97c446f2b210b8aca838173fd3ff9ef013b4798"/>
    <w:p>
      <w:pPr>
        <w:pStyle w:val="Heading5"/>
      </w:pPr>
      <w:r>
        <w:t xml:space="preserve">5.4.3.3 3. Calcul à partir de la Table de la loi normale</w:t>
      </w:r>
    </w:p>
    <w:p>
      <w:pPr>
        <w:pStyle w:val="FirstParagraph"/>
      </w:pPr>
      <w:r>
        <w:t xml:space="preserve">La Table de la Loi Normale fournit des valeurs de la fonction de</w:t>
      </w:r>
      <w:r>
        <w:t xml:space="preserve"> </w:t>
      </w:r>
      <w:r>
        <w:t xml:space="preserve">répartition</w:t>
      </w:r>
      <w:r>
        <w:t xml:space="preserve"> </w:t>
      </w:r>
      <m:oMath>
        <m:r>
          <m:t>Φ</m:t>
        </m:r>
        <m:d>
          <m:dPr>
            <m:begChr m:val="("/>
            <m:sepChr m:val=""/>
            <m:endChr m:val=")"/>
            <m:grow/>
          </m:dPr>
          <m:e>
            <m:r>
              <m:t>z</m:t>
            </m:r>
          </m:e>
        </m:d>
      </m:oMath>
      <w:r>
        <w:t xml:space="preserve"> </w:t>
      </w:r>
      <w:r>
        <w:t xml:space="preserve">pour des valeurs de</w:t>
      </w:r>
      <w:r>
        <w:t xml:space="preserve"> </w:t>
      </w:r>
      <m:oMath>
        <m:r>
          <m:t>z</m:t>
        </m:r>
      </m:oMath>
      <w:r>
        <w:t xml:space="preserve"> </w:t>
      </w:r>
      <w:r>
        <w:t xml:space="preserve">qui suivent une loi normale</w:t>
      </w:r>
      <w:r>
        <w:t xml:space="preserve"> </w:t>
      </w:r>
      <m:oMath>
        <m:r>
          <m:rPr>
            <m:sty m:val="p"/>
            <m:scr m:val="script"/>
          </m:rPr>
          <m:t>N</m:t>
        </m:r>
        <m:d>
          <m:dPr>
            <m:begChr m:val="("/>
            <m:sepChr m:val=""/>
            <m:endChr m:val=")"/>
            <m:grow/>
          </m:dPr>
          <m:e>
            <m:r>
              <m:t>0</m:t>
            </m:r>
            <m:r>
              <m:rPr>
                <m:sty m:val="p"/>
              </m:rPr>
              <m:t>,</m:t>
            </m:r>
            <m:r>
              <m:t>1</m:t>
            </m:r>
          </m:e>
        </m:d>
      </m:oMath>
      <w:r>
        <w:t xml:space="preserve">, c’est-à-dire une loi normale de moyenne 0 et de variance 1.</w:t>
      </w:r>
    </w:p>
    <w:p>
      <w:pPr>
        <w:pStyle w:val="BodyText"/>
      </w:pPr>
      <w:r>
        <w:t xml:space="preserve">Cependant, la table est généralement construite pour des valeurs de</w:t>
      </w:r>
      <w:r>
        <w:t xml:space="preserve"> </w:t>
      </w:r>
      <m:oMath>
        <m:r>
          <m:t>z</m:t>
        </m:r>
      </m:oMath>
      <w:r>
        <w:t xml:space="preserve"> </w:t>
      </w:r>
      <w:r>
        <w:t xml:space="preserve">positives, car la fonction de répartition</w:t>
      </w:r>
      <w:r>
        <w:t xml:space="preserve"> </w:t>
      </w:r>
      <m:oMath>
        <m:r>
          <m:t>Φ</m:t>
        </m:r>
        <m:d>
          <m:dPr>
            <m:begChr m:val="("/>
            <m:sepChr m:val=""/>
            <m:endChr m:val=")"/>
            <m:grow/>
          </m:dPr>
          <m:e>
            <m:r>
              <m:t>z</m:t>
            </m:r>
          </m:e>
        </m:d>
      </m:oMath>
      <w:r>
        <w:t xml:space="preserve"> </w:t>
      </w:r>
      <w:r>
        <w:t xml:space="preserve">d’une loi normale est symétrique par</w:t>
      </w:r>
      <w:r>
        <w:t xml:space="preserve"> </w:t>
      </w:r>
      <w:r>
        <w:t xml:space="preserve">rapport à 0. En effet, si</w:t>
      </w:r>
      <w:r>
        <w:t xml:space="preserve"> </w:t>
      </w:r>
      <m:oMath>
        <m:r>
          <m:t>Z</m:t>
        </m:r>
      </m:oMath>
      <w:r>
        <w:t xml:space="preserve"> </w:t>
      </w:r>
      <w:r>
        <w:t xml:space="preserve">suit une loi normale de moyenne 0 et de</w:t>
      </w:r>
      <w:r>
        <w:t xml:space="preserve"> </w:t>
      </w:r>
      <w:r>
        <w:t xml:space="preserve">variance 1, et si</w:t>
      </w:r>
      <w:r>
        <w:t xml:space="preserve"> </w:t>
      </w:r>
      <m:oMath>
        <m:r>
          <m:t>z</m:t>
        </m:r>
      </m:oMath>
      <w:r>
        <w:t xml:space="preserve"> </w:t>
      </w:r>
      <w:r>
        <w:t xml:space="preserve">est négatif, on peut exploiter cette symétrie pour</w:t>
      </w:r>
      <w:r>
        <w:t xml:space="preserve"> </w:t>
      </w:r>
      <w:r>
        <w:t xml:space="preserve">déterminer</w:t>
      </w:r>
      <w:r>
        <w:t xml:space="preserve"> </w:t>
      </w:r>
      <m:oMath>
        <m:r>
          <m:t>Φ</m:t>
        </m:r>
        <m:d>
          <m:dPr>
            <m:begChr m:val="("/>
            <m:sepChr m:val=""/>
            <m:endChr m:val=")"/>
            <m:grow/>
          </m:dPr>
          <m:e>
            <m:r>
              <m:t>z</m:t>
            </m:r>
          </m:e>
        </m:d>
      </m:oMath>
      <w:r>
        <w:t xml:space="preserve">. Ainsi, pour un</w:t>
      </w:r>
      <w:r>
        <w:t xml:space="preserve"> </w:t>
      </w:r>
      <m:oMath>
        <m:r>
          <m:t>z</m:t>
        </m:r>
      </m:oMath>
      <w:r>
        <w:t xml:space="preserve"> </w:t>
      </w:r>
      <w:r>
        <w:t xml:space="preserve">négatif, il suffit d’utiliser la</w:t>
      </w:r>
      <w:r>
        <w:t xml:space="preserve"> </w:t>
      </w:r>
      <w:r>
        <w:t xml:space="preserve">relation suivante :</w:t>
      </w:r>
    </w:p>
    <w:p>
      <w:pPr>
        <w:pStyle w:val="BodyText"/>
      </w:pPr>
      <m:oMathPara>
        <m:oMathParaPr>
          <m:jc m:val="center"/>
        </m:oMathParaPr>
        <m:oMath>
          <m:r>
            <m:t>Φ</m:t>
          </m:r>
          <m:d>
            <m:dPr>
              <m:begChr m:val="("/>
              <m:sepChr m:val=""/>
              <m:endChr m:val=")"/>
              <m:grow/>
            </m:dPr>
            <m:e>
              <m:r>
                <m:rPr>
                  <m:sty m:val="p"/>
                </m:rPr>
                <m:t>−</m:t>
              </m:r>
              <m:r>
                <m:t>z</m:t>
              </m:r>
            </m:e>
          </m:d>
          <m:r>
            <m:rPr>
              <m:sty m:val="p"/>
            </m:rPr>
            <m:t>=</m:t>
          </m:r>
          <m:r>
            <m:t>1</m:t>
          </m:r>
          <m:r>
            <m:rPr>
              <m:sty m:val="p"/>
            </m:rPr>
            <m:t>−</m:t>
          </m:r>
          <m:r>
            <m:t>Φ</m:t>
          </m:r>
          <m:d>
            <m:dPr>
              <m:begChr m:val="("/>
              <m:sepChr m:val=""/>
              <m:endChr m:val=")"/>
              <m:grow/>
            </m:dPr>
            <m:e>
              <m:r>
                <m:t>z</m:t>
              </m:r>
            </m:e>
          </m:d>
        </m:oMath>
      </m:oMathPara>
    </w:p>
    <w:p>
      <w:pPr>
        <w:pStyle w:val="FirstParagraph"/>
      </w:pPr>
      <w:r>
        <w:t xml:space="preserve">Cela permet de calculer la probabilité qu’une valeur de</w:t>
      </w:r>
      <w:r>
        <w:t xml:space="preserve"> </w:t>
      </w:r>
      <m:oMath>
        <m:r>
          <m:t>Z</m:t>
        </m:r>
      </m:oMath>
      <w:r>
        <w:t xml:space="preserve"> </w:t>
      </w:r>
      <w:r>
        <w:t xml:space="preserve">soit</w:t>
      </w:r>
      <w:r>
        <w:t xml:space="preserve"> </w:t>
      </w:r>
      <w:r>
        <w:t xml:space="preserve">inférieure à un seuil, même si ce seuil est négatif. Par exemple,</w:t>
      </w:r>
      <w:r>
        <w:t xml:space="preserve"> </w:t>
      </w:r>
      <w:r>
        <w:t xml:space="preserve">pour</w:t>
      </w:r>
      <w:r>
        <w:t xml:space="preserve"> </w:t>
      </w:r>
      <m:oMath>
        <m:r>
          <m:t>z</m:t>
        </m:r>
        <m:r>
          <m:rPr>
            <m:sty m:val="p"/>
          </m:rPr>
          <m:t>=</m:t>
        </m:r>
        <m:r>
          <m:rPr>
            <m:sty m:val="p"/>
          </m:rPr>
          <m:t>−</m:t>
        </m:r>
        <m:r>
          <m:t>1.5</m:t>
        </m:r>
      </m:oMath>
      <w:r>
        <w:t xml:space="preserve">, on peut chercher la valeur de</w:t>
      </w:r>
      <w:r>
        <w:t xml:space="preserve"> </w:t>
      </w:r>
      <m:oMath>
        <m:r>
          <m:t>Φ</m:t>
        </m:r>
        <m:d>
          <m:dPr>
            <m:begChr m:val="("/>
            <m:sepChr m:val=""/>
            <m:endChr m:val=")"/>
            <m:grow/>
          </m:dPr>
          <m:e>
            <m:r>
              <m:t>1.5</m:t>
            </m:r>
          </m:e>
        </m:d>
      </m:oMath>
      <w:r>
        <w:t xml:space="preserve"> </w:t>
      </w:r>
      <w:r>
        <w:t xml:space="preserve">dans la table et</w:t>
      </w:r>
      <w:r>
        <w:t xml:space="preserve"> </w:t>
      </w:r>
      <w:r>
        <w:t xml:space="preserve">utiliser la relation</w:t>
      </w:r>
      <w:r>
        <w:t xml:space="preserve"> </w:t>
      </w:r>
      <m:oMath>
        <m:r>
          <m:t>Φ</m:t>
        </m:r>
        <m:d>
          <m:dPr>
            <m:begChr m:val="("/>
            <m:sepChr m:val=""/>
            <m:endChr m:val=")"/>
            <m:grow/>
          </m:dPr>
          <m:e>
            <m:r>
              <m:rPr>
                <m:sty m:val="p"/>
              </m:rPr>
              <m:t>−</m:t>
            </m:r>
            <m:r>
              <m:t>1.5</m:t>
            </m:r>
          </m:e>
        </m:d>
        <m:r>
          <m:rPr>
            <m:sty m:val="p"/>
          </m:rPr>
          <m:t>=</m:t>
        </m:r>
        <m:r>
          <m:t>1</m:t>
        </m:r>
        <m:r>
          <m:rPr>
            <m:sty m:val="p"/>
          </m:rPr>
          <m:t>−</m:t>
        </m:r>
        <m:r>
          <m:t>Φ</m:t>
        </m:r>
        <m:d>
          <m:dPr>
            <m:begChr m:val="("/>
            <m:sepChr m:val=""/>
            <m:endChr m:val=")"/>
            <m:grow/>
          </m:dPr>
          <m:e>
            <m:r>
              <m:t>1.5</m:t>
            </m:r>
          </m:e>
        </m:d>
      </m:oMath>
      <w:r>
        <w:t xml:space="preserve">.</w:t>
      </w:r>
    </w:p>
    <w:p>
      <w:pPr>
        <w:pStyle w:val="BodyText"/>
      </w:pPr>
      <w:r>
        <w:t xml:space="preserve">Pour obtenir la probabilité que</w:t>
      </w:r>
      <w:r>
        <w:t xml:space="preserve"> </w:t>
      </w:r>
      <m:oMath>
        <m:r>
          <m:t>Z</m:t>
        </m:r>
      </m:oMath>
      <w:r>
        <w:t xml:space="preserve"> </w:t>
      </w:r>
      <w:r>
        <w:t xml:space="preserve">soit inférieur à une certaine</w:t>
      </w:r>
      <w:r>
        <w:t xml:space="preserve"> </w:t>
      </w:r>
      <w:r>
        <w:t xml:space="preserve">valeur, il suffit de chercher la valeur de</w:t>
      </w:r>
      <w:r>
        <w:t xml:space="preserve"> </w:t>
      </w:r>
      <m:oMath>
        <m:r>
          <m:t>z</m:t>
        </m:r>
      </m:oMath>
      <w:r>
        <w:t xml:space="preserve"> </w:t>
      </w:r>
      <w:r>
        <w:t xml:space="preserve">dans la table et de lire</w:t>
      </w:r>
      <w:r>
        <w:t xml:space="preserve"> </w:t>
      </w:r>
      <w:r>
        <w:t xml:space="preserve">la probabilité correspondante. Par exemple, si</w:t>
      </w:r>
      <w:r>
        <w:t xml:space="preserve"> </w:t>
      </w:r>
      <m:oMath>
        <m:r>
          <m:t>z</m:t>
        </m:r>
        <m:r>
          <m:rPr>
            <m:sty m:val="p"/>
          </m:rPr>
          <m:t>=</m:t>
        </m:r>
        <m:r>
          <m:t>1.23</m:t>
        </m:r>
      </m:oMath>
      <w:r>
        <w:t xml:space="preserve">, on peut lire</w:t>
      </w:r>
      <w:r>
        <w:t xml:space="preserve"> </w:t>
      </w:r>
      <w:r>
        <w:t xml:space="preserve">directement</w:t>
      </w:r>
      <w:r>
        <w:t xml:space="preserve"> </w:t>
      </w:r>
      <m:oMath>
        <m:r>
          <m:t>Φ</m:t>
        </m:r>
        <m:d>
          <m:dPr>
            <m:begChr m:val="("/>
            <m:sepChr m:val=""/>
            <m:endChr m:val=")"/>
            <m:grow/>
          </m:dPr>
          <m:e>
            <m:r>
              <m:t>1.23</m:t>
            </m:r>
          </m:e>
        </m:d>
        <m:r>
          <m:rPr>
            <m:sty m:val="p"/>
          </m:rPr>
          <m:t>≈</m:t>
        </m:r>
        <m:r>
          <m:t>0.8907</m:t>
        </m:r>
      </m:oMath>
      <w:r>
        <w:t xml:space="preserve">. Pour</w:t>
      </w:r>
      <w:r>
        <w:t xml:space="preserve"> </w:t>
      </w:r>
      <m:oMath>
        <m:r>
          <m:t>z</m:t>
        </m:r>
        <m:r>
          <m:rPr>
            <m:sty m:val="p"/>
          </m:rPr>
          <m:t>=</m:t>
        </m:r>
        <m:r>
          <m:rPr>
            <m:sty m:val="p"/>
          </m:rPr>
          <m:t>−</m:t>
        </m:r>
        <m:r>
          <m:t>1.23</m:t>
        </m:r>
      </m:oMath>
      <w:r>
        <w:t xml:space="preserve">, on utilise la</w:t>
      </w:r>
      <w:r>
        <w:t xml:space="preserve"> </w:t>
      </w:r>
      <w:r>
        <w:t xml:space="preserve">relation</w:t>
      </w:r>
      <w:r>
        <w:t xml:space="preserve"> </w:t>
      </w:r>
      <m:oMath>
        <m:r>
          <m:t>Φ</m:t>
        </m:r>
        <m:d>
          <m:dPr>
            <m:begChr m:val="("/>
            <m:sepChr m:val=""/>
            <m:endChr m:val=")"/>
            <m:grow/>
          </m:dPr>
          <m:e>
            <m:r>
              <m:rPr>
                <m:sty m:val="p"/>
              </m:rPr>
              <m:t>−</m:t>
            </m:r>
            <m:r>
              <m:t>1.23</m:t>
            </m:r>
          </m:e>
        </m:d>
        <m:r>
          <m:rPr>
            <m:sty m:val="p"/>
          </m:rPr>
          <m:t>=</m:t>
        </m:r>
        <m:r>
          <m:t>1</m:t>
        </m:r>
        <m:r>
          <m:rPr>
            <m:sty m:val="p"/>
          </m:rPr>
          <m:t>−</m:t>
        </m:r>
        <m:r>
          <m:t>Φ</m:t>
        </m:r>
        <m:d>
          <m:dPr>
            <m:begChr m:val="("/>
            <m:sepChr m:val=""/>
            <m:endChr m:val=")"/>
            <m:grow/>
          </m:dPr>
          <m:e>
            <m:r>
              <m:t>1.23</m:t>
            </m:r>
          </m:e>
        </m:d>
        <m:r>
          <m:rPr>
            <m:sty m:val="p"/>
          </m:rPr>
          <m:t>=</m:t>
        </m:r>
        <m:r>
          <m:t>1</m:t>
        </m:r>
        <m:r>
          <m:rPr>
            <m:sty m:val="p"/>
          </m:rPr>
          <m:t>−</m:t>
        </m:r>
        <m:r>
          <m:t>0.8907</m:t>
        </m:r>
        <m:r>
          <m:rPr>
            <m:sty m:val="p"/>
          </m:rPr>
          <m:t>=</m:t>
        </m:r>
        <m:r>
          <m:t>0.1093</m:t>
        </m:r>
      </m:oMath>
      <w:r>
        <w:t xml:space="preserve">.</w:t>
      </w:r>
    </w:p>
    <w:p>
      <w:pPr>
        <w:pStyle w:val="BodyText"/>
      </w:pPr>
      <w:r>
        <w:t xml:space="preserve">La table de la loi normale est fournie en Annexe.</w:t>
      </w:r>
    </w:p>
    <w:bookmarkEnd w:id="92"/>
    <w:bookmarkEnd w:id="93"/>
    <w:bookmarkEnd w:id="94"/>
    <w:bookmarkStart w:id="95" w:name="exemple-du-calcul-des-teneurs-déquilibre"/>
    <w:p>
      <w:pPr>
        <w:pStyle w:val="Heading3"/>
      </w:pPr>
      <w:r>
        <w:t xml:space="preserve">5.5 Exemple du calcul des teneurs d’équilibre</w:t>
      </w:r>
    </w:p>
    <w:p>
      <w:pPr>
        <w:pStyle w:val="FirstParagraph"/>
      </w:pPr>
      <w:r>
        <w:t xml:space="preserve">À partir d’une distribution log-normale, il est possible de construire les fonctions</w:t>
      </w:r>
      <w:r>
        <w:t xml:space="preserve"> </w:t>
      </w:r>
      <m:oMath>
        <m:sSub>
          <m:e>
            <m:r>
              <m:t>x</m:t>
            </m:r>
          </m:e>
          <m:sub>
            <m:r>
              <m:t>c</m:t>
            </m:r>
          </m:sub>
        </m:sSub>
      </m:oMath>
      <w:r>
        <w:t xml:space="preserve">,</w:t>
      </w:r>
      <w:r>
        <w:t xml:space="preserve"> </w:t>
      </w:r>
      <m:oMath>
        <m:sSub>
          <m:e>
            <m:r>
              <m:t>g</m:t>
            </m:r>
          </m:e>
          <m:sub>
            <m:r>
              <m:t>c</m:t>
            </m:r>
          </m:sub>
        </m:sSub>
      </m:oMath>
      <w:r>
        <w:t xml:space="preserve"> </w:t>
      </w:r>
      <w:r>
        <w:t xml:space="preserve">et</w:t>
      </w:r>
      <w:r>
        <w:t xml:space="preserve"> </w:t>
      </w:r>
      <m:oMath>
        <m:sSub>
          <m:e>
            <m:r>
              <m:t>x</m:t>
            </m:r>
          </m:e>
          <m:sub>
            <m:r>
              <m:t>c</m:t>
            </m:r>
          </m:sub>
        </m:sSub>
        <m:sSub>
          <m:e>
            <m:r>
              <m:t>g</m:t>
            </m:r>
          </m:e>
          <m:sub>
            <m:r>
              <m:t>c</m:t>
            </m:r>
          </m:sub>
        </m:sSub>
      </m:oMath>
      <w:r>
        <w:t xml:space="preserve"> </w:t>
      </w:r>
      <w:r>
        <w:t xml:space="preserve">en fonction de</w:t>
      </w:r>
      <w:r>
        <w:t xml:space="preserve"> </w:t>
      </w:r>
      <m:oMath>
        <m:r>
          <m:t>c</m:t>
        </m:r>
      </m:oMath>
      <w:r>
        <w:t xml:space="preserve">, soit analytiquement, soit numériquement.</w:t>
      </w:r>
    </w:p>
    <w:p>
      <w:pPr>
        <w:pStyle w:val="BodyText"/>
      </w:pPr>
      <w:r>
        <w:t xml:space="preserve">L’atelier interactif ci-dessous permet de visualiser directement ces relations et de mieux en comprendre le rôle dans la détermination des teneurs d’équilibre.</w:t>
      </w:r>
    </w:p>
    <w:bookmarkEnd w:id="95"/>
    <w:bookmarkEnd w:id="96"/>
    <w:bookmarkStart w:id="98" w:name="X8be77ec2b8297ccdd70242c10c2436626b3c17d"/>
    <w:p>
      <w:pPr>
        <w:pStyle w:val="Heading2"/>
      </w:pPr>
      <w:r>
        <w:t xml:space="preserve">🧮 Atelier interactif 2.3 — Calcul des teneurs d’équilibre</w:t>
      </w:r>
    </w:p>
    <w:p>
      <w:pPr>
        <w:pStyle w:val="FirstParagraph"/>
      </w:pPr>
      <w:r>
        <w:t xml:space="preserve">Dans cet atelier, on regarde comment la teneur de coupure influence directement les variables utilisées dans la théorie de Lane. En faisant varier</w:t>
      </w:r>
      <w:r>
        <w:t xml:space="preserve"> </w:t>
      </w:r>
      <m:oMath>
        <m:r>
          <m:t>c</m:t>
        </m:r>
      </m:oMath>
      <w:r>
        <w:t xml:space="preserve">, on peut suivre l’évolution de la proportion de minerai sélectionnée</w:t>
      </w:r>
      <w:r>
        <w:t xml:space="preserve"> </w:t>
      </w:r>
      <m:oMath>
        <m:sSub>
          <m:e>
            <m:r>
              <m:t>x</m:t>
            </m:r>
          </m:e>
          <m:sub>
            <m:r>
              <m:t>c</m:t>
            </m:r>
          </m:sub>
        </m:sSub>
      </m:oMath>
      <w:r>
        <w:t xml:space="preserve">, de la teneur moyenne</w:t>
      </w:r>
      <w:r>
        <w:t xml:space="preserve"> </w:t>
      </w:r>
      <m:oMath>
        <m:sSub>
          <m:e>
            <m:r>
              <m:t>g</m:t>
            </m:r>
          </m:e>
          <m:sub>
            <m:r>
              <m:t>c</m:t>
            </m:r>
          </m:sub>
        </m:sSub>
      </m:oMath>
      <w:r>
        <w:t xml:space="preserve"> </w:t>
      </w:r>
      <w:r>
        <w:t xml:space="preserve">et de la quantité de métal contenue dans le minerai sélectionné, soit</w:t>
      </w:r>
      <w:r>
        <w:t xml:space="preserve"> </w:t>
      </w:r>
      <m:oMath>
        <m:sSub>
          <m:e>
            <m:r>
              <m:t>x</m:t>
            </m:r>
          </m:e>
          <m:sub>
            <m:r>
              <m:t>c</m:t>
            </m:r>
          </m:sub>
        </m:sSub>
        <m:sSub>
          <m:e>
            <m:r>
              <m:t>g</m:t>
            </m:r>
          </m:e>
          <m:sub>
            <m:r>
              <m:t>c</m:t>
            </m:r>
          </m:sub>
        </m:sSub>
      </m:oMath>
      <w:r>
        <w:t xml:space="preserve">.</w:t>
      </w:r>
    </w:p>
    <w:p>
      <w:pPr>
        <w:pStyle w:val="BodyText"/>
      </w:pPr>
      <w:r>
        <w:t xml:space="preserve">L’atelier permet aussi de modifier les paramètres d’une distribution log-normale. On peut alors voir comment un gisement plus ou moins variable change la forme des courbes</w:t>
      </w:r>
      <w:r>
        <w:t xml:space="preserve"> </w:t>
      </w:r>
      <m:oMath>
        <m:r>
          <m:t>x</m:t>
        </m:r>
        <m:d>
          <m:dPr>
            <m:begChr m:val="("/>
            <m:sepChr m:val=""/>
            <m:endChr m:val=")"/>
            <m:grow/>
          </m:dPr>
          <m:e>
            <m:r>
              <m:t>c</m:t>
            </m:r>
          </m:e>
        </m:d>
      </m:oMath>
      <w:r>
        <w:t xml:space="preserve"> </w:t>
      </w:r>
      <w:r>
        <w:t xml:space="preserve">et</w:t>
      </w:r>
      <w:r>
        <w:t xml:space="preserve"> </w:t>
      </w:r>
      <m:oMath>
        <m:r>
          <m:t>g</m:t>
        </m:r>
        <m:d>
          <m:dPr>
            <m:begChr m:val="("/>
            <m:sepChr m:val=""/>
            <m:endChr m:val=")"/>
            <m:grow/>
          </m:dPr>
          <m:e>
            <m:r>
              <m:t>c</m:t>
            </m:r>
          </m:e>
        </m:d>
      </m:oMath>
      <w:r>
        <w:t xml:space="preserve">, et comment ces courbes interviennent dans le calcul des teneurs d’équilibre.</w:t>
      </w:r>
    </w:p>
    <w:p>
      <w:pPr>
        <w:pStyle w:val="BodyText"/>
      </w:pPr>
      <w:r>
        <w:t xml:space="preserve">👉 L’interactivité complète de cet atelier n’est accessible que dans la version web de ce document.</w:t>
      </w:r>
    </w:p>
    <w:bookmarkStart w:id="97" w:name="X3efe19c13bcc3315608183bf7cf6e8672e435c2"/>
    <w:p>
      <w:pPr>
        <w:pStyle w:val="Heading3"/>
      </w:pPr>
      <w:r>
        <w:t xml:space="preserve">5.6 Teneur de coupure d’équilibre et teneur de coupure limite</w:t>
      </w:r>
    </w:p>
    <w:p>
      <w:pPr>
        <w:pStyle w:val="FirstParagraph"/>
      </w:pPr>
      <w:r>
        <w:t xml:space="preserve">Contrairement à la teneur de coupure limite, la teneur de coupure d’équilibre dépend uniquement de la distribution des teneurs du gisement. Elle ne dépend donc ni des infrastructures ni des coûts d’exploitation. Ainsi, la teneur de coupure limite tient compte des contraintes économiques et techniques, tandis que la teneur de coupure d’équilibre ne reflète que les caractéristiques statistiques du gisement. On obtient ainsi une relation complémentaire entre ces deux concepts : l’un décrivant les limites du système minier, l’autre la structure intrinsèque du gisement.</w:t>
      </w:r>
    </w:p>
    <w:bookmarkEnd w:id="97"/>
    <w:bookmarkEnd w:id="98"/>
    <w:bookmarkStart w:id="101" w:name="courbes-de-lane"/>
    <w:p>
      <w:pPr>
        <w:pStyle w:val="Heading2"/>
      </w:pPr>
      <w:r>
        <w:t xml:space="preserve">6 Courbes de Lane</w:t>
      </w:r>
    </w:p>
    <w:p>
      <w:pPr>
        <w:pStyle w:val="FirstParagraph"/>
      </w:pPr>
      <w:r>
        <w:t xml:space="preserve">Comme mentionné précédemment, la teneur de coupure optimale est nécessairement parmi les trois teneurs de coupure limites ou les trois teneurs de coupure d’équilibre.</w:t>
      </w:r>
    </w:p>
    <w:p>
      <w:pPr>
        <w:pStyle w:val="BodyText"/>
      </w:pPr>
      <w:r>
        <w:t xml:space="preserve">Afin de l’identifier, il suffit de tracer les courbes de profit de Lane. Étant donné que la distribution des teneurs est connue, il est possible de calculer</w:t>
      </w:r>
      <w:r>
        <w:t xml:space="preserve"> </w:t>
      </w:r>
      <m:oMath>
        <m:sSub>
          <m:e>
            <m:r>
              <m:t>x</m:t>
            </m:r>
          </m:e>
          <m:sub>
            <m:r>
              <m:t>c</m:t>
            </m:r>
          </m:sub>
        </m:sSub>
      </m:oMath>
      <w:r>
        <w:t xml:space="preserve"> </w:t>
      </w:r>
      <w:r>
        <w:t xml:space="preserve">et</w:t>
      </w:r>
      <w:r>
        <w:t xml:space="preserve"> </w:t>
      </w:r>
      <m:oMath>
        <m:sSub>
          <m:e>
            <m:r>
              <m:t>g</m:t>
            </m:r>
          </m:e>
          <m:sub>
            <m:r>
              <m:t>c</m:t>
            </m:r>
          </m:sub>
        </m:sSub>
      </m:oMath>
      <w:r>
        <w:t xml:space="preserve"> </w:t>
      </w:r>
      <w:r>
        <w:t xml:space="preserve">pour toute valeur de</w:t>
      </w:r>
      <w:r>
        <w:t xml:space="preserve"> </w:t>
      </w:r>
      <m:oMath>
        <m:r>
          <m:t>c</m:t>
        </m:r>
      </m:oMath>
      <w:r>
        <w:t xml:space="preserve">. On peut ainsi exprimer le profit par tonne de matériau minéralisé pour les trois cas, notés</w:t>
      </w:r>
      <w:r>
        <w:t xml:space="preserve"> </w:t>
      </w:r>
      <m:oMath>
        <m:sSub>
          <m:e>
            <m:r>
              <m:t>v</m:t>
            </m:r>
          </m:e>
          <m:sub>
            <m:r>
              <m:t>1</m:t>
            </m:r>
          </m:sub>
        </m:sSub>
      </m:oMath>
      <w:r>
        <w:t xml:space="preserve">,</w:t>
      </w:r>
      <w:r>
        <w:t xml:space="preserve"> </w:t>
      </w:r>
      <m:oMath>
        <m:sSub>
          <m:e>
            <m:r>
              <m:t>v</m:t>
            </m:r>
          </m:e>
          <m:sub>
            <m:r>
              <m:t>2</m:t>
            </m:r>
          </m:sub>
        </m:sSub>
      </m:oMath>
      <w:r>
        <w:t xml:space="preserve"> </w:t>
      </w:r>
      <w:r>
        <w:t xml:space="preserve">et</w:t>
      </w:r>
      <w:r>
        <w:t xml:space="preserve"> </w:t>
      </w:r>
      <m:oMath>
        <m:sSub>
          <m:e>
            <m:r>
              <m:t>v</m:t>
            </m:r>
          </m:e>
          <m:sub>
            <m:r>
              <m:t>3</m:t>
            </m:r>
          </m:sub>
        </m:sSub>
      </m:oMath>
      <w:r>
        <w:t xml:space="preserve">, correspondant respectivement aux limites de la mine, du concentrateur et du marché.</w:t>
      </w:r>
    </w:p>
    <w:p>
      <w:pPr>
        <w:pStyle w:val="BodyText"/>
      </w:pPr>
      <w:r>
        <w:t xml:space="preserve">Cela conduit aux courbes du profit par tonne de matériau minéralisé en fonction de la teneur de coupure</w:t>
      </w:r>
      <w:r>
        <w:t xml:space="preserve"> </w:t>
      </w:r>
      <m:oMath>
        <m:r>
          <m:t>c</m:t>
        </m:r>
      </m:oMath>
      <w:r>
        <w:t xml:space="preserve">, explorables dans l’atelier interactif ci-dessous.</w:t>
      </w:r>
    </w:p>
    <w:bookmarkStart w:id="99" w:name="exemple-visuel"/>
    <w:p>
      <w:pPr>
        <w:pStyle w:val="Heading3"/>
      </w:pPr>
      <w:r>
        <w:t xml:space="preserve">6.1 Exemple visuel</w:t>
      </w:r>
    </w:p>
    <w:p>
      <w:pPr>
        <w:pStyle w:val="FirstParagraph"/>
      </w:pPr>
      <w:r>
        <w:t xml:space="preserve">L’atelier ci-dessous montre comment les paramètres du problème influencent les courbes de profit selon la théorie de Lane. On peut modifier, par exemple, le prix du métal</w:t>
      </w:r>
      <w:r>
        <w:t xml:space="preserve"> </w:t>
      </w:r>
      <m:oMath>
        <m:r>
          <m:t>p</m:t>
        </m:r>
      </m:oMath>
      <w:r>
        <w:t xml:space="preserve">, la récupération</w:t>
      </w:r>
      <w:r>
        <w:t xml:space="preserve"> </w:t>
      </w:r>
      <m:oMath>
        <m:r>
          <m:t>y</m:t>
        </m:r>
      </m:oMath>
      <w:r>
        <w:t xml:space="preserve">, les coûts de minage</w:t>
      </w:r>
      <w:r>
        <w:t xml:space="preserve"> </w:t>
      </w:r>
      <m:oMath>
        <m:r>
          <m:t>m</m:t>
        </m:r>
      </m:oMath>
      <w:r>
        <w:t xml:space="preserve"> </w:t>
      </w:r>
      <w:r>
        <w:t xml:space="preserve">et de traitement</w:t>
      </w:r>
      <w:r>
        <w:t xml:space="preserve"> </w:t>
      </w:r>
      <m:oMath>
        <m:r>
          <m:t>h</m:t>
        </m:r>
      </m:oMath>
      <w:r>
        <w:t xml:space="preserve">, les frais fixes</w:t>
      </w:r>
      <w:r>
        <w:t xml:space="preserve"> </w:t>
      </w:r>
      <m:oMath>
        <m:r>
          <m:t>f</m:t>
        </m:r>
      </m:oMath>
      <w:r>
        <w:t xml:space="preserve">, ainsi que les capacités de la mine</w:t>
      </w:r>
      <w:r>
        <w:t xml:space="preserve"> </w:t>
      </w:r>
      <m:oMath>
        <m:r>
          <m:t>M</m:t>
        </m:r>
      </m:oMath>
      <w:r>
        <w:t xml:space="preserve">, du concentrateur</w:t>
      </w:r>
      <w:r>
        <w:t xml:space="preserve"> </w:t>
      </w:r>
      <m:oMath>
        <m:r>
          <m:t>H</m:t>
        </m:r>
      </m:oMath>
      <w:r>
        <w:t xml:space="preserve"> </w:t>
      </w:r>
      <w:r>
        <w:t xml:space="preserve">et du marché</w:t>
      </w:r>
      <w:r>
        <w:t xml:space="preserve"> </w:t>
      </w:r>
      <m:oMath>
        <m:r>
          <m:t>K</m:t>
        </m:r>
      </m:oMath>
      <w:r>
        <w:t xml:space="preserve">. La distribution des teneurs est également prise en compte. Dans l’atelier, elle est représentée par une distribution log-normale.</w:t>
      </w:r>
    </w:p>
    <w:p>
      <w:pPr>
        <w:pStyle w:val="BodyText"/>
      </w:pPr>
      <w:r>
        <w:t xml:space="preserve">Quand on modifie les paramètres, les courbes de profit se déplacent aussi. Pour une teneur de coupure</w:t>
      </w:r>
      <w:r>
        <w:t xml:space="preserve"> </w:t>
      </w:r>
      <m:oMath>
        <m:r>
          <m:t>c</m:t>
        </m:r>
      </m:oMath>
      <w:r>
        <w:t xml:space="preserve">, on calcule alors le profit selon la limite retenue : la mine, le concentrateur ou le marché. Chaque courbe montre donc le profit que l’on obtiendrait si cette partie du système était la contrainte principale.</w:t>
      </w:r>
    </w:p>
    <w:p>
      <w:pPr>
        <w:pStyle w:val="BodyText"/>
      </w:pPr>
      <w:r>
        <w:t xml:space="preserve">Mais dans une vraie opération, on ne choisit pas une contrainte à la fois. La mine, le concentrateur et le marché imposent simultanément leurs limites. Pour une teneur de coupure donnée, le profit possible est donc celui qui respecte la limite la plus contraignante. C’est pour cette raison que l’on regarde l’enveloppe inférieure des courbes.</w:t>
      </w:r>
    </w:p>
    <w:p>
      <w:pPr>
        <w:pStyle w:val="BodyText"/>
      </w:pPr>
      <w:r>
        <w:t xml:space="preserve">Cette enveloppe permet ensuite de déterminer où se trouve la meilleure solution. Les teneurs limites correspondent aux sommets des courbes prises séparément. Les teneurs d’équilibre se situent aux intersections entre deux courbes, lorsque deux contraintes deviennent simultanément importantes.</w:t>
      </w:r>
    </w:p>
    <w:p>
      <w:pPr>
        <w:pStyle w:val="BodyText"/>
      </w:pPr>
      <w:r>
        <w:t xml:space="preserve">La teneur de coupure optimale est finalement la valeur de</w:t>
      </w:r>
      <w:r>
        <w:t xml:space="preserve"> </w:t>
      </w:r>
      <m:oMath>
        <m:r>
          <m:t>c</m:t>
        </m:r>
      </m:oMath>
      <w:r>
        <w:t xml:space="preserve"> </w:t>
      </w:r>
      <w:r>
        <w:t xml:space="preserve">qui donne le maximum de l’enveloppe inférieure. C’est donc la teneur qui donne le meilleur profit possible, sans dépasser les capacités de la mine, du concentrateur ou du marché. L’atelier permet de voir comment cette valeur évolue en fonction des variations des paramètres.</w:t>
      </w:r>
    </w:p>
    <w:bookmarkEnd w:id="99"/>
    <w:bookmarkStart w:id="100" w:name="interprétation-des-courbes"/>
    <w:p>
      <w:pPr>
        <w:pStyle w:val="Heading3"/>
      </w:pPr>
      <w:r>
        <w:t xml:space="preserve">6.2 Interprétation des courbes</w:t>
      </w:r>
    </w:p>
    <w:p>
      <w:pPr>
        <w:pStyle w:val="FirstParagraph"/>
      </w:pPr>
      <w:r>
        <w:t xml:space="preserve">Sur la courbe de la mine, on est à la limite de ce que la mine peut extraire. Pour la teneur de coupure</w:t>
      </w:r>
      <w:r>
        <w:t xml:space="preserve"> </w:t>
      </w:r>
      <m:oMath>
        <m:r>
          <m:t>c</m:t>
        </m:r>
      </m:oMath>
      <w:r>
        <w:t xml:space="preserve">, le tonnage extrait correspond exactement à la capacité disponible. Au-dessus de cette courbe, le scénario n’est plus possible, car il faudrait en extraire davantage que la mine ne peut fournir.</w:t>
      </w:r>
    </w:p>
    <w:p>
      <w:pPr>
        <w:pStyle w:val="BodyText"/>
      </w:pPr>
      <w:r>
        <w:t xml:space="preserve">Si un point se situe au-dessus de cette courbe, le profit correspondant ne peut pas être atteint avec la capacité de la mine. Il faudrait en extraire davantage que ce que la mine peut fournir. À l’inverse, un point situé sous la courbe correspond à une situation où la mine n’est pas utilisée à pleine capacité.</w:t>
      </w:r>
    </w:p>
    <w:p>
      <w:pPr>
        <w:pStyle w:val="BodyText"/>
      </w:pPr>
      <w:r>
        <w:t xml:space="preserve">Le même raisonnement s’applique au concentrateur comme au marché. Pour qu’une combinaison</w:t>
      </w:r>
      <w:r>
        <w:t xml:space="preserve"> </w:t>
      </w:r>
      <m:oMath>
        <m:d>
          <m:dPr>
            <m:begChr m:val="("/>
            <m:sepChr m:val=""/>
            <m:endChr m:val=")"/>
            <m:grow/>
          </m:dPr>
          <m:e>
            <m:r>
              <m:t>c</m:t>
            </m:r>
            <m:r>
              <m:rPr>
                <m:sty m:val="p"/>
              </m:rPr>
              <m:t>,</m:t>
            </m:r>
            <m:r>
              <m:t>v</m:t>
            </m:r>
          </m:e>
        </m:d>
      </m:oMath>
      <w:r>
        <w:t xml:space="preserve"> </w:t>
      </w:r>
      <w:r>
        <w:t xml:space="preserve">soit possible, elle doit satisfaire simultanément les trois limites. La partie utile du graphique est donc celle qui reste sous les trois courbes.</w:t>
      </w:r>
    </w:p>
    <w:p>
      <w:pPr>
        <w:pStyle w:val="BodyText"/>
      </w:pPr>
      <w:r>
        <w:t xml:space="preserve">C’est pourquoi l’enveloppe inférieure est importante. Elle montre, pour chaque teneur de coupure, le profit maximal réellement atteignable sans dépasser la capacité du système. La meilleure solution est alors le point le plus haut de cette enveloppe.</w:t>
      </w:r>
    </w:p>
    <w:bookmarkEnd w:id="100"/>
    <w:bookmarkEnd w:id="101"/>
    <w:bookmarkStart w:id="102" w:name="Xb57c5663cb781e1596a5212f7c0349a7316be93"/>
    <w:p>
      <w:pPr>
        <w:pStyle w:val="Heading2"/>
      </w:pPr>
      <w:r>
        <w:t xml:space="preserve">🧮 Atelier interactif 2.4 — Courbes de Lane et calculateur</w:t>
      </w:r>
    </w:p>
    <w:p>
      <w:pPr>
        <w:pStyle w:val="FirstParagraph"/>
      </w:pPr>
      <w:r>
        <w:t xml:space="preserve">Cet atelier permet d’explorer dynamiquement les courbes de profit associées à la mine, au concentrateur et au marché. En modifiant les paramètres économiques, techniques et statistiques du gisement, vous pouvez observer en temps réel l’effet de ces changements sur les teneurs limites, les teneurs d’équilibre et la teneur de coupure optimale.</w:t>
      </w:r>
    </w:p>
    <w:p>
      <w:pPr>
        <w:pStyle w:val="BodyText"/>
      </w:pPr>
      <w:r>
        <w:t xml:space="preserve">Il s’agit également d’un calculateur que vous pouvez utiliser pour valider vos résultats et vous aider à résoudre les exercices.</w:t>
      </w:r>
    </w:p>
    <w:p>
      <w:pPr>
        <w:pStyle w:val="BodyText"/>
      </w:pPr>
      <w:r>
        <w:t xml:space="preserve">👉 Cette interactivité n’est disponible que dans la version web de ce document.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Type</w:t>
            </w:r>
          </w:p>
        </w:tc>
        <w:tc>
          <w:tcPr/>
          <w:p>
            <w:pPr>
              <w:pStyle w:val="Compact"/>
            </w:pPr>
            <w:r>
              <w:t xml:space="preserve">Teneur (%)</w:t>
            </w:r>
          </w:p>
        </w:tc>
        <w:tc>
          <w:tcPr/>
          <w:p>
            <w:pPr>
              <w:pStyle w:val="Compact"/>
            </w:pPr>
            <w:r>
              <w:t xml:space="preserve">Profit ($/t)</w:t>
            </w:r>
          </w:p>
        </w:tc>
        <w:tc>
          <w:tcPr/>
          <w:p>
            <w:pPr>
              <w:pStyle w:val="Compact"/>
            </w:pPr>
            <w:r>
              <w:t xml:space="preserve">Nature</w:t>
            </w:r>
          </w:p>
        </w:tc>
      </w:tr>
    </w:tbl>
    <w:p>
      <w:pPr>
        <w:pStyle w:val="BodyText"/>
      </w:pPr>
      <w:r>
        <w:t xml:space="preserve">Une fois la teneur de coupure optimale identifiée à partir de ces courbes, il reste à comprendre comment elle réagit aux variations des paramètres économiques et techniques du projet, ce que nous examinons maintenant.</w:t>
      </w:r>
    </w:p>
    <w:bookmarkEnd w:id="102"/>
    <w:bookmarkStart w:id="103" w:name="X9bde788b031a21e221c67c393238e79923aec7a"/>
    <w:p>
      <w:pPr>
        <w:pStyle w:val="Heading2"/>
      </w:pPr>
      <w:r>
        <w:t xml:space="preserve">7 Influence des paramètres sur la teneur de coupure</w:t>
      </w:r>
    </w:p>
    <w:p>
      <w:pPr>
        <w:pStyle w:val="FirstParagraph"/>
      </w:pPr>
      <w:r>
        <w:t xml:space="preserve">L’atelier interactif ci-dessous permet d’explorer l’effet des paramètres du modèle sur la teneur de coupure optimale. Contrairement à une figure statique, il est possible ici de faire varier un paramètre à la fois — tout en maintenant les autres constants — afin d’observer directement son influence sur la solution.</w:t>
      </w:r>
    </w:p>
    <w:p>
      <w:pPr>
        <w:pStyle w:val="BodyText"/>
      </w:pPr>
      <w:r>
        <w:t xml:space="preserve">Afin de fournir un point de référence, on peut considérer le jeu de paramètres suivant :</w:t>
      </w:r>
      <w:r>
        <w:t xml:space="preserve"> </w:t>
      </w:r>
      <m:oMath>
        <m:r>
          <m:t>y</m:t>
        </m:r>
        <m:r>
          <m:rPr>
            <m:sty m:val="p"/>
          </m:rPr>
          <m:t>=</m:t>
        </m:r>
        <m:r>
          <m:t>0.87</m:t>
        </m:r>
      </m:oMath>
      <w:r>
        <w:t xml:space="preserve">,</w:t>
      </w:r>
      <w:r>
        <w:t xml:space="preserve"> </w:t>
      </w:r>
      <m:oMath>
        <m:r>
          <m:t>p</m:t>
        </m:r>
        <m:r>
          <m:rPr>
            <m:sty m:val="p"/>
          </m:rPr>
          <m:t>=</m:t>
        </m:r>
        <m:r>
          <m:t>600</m:t>
        </m:r>
      </m:oMath>
      <w:r>
        <w:t xml:space="preserve"> </w:t>
      </w:r>
      <w:r>
        <w:t xml:space="preserve">$/t métal,</w:t>
      </w:r>
      <w:r>
        <w:t xml:space="preserve"> </w:t>
      </w:r>
      <m:oMath>
        <m:r>
          <m:t>k</m:t>
        </m:r>
        <m:r>
          <m:rPr>
            <m:sty m:val="p"/>
          </m:rPr>
          <m:t>=</m:t>
        </m:r>
        <m:r>
          <m:t>0</m:t>
        </m:r>
      </m:oMath>
      <w:r>
        <w:t xml:space="preserve">,</w:t>
      </w:r>
      <w:r>
        <w:t xml:space="preserve"> </w:t>
      </w:r>
      <m:oMath>
        <m:r>
          <m:t>m</m:t>
        </m:r>
        <m:r>
          <m:rPr>
            <m:sty m:val="p"/>
          </m:rPr>
          <m:t>=</m:t>
        </m:r>
        <m:r>
          <m:t>1.32</m:t>
        </m:r>
      </m:oMath>
      <w:r>
        <w:t xml:space="preserve"> </w:t>
      </w:r>
      <w:r>
        <w:t xml:space="preserve">$/t matériau minéralisé,</w:t>
      </w:r>
      <w:r>
        <w:t xml:space="preserve"> </w:t>
      </w:r>
      <m:oMath>
        <m:r>
          <m:t>h</m:t>
        </m:r>
        <m:r>
          <m:rPr>
            <m:sty m:val="p"/>
          </m:rPr>
          <m:t>=</m:t>
        </m:r>
        <m:r>
          <m:t>3.41</m:t>
        </m:r>
      </m:oMath>
      <w:r>
        <w:t xml:space="preserve"> </w:t>
      </w:r>
      <w:r>
        <w:t xml:space="preserve">$/t minerai,</w:t>
      </w:r>
      <w:r>
        <w:t xml:space="preserve"> </w:t>
      </w:r>
      <m:oMath>
        <m:r>
          <m:t>f</m:t>
        </m:r>
        <m:r>
          <m:rPr>
            <m:sty m:val="p"/>
          </m:rPr>
          <m:t>=</m:t>
        </m:r>
        <m:r>
          <m:t>11.9</m:t>
        </m:r>
      </m:oMath>
      <w:r>
        <w:t xml:space="preserve"> </w:t>
      </w:r>
      <w:r>
        <w:t xml:space="preserve">M$,</w:t>
      </w:r>
      <w:r>
        <w:t xml:space="preserve"> </w:t>
      </w:r>
      <m:oMath>
        <m:r>
          <m:t>F</m:t>
        </m:r>
        <m:r>
          <m:rPr>
            <m:sty m:val="p"/>
          </m:rPr>
          <m:t>=</m:t>
        </m:r>
        <m:r>
          <m:t>0</m:t>
        </m:r>
      </m:oMath>
      <w:r>
        <w:t xml:space="preserve">,</w:t>
      </w:r>
      <w:r>
        <w:t xml:space="preserve"> </w:t>
      </w:r>
      <m:oMath>
        <m:r>
          <m:t>M</m:t>
        </m:r>
        <m:r>
          <m:rPr>
            <m:sty m:val="p"/>
          </m:rPr>
          <m:t>=</m:t>
        </m:r>
        <m:r>
          <m:t>12</m:t>
        </m:r>
      </m:oMath>
      <w:r>
        <w:t xml:space="preserve"> </w:t>
      </w:r>
      <w:r>
        <w:t xml:space="preserve">Mt,</w:t>
      </w:r>
      <w:r>
        <w:t xml:space="preserve"> </w:t>
      </w:r>
      <m:oMath>
        <m:r>
          <m:t>H</m:t>
        </m:r>
        <m:r>
          <m:rPr>
            <m:sty m:val="p"/>
          </m:rPr>
          <m:t>=</m:t>
        </m:r>
        <m:r>
          <m:t>3.9</m:t>
        </m:r>
      </m:oMath>
      <w:r>
        <w:t xml:space="preserve"> </w:t>
      </w:r>
      <w:r>
        <w:t xml:space="preserve">Mt et</w:t>
      </w:r>
      <w:r>
        <w:t xml:space="preserve"> </w:t>
      </w:r>
      <m:oMath>
        <m:r>
          <m:t>K</m:t>
        </m:r>
        <m:r>
          <m:rPr>
            <m:sty m:val="p"/>
          </m:rPr>
          <m:t>=</m:t>
        </m:r>
        <m:r>
          <m:t>0.085</m:t>
        </m:r>
      </m:oMath>
      <w:r>
        <w:t xml:space="preserve"> </w:t>
      </w:r>
      <w:r>
        <w:t xml:space="preserve">Mt.</w:t>
      </w:r>
    </w:p>
    <w:p>
      <w:pPr>
        <w:pStyle w:val="BodyText"/>
      </w:pPr>
      <w:r>
        <w:t xml:space="preserve">À partir de cette configuration de base, il est possible de faire varier un seul paramètre — par exemple la variance de la distribution des teneurs — afin d’en analyser l’impact.</w:t>
      </w:r>
    </w:p>
    <w:bookmarkEnd w:id="103"/>
    <w:bookmarkStart w:id="107" w:name="Xdf61f2a268917a9d115349e04ac6e23e77678c9"/>
    <w:p>
      <w:pPr>
        <w:pStyle w:val="Heading2"/>
      </w:pPr>
      <w:r>
        <w:t xml:space="preserve">🧮 Atelier interactif 2.5 — Analyse de sensibilité</w:t>
      </w:r>
    </w:p>
    <w:p>
      <w:pPr>
        <w:pStyle w:val="FirstParagraph"/>
      </w:pPr>
      <w:r>
        <w:t xml:space="preserve">Cet atelier permet d’analyser l’influence des paramètres économiques, techniques et statistiques sur la teneur de coupure optimale.</w:t>
      </w:r>
    </w:p>
    <w:p>
      <w:pPr>
        <w:pStyle w:val="BodyText"/>
      </w:pPr>
      <w:r>
        <w:t xml:space="preserve">👉 La manipulation interactive de cet atelier requiert la version web de ce document.</w:t>
      </w:r>
    </w:p>
    <w:bookmarkStart w:id="105" w:name="cas-simple-de-deux-teneurs"/>
    <w:p>
      <w:pPr>
        <w:pStyle w:val="Heading3"/>
      </w:pPr>
      <w:r>
        <w:t xml:space="preserve">7.1 Cas simple de deux teneurs</w:t>
      </w:r>
    </w:p>
    <w:p>
      <w:pPr>
        <w:pStyle w:val="FirstParagraph"/>
      </w:pPr>
      <w:r>
        <w:t xml:space="preserve">Considérons le cas simple mais courant où le marché n’influence pas le calcul de la teneur de coupure optimale. Ainsi, nous n’avons que trois teneurs de coupure à calculer :</w:t>
      </w:r>
    </w:p>
    <w:p>
      <w:pPr>
        <w:pStyle w:val="Compact"/>
        <w:numPr>
          <w:ilvl w:val="0"/>
          <w:numId w:val="1010"/>
        </w:numPr>
      </w:pPr>
      <m:oMath>
        <m:sSub>
          <m:e>
            <m:r>
              <m:t>c</m:t>
            </m:r>
          </m:e>
          <m:sub>
            <m:r>
              <m:t>1</m:t>
            </m:r>
          </m:sub>
        </m:sSub>
      </m:oMath>
      <w:r>
        <w:t xml:space="preserve"> </w:t>
      </w:r>
      <w:r>
        <w:t xml:space="preserve">: teneur limite de la mine</w:t>
      </w:r>
    </w:p>
    <w:p>
      <w:pPr>
        <w:pStyle w:val="Compact"/>
        <w:numPr>
          <w:ilvl w:val="0"/>
          <w:numId w:val="1010"/>
        </w:numPr>
      </w:pPr>
      <m:oMath>
        <m:sSub>
          <m:e>
            <m:r>
              <m:t>c</m:t>
            </m:r>
          </m:e>
          <m:sub>
            <m:r>
              <m:t>2</m:t>
            </m:r>
          </m:sub>
        </m:sSub>
      </m:oMath>
      <w:r>
        <w:t xml:space="preserve"> </w:t>
      </w:r>
      <w:r>
        <w:t xml:space="preserve">: teneur limite du concentrateur</w:t>
      </w:r>
    </w:p>
    <w:p>
      <w:pPr>
        <w:pStyle w:val="Compact"/>
        <w:numPr>
          <w:ilvl w:val="0"/>
          <w:numId w:val="1010"/>
        </w:numPr>
      </w:pPr>
      <m:oMath>
        <m:sSub>
          <m:e>
            <m:r>
              <m:t>c</m:t>
            </m:r>
          </m:e>
          <m:sub>
            <m:r>
              <m:t>12</m:t>
            </m:r>
          </m:sub>
        </m:sSub>
      </m:oMath>
      <w:r>
        <w:t xml:space="preserve"> </w:t>
      </w:r>
      <w:r>
        <w:t xml:space="preserve">: teneur d’équilibre mine–concentrateur</w:t>
      </w:r>
    </w:p>
    <w:p>
      <w:pPr>
        <w:pStyle w:val="FirstParagraph"/>
      </w:pPr>
      <w:r>
        <w:t xml:space="preserve">Lorsque l’on étudie les formules permettant d’obtenir ces trois teneurs de coupure, on constate les effets suivants des différents facteurs sur les teneurs de coupure :</w:t>
      </w:r>
    </w:p>
    <w:tbl>
      <w:tblPr>
        <w:tblStyle w:val="Table"/>
        <w:tblW w:type="pct" w:w="5000"/>
        <w:tblLayout w:type="fixed"/>
        <w:tblLook w:firstRow="0" w:lastRow="0" w:firstColumn="0" w:lastColumn="0" w:noHBand="0" w:noVBand="0" w:val="0000"/>
      </w:tblPr>
      <w:tblGrid>
        <w:gridCol w:w="7920"/>
      </w:tblGrid>
      <w:tr>
        <w:tc>
          <w:tcPr/>
          <w:bookmarkStart w:id="104" w:name="tbl-influence-parametres"/>
          <w:p>
            <w:pPr>
              <w:jc w:val="center"/>
            </w:pPr>
            <w:pPr>
              <w:jc w:val="left"/>
              <w:spacing w:before="200"/>
              <w:pStyle w:val="ImageCaption"/>
            </w:pPr>
            <w:r>
              <w:t xml:space="preserve">Table 1: Influence des paramètres sur les teneurs de coupure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Facteur</w:t>
                  </w:r>
                </w:p>
              </w:tc>
              <w:tc>
                <w:tcPr/>
                <w:p>
                  <w:pPr>
                    <w:pStyle w:val="Compact"/>
                    <w:jc w:val="center"/>
                  </w:pPr>
                  <m:oMath>
                    <m:sSub>
                      <m:e>
                        <m:r>
                          <m:t>c</m:t>
                        </m:r>
                      </m:e>
                      <m:sub>
                        <m:r>
                          <m:t>1</m:t>
                        </m:r>
                      </m:sub>
                    </m:sSub>
                  </m:oMath>
                </w:p>
              </w:tc>
              <w:tc>
                <w:tcPr/>
                <w:p>
                  <w:pPr>
                    <w:pStyle w:val="Compact"/>
                    <w:jc w:val="center"/>
                  </w:pPr>
                  <m:oMath>
                    <m:sSub>
                      <m:e>
                        <m:r>
                          <m:t>c</m:t>
                        </m:r>
                      </m:e>
                      <m:sub>
                        <m:r>
                          <m:t>12</m:t>
                        </m:r>
                      </m:sub>
                    </m:sSub>
                  </m:oMath>
                </w:p>
              </w:tc>
              <w:tc>
                <w:tcPr/>
                <w:p>
                  <w:pPr>
                    <w:pStyle w:val="Compact"/>
                    <w:jc w:val="center"/>
                  </w:pPr>
                  <m:oMath>
                    <m:sSub>
                      <m:e>
                        <m:r>
                          <m:t>c</m:t>
                        </m:r>
                      </m:e>
                      <m:sub>
                        <m:r>
                          <m:t>2</m:t>
                        </m:r>
                      </m:sub>
                    </m:sSub>
                  </m:oMath>
                </w:p>
              </w:tc>
            </w:tr>
            <w:tr>
              <w:tc>
                <w:tcPr/>
                <w:p>
                  <w:pPr>
                    <w:pStyle w:val="Compact"/>
                    <w:jc w:val="center"/>
                  </w:pPr>
                  <w:r>
                    <w:t xml:space="preserve">Prix</w:t>
                  </w:r>
                  <w:r>
                    <w:t xml:space="preserve"> </w:t>
                  </w:r>
                  <m:oMath>
                    <m:d>
                      <m:dPr>
                        <m:begChr m:val="("/>
                        <m:sepChr m:val=""/>
                        <m:endChr m:val=")"/>
                        <m:grow/>
                      </m:dPr>
                      <m:e>
                        <m:r>
                          <m:t>p</m:t>
                        </m:r>
                        <m:r>
                          <m:rPr>
                            <m:sty m:val="p"/>
                          </m:rPr>
                          <m:t>−</m:t>
                        </m:r>
                        <m:r>
                          <m:t>k</m:t>
                        </m:r>
                      </m:e>
                    </m:d>
                  </m:oMath>
                  <w:r>
                    <w:t xml:space="preserve"> </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Coût de minage</w:t>
                  </w:r>
                  <w:r>
                    <w:t xml:space="preserve"> </w:t>
                  </w:r>
                  <m:oMath>
                    <m:d>
                      <m:dPr>
                        <m:begChr m:val="("/>
                        <m:sepChr m:val=""/>
                        <m:endChr m:val=")"/>
                        <m:grow/>
                      </m:dPr>
                      <m:e>
                        <m:r>
                          <m:t>m</m:t>
                        </m:r>
                      </m:e>
                    </m:d>
                  </m:oMath>
                  <w:r>
                    <w:t xml:space="preserve"> </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Coût de traitement</w:t>
                  </w:r>
                  <w:r>
                    <w:t xml:space="preserve"> </w:t>
                  </w:r>
                  <m:oMath>
                    <m:d>
                      <m:dPr>
                        <m:begChr m:val="("/>
                        <m:sepChr m:val=""/>
                        <m:endChr m:val=")"/>
                        <m:grow/>
                      </m:dPr>
                      <m:e>
                        <m:r>
                          <m:t>h</m:t>
                        </m:r>
                      </m:e>
                    </m:d>
                  </m:oMath>
                  <w:r>
                    <w:t xml:space="preserve"> </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Coût fixe</w:t>
                  </w:r>
                  <w:r>
                    <w:t xml:space="preserve"> </w:t>
                  </w:r>
                  <m:oMath>
                    <m:d>
                      <m:dPr>
                        <m:begChr m:val="("/>
                        <m:sepChr m:val=""/>
                        <m:endChr m:val=")"/>
                        <m:grow/>
                      </m:dPr>
                      <m:e>
                        <m:r>
                          <m:t>f</m:t>
                        </m:r>
                        <m:r>
                          <m:rPr>
                            <m:sty m:val="p"/>
                          </m:rPr>
                          <m:t>+</m:t>
                        </m:r>
                        <m:r>
                          <m:t>F</m:t>
                        </m:r>
                      </m:e>
                    </m:d>
                  </m:oMath>
                  <w:r>
                    <w:t xml:space="preserve"> </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Taux de récupération ↑</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Capacité minage</w:t>
                  </w:r>
                  <w:r>
                    <w:t xml:space="preserve"> </w:t>
                  </w:r>
                  <m:oMath>
                    <m:d>
                      <m:dPr>
                        <m:begChr m:val="("/>
                        <m:sepChr m:val=""/>
                        <m:endChr m:val=")"/>
                        <m:grow/>
                      </m:dPr>
                      <m:e>
                        <m:r>
                          <m:t>M</m:t>
                        </m:r>
                      </m:e>
                    </m:d>
                  </m:oMath>
                  <w:r>
                    <w:t xml:space="preserve"> </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Capacité traitement</w:t>
                  </w:r>
                  <w:r>
                    <w:t xml:space="preserve"> </w:t>
                  </w:r>
                  <m:oMath>
                    <m:d>
                      <m:dPr>
                        <m:begChr m:val="("/>
                        <m:sepChr m:val=""/>
                        <m:endChr m:val=")"/>
                        <m:grow/>
                      </m:dPr>
                      <m:e>
                        <m:r>
                          <m:t>H</m:t>
                        </m:r>
                      </m:e>
                    </m:d>
                  </m:oMath>
                  <w:r>
                    <w:t xml:space="preserve"> </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Moyenne ↑</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Variance ↑</w:t>
                  </w:r>
                </w:p>
              </w:tc>
              <w:tc>
                <w:tcPr/>
                <w:p>
                  <w:pPr>
                    <w:pStyle w:val="Compact"/>
                    <w:jc w:val="center"/>
                  </w:pPr>
                  <w:r>
                    <w:t xml:space="preserve">–</w:t>
                  </w:r>
                </w:p>
              </w:tc>
              <w:tc>
                <w:tcPr/>
                <w:p>
                  <w:pPr>
                    <w:pStyle w:val="Compact"/>
                    <w:jc w:val="center"/>
                  </w:pPr>
                  <w:r>
                    <w:t xml:space="preserve">↓ (habituellement)</w:t>
                  </w:r>
                </w:p>
              </w:tc>
              <w:tc>
                <w:tcPr/>
                <w:p>
                  <w:pPr>
                    <w:pStyle w:val="Compact"/>
                    <w:jc w:val="center"/>
                  </w:pPr>
                  <w:r>
                    <w:t xml:space="preserve">–</w:t>
                  </w:r>
                </w:p>
              </w:tc>
            </w:tr>
          </w:tbl>
          <w:bookmarkEnd w:id="104"/>
          <w:p/>
        </w:tc>
      </w:tr>
    </w:tbl>
    <w:p>
      <w:pPr>
        <w:pStyle w:val="BodyText"/>
      </w:pPr>
      <w:r>
        <w:t xml:space="preserve">On peut facilement observer ces phénomènes à partir de l’atelier interactif 2.5 — Analyse de sensibilité. Faites varier les différents paramètres et vous pourrez reconstituer le tableau ci-dessus.</w:t>
      </w:r>
    </w:p>
    <w:bookmarkEnd w:id="105"/>
    <w:bookmarkStart w:id="106" w:name="X36b60602ce3bbe321fe77c4a9a5ba1210bc4e6f"/>
    <w:p>
      <w:pPr>
        <w:pStyle w:val="Heading3"/>
      </w:pPr>
      <w:r>
        <w:t xml:space="preserve">7.2 Passage à la pratique : la qualité de l’estimation</w:t>
      </w:r>
    </w:p>
    <w:p>
      <w:pPr>
        <w:pStyle w:val="FirstParagraph"/>
      </w:pPr>
      <w:r>
        <w:t xml:space="preserve">Jusqu’ici, nous avons supposé que la distribution des teneurs du gisement était connue. Cette hypothèse permet de calculer les fonctions</w:t>
      </w:r>
      <w:r>
        <w:t xml:space="preserve"> </w:t>
      </w:r>
      <m:oMath>
        <m:sSub>
          <m:e>
            <m:r>
              <m:t>x</m:t>
            </m:r>
          </m:e>
          <m:sub>
            <m:r>
              <m:t>c</m:t>
            </m:r>
          </m:sub>
        </m:sSub>
      </m:oMath>
      <w:r>
        <w:t xml:space="preserve">,</w:t>
      </w:r>
      <w:r>
        <w:t xml:space="preserve"> </w:t>
      </w:r>
      <m:oMath>
        <m:sSub>
          <m:e>
            <m:r>
              <m:t>g</m:t>
            </m:r>
          </m:e>
          <m:sub>
            <m:r>
              <m:t>c</m:t>
            </m:r>
          </m:sub>
        </m:sSub>
      </m:oMath>
      <w:r>
        <w:t xml:space="preserve"> </w:t>
      </w:r>
      <w:r>
        <w:t xml:space="preserve">et les teneurs de coupure d’équilibre. En pratique, toutefois, cette distribution n’est jamais parfaitement connue. Elle est construite à partir d’un nombre limité de données, principalement issues de forages, puis estimée à l’aide de méthodes géostatistiques.</w:t>
      </w:r>
    </w:p>
    <w:p>
      <w:pPr>
        <w:pStyle w:val="BodyText"/>
      </w:pPr>
      <w:r>
        <w:t xml:space="preserve">Cette distinction est importante. Dans une mine, les décisions sont prises à partir des teneurs estimées par le modèle de blocs. Un bloc est envoyé au concentrateur ou vers la halde à stérile selon la teneur que le modèle lui attribue. Cependant, la quantité de métal réellement récupérée dépend des teneurs réelles, qui ne sont pas connues lors de la planification.</w:t>
      </w:r>
    </w:p>
    <w:p>
      <w:pPr>
        <w:pStyle w:val="BodyText"/>
      </w:pPr>
      <w:r>
        <w:t xml:space="preserve">Il peut donc y avoir un écart entre ce que le modèle prévoit et ce que l’exploitation produit réellement. Cet écart devient particulièrement important autour de la teneur de coupure, car c’est à ce seuil que les décisions de sélection sont prises. Si les blocs classés comme minerai sont en réalité moins riches que prévu, les tonnages, les teneurs moyennes et les revenus anticipés seront surestimés.</w:t>
      </w:r>
    </w:p>
    <w:p>
      <w:pPr>
        <w:pStyle w:val="BodyText"/>
      </w:pPr>
      <w:r>
        <w:t xml:space="preserve">C’est ici que le biais conditionnel devient important. Le problème survient lorsque les blocs que le modèle présente comme riches sont, en moyenne, trop optimistes. Autrement dit, on risque de sélectionner des blocs parce qu’ils semblent au-dessus de la teneur de coupure, alors que leur teneur réelle pourrait être plus faible une fois le matériau extrait.</w:t>
      </w:r>
    </w:p>
    <w:p>
      <w:pPr>
        <w:pStyle w:val="BodyText"/>
      </w:pPr>
      <w:r>
        <w:t xml:space="preserve">Dans une mine, ce n’est pas seulement un détail statistique. Si le modèle surestime les blocs sélectionnés, les tonnes envoyées au traitement ne rapporteront pas autant que prévu. Le profit calculé à partir du modèle de blocs peut alors être plus élevé que le profit effectivement réalisé après extraction et traitement.</w:t>
      </w:r>
    </w:p>
    <w:p>
      <w:pPr>
        <w:pStyle w:val="BodyText"/>
      </w:pPr>
      <w:r>
        <w:t xml:space="preserve">La qualité de l’estimation a donc un effet direct sur les décisions minières. Elle influence les blocs que l’on choisit de traiter, la planification de l’exploitation et la valeur économique que l’on attribue au projet. C’est pourquoi le choix de la méthode d’estimation ne doit pas être envisagé uniquement comme un choix technique : il peut modifier la lecture économique du gisement.</w:t>
      </w:r>
    </w:p>
    <w:bookmarkEnd w:id="106"/>
    <w:bookmarkEnd w:id="107"/>
    <w:bookmarkStart w:id="112" w:name="X378b5882bc4f8fff298d5899458b4108ce9019f"/>
    <w:p>
      <w:pPr>
        <w:pStyle w:val="Heading2"/>
      </w:pPr>
      <w:r>
        <w:t xml:space="preserve">8 Importance de la qualité de l’estimation des teneurs</w:t>
      </w:r>
    </w:p>
    <w:p>
      <w:pPr>
        <w:pStyle w:val="FirstParagraph"/>
      </w:pPr>
      <w:r>
        <w:t xml:space="preserve">La qualité de l’estimation des teneurs a des conséquences économiques directes. La sélection s’effectue toujours à partir de valeurs estimées, alors que le métal contenu dans les blocs sélectionnés dépend de la teneur réelle et non de la teneur estimée. Deux paramètres influencent la qualité de l’estimation :</w:t>
      </w:r>
    </w:p>
    <w:p>
      <w:pPr>
        <w:pStyle w:val="Compact"/>
        <w:numPr>
          <w:ilvl w:val="0"/>
          <w:numId w:val="1011"/>
        </w:numPr>
      </w:pPr>
      <w:r>
        <w:t xml:space="preserve">la quantité (et la qualité) d’information disponible</w:t>
      </w:r>
    </w:p>
    <w:p>
      <w:pPr>
        <w:pStyle w:val="Compact"/>
        <w:numPr>
          <w:ilvl w:val="0"/>
          <w:numId w:val="1011"/>
        </w:numPr>
      </w:pPr>
      <w:r>
        <w:t xml:space="preserve">la qualité de la méthode d’estimation utilisée</w:t>
      </w:r>
    </w:p>
    <w:p>
      <w:pPr>
        <w:pStyle w:val="FirstParagraph"/>
      </w:pPr>
      <w:r>
        <w:t xml:space="preserve">En général, les estimateurs peuvent être plus ou moins précis et présenter ou non un biais. Le meilleur estimateur est le plus précis possible et sans biais.</w:t>
      </w:r>
    </w:p>
    <w:p>
      <w:pPr>
        <w:pStyle w:val="BodyText"/>
      </w:pPr>
      <w:r>
        <w:t xml:space="preserve">Le biais peut être global ou conditionnel :</w:t>
      </w:r>
    </w:p>
    <w:p>
      <w:pPr>
        <w:pStyle w:val="Compact"/>
        <w:numPr>
          <w:ilvl w:val="0"/>
          <w:numId w:val="1012"/>
        </w:numPr>
      </w:pPr>
      <w:r>
        <w:rPr>
          <w:b/>
          <w:bCs/>
        </w:rPr>
        <w:t xml:space="preserve">Biais global</w:t>
      </w:r>
      <w:r>
        <w:t xml:space="preserve"> </w:t>
      </w:r>
      <w:r>
        <w:t xml:space="preserve">: la moyenne de tous les estimés ne coïncide pas avec la moyenne du gisement.</w:t>
      </w:r>
    </w:p>
    <w:p>
      <w:pPr>
        <w:pStyle w:val="Compact"/>
        <w:numPr>
          <w:ilvl w:val="0"/>
          <w:numId w:val="1012"/>
        </w:numPr>
      </w:pPr>
      <w:r>
        <w:rPr>
          <w:b/>
          <w:bCs/>
        </w:rPr>
        <w:t xml:space="preserve">Biais conditionnel</w:t>
      </w:r>
      <w:r>
        <w:t xml:space="preserve"> </w:t>
      </w:r>
      <w:r>
        <w:t xml:space="preserve">: la moyenne des blocs pour lesquels l’estimateur prend une valeur donnée ne coïncide pas avec cette valeur.</w:t>
      </w:r>
    </w:p>
    <w:p>
      <w:pPr>
        <w:pStyle w:val="FirstParagraph"/>
      </w:pPr>
      <w:r>
        <w:t xml:space="preserve">Cette dernière propriété est plus difficile à rencontrer que le biais global, c’est-à-dire qu’un estimateur peut à la fois être globalement sans biais et présenter un biais fortement conditionnel.</w:t>
      </w:r>
    </w:p>
    <w:p>
      <w:pPr>
        <w:pStyle w:val="BodyText"/>
      </w:pPr>
      <w:r>
        <w:t xml:space="preserve">Le biais global est généralement lié à la qualité des données prélevées, et on ne peut y changer grand-chose. Il est souvent rencontré lors de l’échantillonnage des forages de production ou des galeries. Par exemple, l’échantillonnage peut ne pas représenter équitablement l’ensemble des granulométries présentes (phénomène de ségrégation), ce qui introduit généralement un biais. Au contraire, l’échantillonnage de carottes est généralement sans biais, du moins lorsque la récupération de la carotte est complète.</w:t>
      </w:r>
    </w:p>
    <w:p>
      <w:pPr>
        <w:pStyle w:val="BodyText"/>
      </w:pPr>
      <w:r>
        <w:t xml:space="preserve">Le biais conditionnel, lui, est davantage lié au type d’estimateur choisi. L’un des estimateurs présentant le moins de biais conditionnel est le krigeage (que nous verrons au chapitre 9) ; le krigeage simple en est même théoriquement exempt. Toutes les méthodes basées sur des extensions géométriques (par exemple, plus proche voisin, inverse de la distance, méthodes des sections, méthodes des triangles) présentent habituellement un biais conditionnel, qui peut être assez important.</w:t>
      </w:r>
    </w:p>
    <w:p>
      <w:pPr>
        <w:pStyle w:val="BodyText"/>
      </w:pPr>
      <w:r>
        <w:t xml:space="preserve">Toute opération sélective s’effectue à partir de valeurs estimées, jamais à partir des vraies valeurs des blocs inconnus. Le diagramme suivant (</w:t>
      </w:r>
      <w:hyperlink w:anchor="fig-biais">
        <w:r>
          <w:rPr>
            <w:rStyle w:val="Hyperlink"/>
          </w:rPr>
          <w:t xml:space="preserve">Figure 2</w:t>
        </w:r>
      </w:hyperlink>
      <w:r>
        <w:t xml:space="preserve">) aide à comprendre les conséquences importantes de cet état de fait :</w:t>
      </w:r>
    </w:p>
    <w:tbl>
      <w:tblPr>
        <w:tblStyle w:val="Table"/>
        <w:tblW w:type="pct" w:w="5000"/>
        <w:tblLayout w:type="fixed"/>
        <w:tblLook w:firstRow="0" w:lastRow="0" w:firstColumn="0" w:lastColumn="0" w:noHBand="0" w:noVBand="0" w:val="0000"/>
      </w:tblPr>
      <w:tblGrid>
        <w:gridCol w:w="7920"/>
      </w:tblGrid>
      <w:tr>
        <w:tc>
          <w:tcPr/>
          <w:bookmarkStart w:id="111" w:name="fig-biais"/>
          <w:p>
            <w:pPr>
              <w:pStyle w:val="Compact"/>
              <w:jc w:val="center"/>
            </w:pPr>
            <w:r>
              <w:drawing>
                <wp:inline>
                  <wp:extent cx="5334000" cy="4793242"/>
                  <wp:effectExtent b="0" l="0" r="0" t="0"/>
                  <wp:docPr descr="" title="" id="109" name="Picture"/>
                  <a:graphic>
                    <a:graphicData uri="http://schemas.openxmlformats.org/drawingml/2006/picture">
                      <pic:pic>
                        <pic:nvPicPr>
                          <pic:cNvPr descr="images/C2_Biais.png" id="110" name="Picture"/>
                          <pic:cNvPicPr>
                            <a:picLocks noChangeArrowheads="1" noChangeAspect="1"/>
                          </pic:cNvPicPr>
                        </pic:nvPicPr>
                        <pic:blipFill>
                          <a:blip r:embed="rId108"/>
                          <a:stretch>
                            <a:fillRect/>
                          </a:stretch>
                        </pic:blipFill>
                        <pic:spPr bwMode="auto">
                          <a:xfrm>
                            <a:off x="0" y="0"/>
                            <a:ext cx="5334000" cy="479324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Typologie des biais en estimation de ressources : Absence et présence de biais global et/ou de biais conditionnel.</w:t>
            </w:r>
          </w:p>
          <w:bookmarkEnd w:id="111"/>
        </w:tc>
      </w:tr>
    </w:tbl>
    <w:p>
      <w:pPr>
        <w:pStyle w:val="BodyText"/>
      </w:pPr>
      <w:r>
        <w:t xml:space="preserve">Les ellipses représentent l’ensemble des valeurs possibles de l’estimateur et les vraies valeurs.</w:t>
      </w:r>
    </w:p>
    <w:p>
      <w:pPr>
        <w:pStyle w:val="Compact"/>
        <w:numPr>
          <w:ilvl w:val="0"/>
          <w:numId w:val="1013"/>
        </w:numPr>
      </w:pPr>
      <w:r>
        <w:t xml:space="preserve">Les deux diagrammes du haut montrent des estimateurs sans biais et des estimateurs conditionnels sans biais.</w:t>
      </w:r>
    </w:p>
    <w:p>
      <w:pPr>
        <w:pStyle w:val="Compact"/>
        <w:numPr>
          <w:ilvl w:val="0"/>
          <w:numId w:val="1013"/>
        </w:numPr>
      </w:pPr>
      <w:r>
        <w:t xml:space="preserve">Ils sont sans biais, car la valeur moyenne sur l’axe des x est égale à celle sur l’axe des y.</w:t>
      </w:r>
    </w:p>
    <w:p>
      <w:pPr>
        <w:pStyle w:val="Compact"/>
        <w:numPr>
          <w:ilvl w:val="0"/>
          <w:numId w:val="1013"/>
        </w:numPr>
      </w:pPr>
      <w:r>
        <w:t xml:space="preserve">Ils sont sans biais conditionnel, car si l’on trace une droite parallèle à l’axe des y (fixant la valeur estimée), la moyenne obtenue tombe sur la droite à 45° (c.-à-d. que la moyenne des vraies valeurs est égale à l’estimée pour chaque valeur estimée).</w:t>
      </w:r>
    </w:p>
    <w:p>
      <w:pPr>
        <w:pStyle w:val="FirstParagraph"/>
      </w:pPr>
      <w:r>
        <w:t xml:space="preserve">Le diagramme de gauche correspond à un estimateur moins précis que celui de droite. Le taux de mauvaise classification</w:t>
      </w:r>
      <w:r>
        <w:t xml:space="preserve"> </w:t>
      </w:r>
      <m:oMath>
        <m:d>
          <m:dPr>
            <m:begChr m:val="("/>
            <m:sepChr m:val=""/>
            <m:endChr m:val=")"/>
            <m:grow/>
          </m:dPr>
          <m:e>
            <m:r>
              <m:t>1</m:t>
            </m:r>
            <m:r>
              <m:rPr>
                <m:sty m:val="p"/>
              </m:rPr>
              <m:t>+</m:t>
            </m:r>
            <m:r>
              <m:t>3</m:t>
            </m:r>
          </m:e>
        </m:d>
        <m:r>
          <m:rPr>
            <m:sty m:val="p"/>
          </m:rPr>
          <m:t>/</m:t>
        </m:r>
        <m:d>
          <m:dPr>
            <m:begChr m:val="("/>
            <m:sepChr m:val=""/>
            <m:endChr m:val=")"/>
            <m:grow/>
          </m:dPr>
          <m:e>
            <m:r>
              <m:t>1</m:t>
            </m:r>
            <m:r>
              <m:rPr>
                <m:sty m:val="p"/>
              </m:rPr>
              <m:t>+</m:t>
            </m:r>
            <m:r>
              <m:t>2</m:t>
            </m:r>
            <m:r>
              <m:rPr>
                <m:sty m:val="p"/>
              </m:rPr>
              <m:t>+</m:t>
            </m:r>
            <m:r>
              <m:t>3</m:t>
            </m:r>
            <m:r>
              <m:rPr>
                <m:sty m:val="p"/>
              </m:rPr>
              <m:t>+</m:t>
            </m:r>
            <m:r>
              <m:t>4</m:t>
            </m:r>
          </m:e>
        </m:d>
      </m:oMath>
      <w:r>
        <w:t xml:space="preserve"> </w:t>
      </w:r>
      <w:r>
        <w:t xml:space="preserve">est plus faible dans le cas de droite. On sélectionne donc mieux les blocs à traiter, avec moins de dilution et une meilleure récupération du métal.</w:t>
      </w:r>
    </w:p>
    <w:p>
      <w:pPr>
        <w:pStyle w:val="BodyText"/>
      </w:pPr>
      <w:r>
        <w:t xml:space="preserve">Dans les deux cas, on obtiendra, à peu près, ce que l’estimateur avait prévu en termes de tonnage et de teneur au-dessus de la teneur de coupure. La différence entre les deux estimateurs est ici sans doute due essentiellement à la quantité d’information disponible. Ceci démontre qu’il peut être très rentable d’obtenir cette information.</w:t>
      </w:r>
    </w:p>
    <w:p>
      <w:pPr>
        <w:pStyle w:val="BodyText"/>
      </w:pPr>
      <w:r>
        <w:t xml:space="preserve">Le cas des deux estimateurs du bas est plus grave :</w:t>
      </w:r>
    </w:p>
    <w:p>
      <w:pPr>
        <w:pStyle w:val="Compact"/>
        <w:numPr>
          <w:ilvl w:val="0"/>
          <w:numId w:val="1014"/>
        </w:numPr>
      </w:pPr>
      <w:r>
        <w:t xml:space="preserve">Celui de gauche est sans biais global, mais présente un biais conditionnel prononcé.</w:t>
      </w:r>
    </w:p>
    <w:p>
      <w:pPr>
        <w:pStyle w:val="Compact"/>
        <w:numPr>
          <w:ilvl w:val="0"/>
          <w:numId w:val="1014"/>
        </w:numPr>
      </w:pPr>
      <w:r>
        <w:t xml:space="preserve">Celui de droite est globalement et conditionnellement biaisé.</w:t>
      </w:r>
    </w:p>
    <w:p>
      <w:pPr>
        <w:pStyle w:val="FirstParagraph"/>
      </w:pPr>
      <w:r>
        <w:t xml:space="preserve">Dans les deux cas, pour un tonnage fixé, on récupérera beaucoup moins de métal que prévu lors de l’estimation (dilution liée à la nature statistique). Ces deux graphes correspondent à la situation la plus courante dans les mines. L’exemple de droite correspond à l’estimation que l’on pourrait obtenir à partir de données fortement biaisées, comme celles parfois rencontrées lors de forages de production.</w:t>
      </w:r>
    </w:p>
    <w:bookmarkEnd w:id="112"/>
    <w:bookmarkStart w:id="143" w:name="exercices"/>
    <w:p>
      <w:pPr>
        <w:pStyle w:val="Heading2"/>
      </w:pPr>
      <w:r>
        <w:t xml:space="preserve">9 Exercices</w:t>
      </w:r>
    </w:p>
    <w:bookmarkStart w:id="119" w:name="exercice-1-lecture-de-courbes-de-lane"/>
    <w:p>
      <w:pPr>
        <w:pStyle w:val="Heading3"/>
      </w:pPr>
      <w:r>
        <w:t xml:space="preserve">9.1 Exercice 1 — Lecture de courbes de Lane</w:t>
      </w:r>
    </w:p>
    <w:p>
      <w:pPr>
        <w:pStyle w:val="FirstParagraph"/>
      </w:pPr>
      <w:r>
        <w:t xml:space="preserve">On vous présente une série de courbes obtenues en appliquant la théorie de Lane avec divers paramètres. Pour chacune des questions ci-dessous, identifiez le ou les cas correspondants.</w:t>
      </w:r>
    </w:p>
    <w:tbl>
      <w:tblPr>
        <w:tblStyle w:val="Table"/>
        <w:tblW w:type="pct" w:w="5000"/>
        <w:tblLayout w:type="fixed"/>
        <w:tblLook w:firstRow="0" w:lastRow="0" w:firstColumn="0" w:lastColumn="0" w:noHBand="0" w:noVBand="0" w:val="0000"/>
      </w:tblPr>
      <w:tblGrid>
        <w:gridCol w:w="7920"/>
      </w:tblGrid>
      <w:tr>
        <w:tc>
          <w:tcPr/>
          <w:bookmarkStart w:id="116" w:name="fig-c02-interpretation"/>
          <w:p>
            <w:pPr>
              <w:pStyle w:val="Compact"/>
              <w:jc w:val="center"/>
            </w:pPr>
            <w:r>
              <w:drawing>
                <wp:inline>
                  <wp:extent cx="4267200" cy="3176480"/>
                  <wp:effectExtent b="0" l="0" r="0" t="0"/>
                  <wp:docPr descr="" title="" id="114" name="Picture"/>
                  <a:graphic>
                    <a:graphicData uri="http://schemas.openxmlformats.org/drawingml/2006/picture">
                      <pic:pic>
                        <pic:nvPicPr>
                          <pic:cNvPr descr="images/c02_lane_interpretation.png" id="115" name="Picture"/>
                          <pic:cNvPicPr>
                            <a:picLocks noChangeArrowheads="1" noChangeAspect="1"/>
                          </pic:cNvPicPr>
                        </pic:nvPicPr>
                        <pic:blipFill>
                          <a:blip r:embed="rId113"/>
                          <a:stretch>
                            <a:fillRect/>
                          </a:stretch>
                        </pic:blipFill>
                        <pic:spPr bwMode="auto">
                          <a:xfrm>
                            <a:off x="0" y="0"/>
                            <a:ext cx="4267200" cy="317648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Courbes de Lane (mine, traitement, marché) de quatre opérations minières A à D opérant chacune à sa teneur de coupure optimale : profit par tonne minéralisée en fonction de la teneur de coupure, avec les teneurs limites</w:t>
            </w:r>
            <w:r>
              <w:t xml:space="preserve"> </w:t>
            </w:r>
            <m:oMath>
              <m:sSub>
                <m:e>
                  <m:r>
                    <m:t>c</m:t>
                  </m:r>
                </m:e>
                <m:sub>
                  <m:r>
                    <m:t>1</m:t>
                  </m:r>
                </m:sub>
              </m:sSub>
            </m:oMath>
            <w:r>
              <w:t xml:space="preserve">,</w:t>
            </w:r>
            <w:r>
              <w:t xml:space="preserve"> </w:t>
            </w:r>
            <m:oMath>
              <m:sSub>
                <m:e>
                  <m:r>
                    <m:t>c</m:t>
                  </m:r>
                </m:e>
                <m:sub>
                  <m:r>
                    <m:t>2</m:t>
                  </m:r>
                </m:sub>
              </m:sSub>
            </m:oMath>
            <w:r>
              <w:t xml:space="preserve">,</w:t>
            </w:r>
            <w:r>
              <w:t xml:space="preserve"> </w:t>
            </w:r>
            <m:oMath>
              <m:sSub>
                <m:e>
                  <m:r>
                    <m:t>c</m:t>
                  </m:r>
                </m:e>
                <m:sub>
                  <m:r>
                    <m:t>3</m:t>
                  </m:r>
                </m:sub>
              </m:sSub>
            </m:oMath>
            <w:r>
              <w:t xml:space="preserve"> </w:t>
            </w:r>
            <w:r>
              <w:t xml:space="preserve">et d’équilibre</w:t>
            </w:r>
            <w:r>
              <w:t xml:space="preserve"> </w:t>
            </w:r>
            <m:oMath>
              <m:sSub>
                <m:e>
                  <m:r>
                    <m:t>c</m:t>
                  </m:r>
                </m:e>
                <m:sub>
                  <m:r>
                    <m:t>12</m:t>
                  </m:r>
                </m:sub>
              </m:sSub>
            </m:oMath>
            <w:r>
              <w:t xml:space="preserve">,</w:t>
            </w:r>
            <w:r>
              <w:t xml:space="preserve"> </w:t>
            </w:r>
            <m:oMath>
              <m:sSub>
                <m:e>
                  <m:r>
                    <m:t>c</m:t>
                  </m:r>
                </m:e>
                <m:sub>
                  <m:r>
                    <m:t>13</m:t>
                  </m:r>
                </m:sub>
              </m:sSub>
            </m:oMath>
            <w:r>
              <w:t xml:space="preserve">,</w:t>
            </w:r>
            <w:r>
              <w:t xml:space="preserve"> </w:t>
            </w:r>
            <m:oMath>
              <m:sSub>
                <m:e>
                  <m:r>
                    <m:t>c</m:t>
                  </m:r>
                </m:e>
                <m:sub>
                  <m:r>
                    <m:t>23</m:t>
                  </m:r>
                </m:sub>
              </m:sSub>
            </m:oMath>
            <w:r>
              <w:t xml:space="preserve">.</w:t>
            </w:r>
          </w:p>
          <w:bookmarkEnd w:id="116"/>
        </w:tc>
      </w:tr>
    </w:tbl>
    <w:p>
      <w:pPr>
        <w:pStyle w:val="Compact"/>
        <w:numPr>
          <w:ilvl w:val="0"/>
          <w:numId w:val="1015"/>
        </w:numPr>
      </w:pPr>
      <w:r>
        <w:t xml:space="preserve">Quels cas montrent une exploitation utilisant la pleine capacité de la mine ?</w:t>
      </w:r>
    </w:p>
    <w:p>
      <w:pPr>
        <w:pStyle w:val="Compact"/>
        <w:numPr>
          <w:ilvl w:val="0"/>
          <w:numId w:val="1015"/>
        </w:numPr>
      </w:pPr>
      <w:r>
        <w:t xml:space="preserve">Quels cas montrent une exploitation utilisant la pleine capacité du concentrateur ?</w:t>
      </w:r>
    </w:p>
    <w:p>
      <w:pPr>
        <w:pStyle w:val="Compact"/>
        <w:numPr>
          <w:ilvl w:val="0"/>
          <w:numId w:val="1015"/>
        </w:numPr>
      </w:pPr>
      <w:r>
        <w:t xml:space="preserve">Quels cas montrent un marché saturé (pleine capacité du marché) ?</w:t>
      </w:r>
    </w:p>
    <w:p>
      <w:pPr>
        <w:pStyle w:val="Compact"/>
        <w:numPr>
          <w:ilvl w:val="0"/>
          <w:numId w:val="1015"/>
        </w:numPr>
      </w:pPr>
      <w:r>
        <w:t xml:space="preserve">Quels cas montrent une exploitation à l’équilibre mine–concentrateur ?</w:t>
      </w:r>
    </w:p>
    <w:p>
      <w:pPr>
        <w:pStyle w:val="Compact"/>
        <w:numPr>
          <w:ilvl w:val="0"/>
          <w:numId w:val="1015"/>
        </w:numPr>
      </w:pPr>
      <w:r>
        <w:t xml:space="preserve">Quels cas montrent une exploitation à l’équilibre mine–marché ?</w:t>
      </w:r>
    </w:p>
    <w:p>
      <w:pPr>
        <w:pStyle w:val="Compact"/>
        <w:numPr>
          <w:ilvl w:val="0"/>
          <w:numId w:val="1015"/>
        </w:numPr>
      </w:pPr>
      <w:r>
        <w:t xml:space="preserve">Quels cas montrent une exploitation à l’équilibre concentrateur–marché ?</w:t>
      </w:r>
    </w:p>
    <w:p>
      <w:pPr>
        <w:pStyle w:val="Compact"/>
        <w:numPr>
          <w:ilvl w:val="0"/>
          <w:numId w:val="1015"/>
        </w:numPr>
      </w:pPr>
      <w:r>
        <w:t xml:space="preserve">Quels cas montrent une exploitation opérant à la teneur de coupure limite de la mine ?</w:t>
      </w:r>
    </w:p>
    <w:p>
      <w:pPr>
        <w:pStyle w:val="Compact"/>
        <w:numPr>
          <w:ilvl w:val="0"/>
          <w:numId w:val="1015"/>
        </w:numPr>
      </w:pPr>
      <w:r>
        <w:t xml:space="preserve">Quels cas montrent une exploitation opérant à la teneur de coupure limite du concentrateur ?</w:t>
      </w:r>
    </w:p>
    <w:p>
      <w:pPr>
        <w:pStyle w:val="Compact"/>
        <w:numPr>
          <w:ilvl w:val="0"/>
          <w:numId w:val="1015"/>
        </w:numPr>
      </w:pPr>
      <w:r>
        <w:t xml:space="preserve">Quels cas montrent une exploitation opérant à la teneur de coupure limite du marché ?</w:t>
      </w:r>
    </w:p>
    <w:p>
      <w:pPr>
        <w:pStyle w:val="Compact"/>
        <w:numPr>
          <w:ilvl w:val="0"/>
          <w:numId w:val="1015"/>
        </w:numPr>
      </w:pPr>
      <w:r>
        <w:t xml:space="preserve">Quels cas montrent une exploitation déficitaire ?</w:t>
      </w:r>
    </w:p>
    <w:p>
      <w:pPr>
        <w:pStyle w:val="Compact"/>
        <w:numPr>
          <w:ilvl w:val="0"/>
          <w:numId w:val="1015"/>
        </w:numPr>
      </w:pPr>
      <w:r>
        <w:t xml:space="preserve">Quel cas montre l’exploitation la plus rentable (par tonne minéralisée)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C:\Users\danyl\AppData\Local\Programs\Quarto\share\formats\docx\note.png" id="11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Compact"/>
              <w:numPr>
                <w:ilvl w:val="0"/>
                <w:numId w:val="1016"/>
              </w:numPr>
            </w:pPr>
            <w:r>
              <w:t xml:space="preserve">BCEGH</w:t>
            </w:r>
          </w:p>
          <w:p>
            <w:pPr>
              <w:pStyle w:val="Compact"/>
              <w:numPr>
                <w:ilvl w:val="0"/>
                <w:numId w:val="1016"/>
              </w:numPr>
            </w:pPr>
            <w:r>
              <w:t xml:space="preserve">ACFGH</w:t>
            </w:r>
          </w:p>
          <w:p>
            <w:pPr>
              <w:pStyle w:val="Compact"/>
              <w:numPr>
                <w:ilvl w:val="0"/>
                <w:numId w:val="1016"/>
              </w:numPr>
            </w:pPr>
            <w:r>
              <w:t xml:space="preserve">DEF</w:t>
            </w:r>
          </w:p>
          <w:p>
            <w:pPr>
              <w:pStyle w:val="Compact"/>
              <w:numPr>
                <w:ilvl w:val="0"/>
                <w:numId w:val="1016"/>
              </w:numPr>
            </w:pPr>
            <w:r>
              <w:t xml:space="preserve">CGH</w:t>
            </w:r>
          </w:p>
          <w:p>
            <w:pPr>
              <w:pStyle w:val="Compact"/>
              <w:numPr>
                <w:ilvl w:val="0"/>
                <w:numId w:val="1016"/>
              </w:numPr>
            </w:pPr>
            <w:r>
              <w:t xml:space="preserve">E</w:t>
            </w:r>
          </w:p>
          <w:p>
            <w:pPr>
              <w:pStyle w:val="Compact"/>
              <w:numPr>
                <w:ilvl w:val="0"/>
                <w:numId w:val="1016"/>
              </w:numPr>
            </w:pPr>
            <w:r>
              <w:t xml:space="preserve">F</w:t>
            </w:r>
          </w:p>
          <w:p>
            <w:pPr>
              <w:pStyle w:val="Compact"/>
              <w:numPr>
                <w:ilvl w:val="0"/>
                <w:numId w:val="1016"/>
              </w:numPr>
            </w:pPr>
            <w:r>
              <w:t xml:space="preserve">B</w:t>
            </w:r>
          </w:p>
          <w:p>
            <w:pPr>
              <w:pStyle w:val="Compact"/>
              <w:numPr>
                <w:ilvl w:val="0"/>
                <w:numId w:val="1016"/>
              </w:numPr>
            </w:pPr>
            <w:r>
              <w:t xml:space="preserve">A</w:t>
            </w:r>
          </w:p>
          <w:p>
            <w:pPr>
              <w:pStyle w:val="Compact"/>
              <w:numPr>
                <w:ilvl w:val="0"/>
                <w:numId w:val="1016"/>
              </w:numPr>
            </w:pPr>
            <w:r>
              <w:t xml:space="preserve">D</w:t>
            </w:r>
          </w:p>
          <w:p>
            <w:pPr>
              <w:pStyle w:val="Compact"/>
              <w:numPr>
                <w:ilvl w:val="0"/>
                <w:numId w:val="1016"/>
              </w:numPr>
            </w:pPr>
            <w:r>
              <w:t xml:space="preserve">G</w:t>
            </w:r>
          </w:p>
          <w:p>
            <w:pPr>
              <w:pStyle w:val="Compact"/>
              <w:numPr>
                <w:ilvl w:val="0"/>
                <w:numId w:val="1016"/>
              </w:numPr>
            </w:pPr>
            <w:r>
              <w:t xml:space="preserve">A</w:t>
            </w:r>
          </w:p>
          <w:p/>
        </w:tc>
      </w:tr>
    </w:tbl>
    <w:bookmarkEnd w:id="119"/>
    <w:bookmarkStart w:id="122" w:name="X0134186d1d078eb584ae032c952221247b1ec59"/>
    <w:p>
      <w:pPr>
        <w:pStyle w:val="Heading3"/>
      </w:pPr>
      <w:r>
        <w:t xml:space="preserve">9.2 Exercice 2 — Fonctions de récupération à un seuil</w:t>
      </w:r>
    </w:p>
    <w:p>
      <w:pPr>
        <w:pStyle w:val="FirstParagraph"/>
      </w:pPr>
      <w:r>
        <w:t xml:space="preserve">Gisement de Cu dont la teneur est distribuée suivant une loi log-normale de moyenne</w:t>
      </w:r>
      <w:r>
        <w:t xml:space="preserve"> </w:t>
      </w:r>
      <m:oMath>
        <m:r>
          <m:t>m</m:t>
        </m:r>
        <m:r>
          <m:rPr>
            <m:sty m:val="p"/>
          </m:rPr>
          <m:t>=</m:t>
        </m:r>
        <m:r>
          <m:t>0</m:t>
        </m:r>
        <m:r>
          <m:rPr>
            <m:sty m:val="p"/>
          </m:rPr>
          <m:t>,</m:t>
        </m:r>
        <m:r>
          <m:t>9</m:t>
        </m:r>
        <m:r>
          <m:rPr>
            <m:sty m:val="p"/>
          </m:rPr>
          <m:t>%</m:t>
        </m:r>
      </m:oMath>
      <w:r>
        <w:t xml:space="preserve"> </w:t>
      </w:r>
      <w:r>
        <w:t xml:space="preserve">et de variance</w:t>
      </w:r>
      <w:r>
        <w:t xml:space="preserve"> </w:t>
      </w:r>
      <m:oMath>
        <m:sSup>
          <m:e>
            <m:r>
              <m:t>s</m:t>
            </m:r>
          </m:e>
          <m:sup>
            <m:r>
              <m:t>2</m:t>
            </m:r>
          </m:sup>
        </m:sSup>
        <m:r>
          <m:rPr>
            <m:sty m:val="p"/>
          </m:rPr>
          <m:t>=</m:t>
        </m:r>
        <m:r>
          <m:t>2</m:t>
        </m:r>
        <m:sSup>
          <m:e>
            <m:r>
              <m:rPr>
                <m:sty m:val="p"/>
              </m:rPr>
              <m:t>%</m:t>
            </m:r>
          </m:e>
          <m:sup>
            <m:r>
              <m:t>2</m:t>
            </m:r>
          </m:sup>
        </m:sSup>
      </m:oMath>
      <w:r>
        <w:t xml:space="preserve">. La teneur de coupure est fixée à</w:t>
      </w:r>
      <w:r>
        <w:t xml:space="preserve"> </w:t>
      </w:r>
      <m:oMath>
        <m:r>
          <m:t>c</m:t>
        </m:r>
        <m:r>
          <m:rPr>
            <m:sty m:val="p"/>
          </m:rPr>
          <m:t>=</m:t>
        </m:r>
        <m:r>
          <m:t>0</m:t>
        </m:r>
        <m:r>
          <m:rPr>
            <m:sty m:val="p"/>
          </m:rPr>
          <m:t>,</m:t>
        </m:r>
        <m:r>
          <m:t>6</m:t>
        </m:r>
        <m:r>
          <m:rPr>
            <m:sty m:val="p"/>
          </m:rPr>
          <m:t>%</m:t>
        </m:r>
      </m:oMath>
      <w:r>
        <w:t xml:space="preserve">.</w:t>
      </w:r>
    </w:p>
    <w:p>
      <w:pPr>
        <w:pStyle w:val="BodyText"/>
      </w:pPr>
      <w:r>
        <w:t xml:space="preserve">Calculez</w:t>
      </w:r>
      <w:r>
        <w:t xml:space="preserve"> </w:t>
      </w:r>
      <m:oMath>
        <m:r>
          <m:t>T</m:t>
        </m:r>
        <m:d>
          <m:dPr>
            <m:begChr m:val="("/>
            <m:sepChr m:val=""/>
            <m:endChr m:val=")"/>
            <m:grow/>
          </m:dPr>
          <m:e>
            <m:r>
              <m:t>c</m:t>
            </m:r>
          </m:e>
        </m:d>
      </m:oMath>
      <w:r>
        <w:t xml:space="preserve">,</w:t>
      </w:r>
      <w:r>
        <w:t xml:space="preserve"> </w:t>
      </w:r>
      <m:oMath>
        <m:r>
          <m:t>Q</m:t>
        </m:r>
        <m:d>
          <m:dPr>
            <m:begChr m:val="("/>
            <m:sepChr m:val=""/>
            <m:endChr m:val=")"/>
            <m:grow/>
          </m:dPr>
          <m:e>
            <m:r>
              <m:t>c</m:t>
            </m:r>
          </m:e>
        </m:d>
      </m:oMath>
      <w:r>
        <w:t xml:space="preserve">,</w:t>
      </w:r>
      <w:r>
        <w:t xml:space="preserve"> </w:t>
      </w:r>
      <m:oMath>
        <m:r>
          <m:t>m</m:t>
        </m:r>
        <m:d>
          <m:dPr>
            <m:begChr m:val="("/>
            <m:sepChr m:val=""/>
            <m:endChr m:val=")"/>
            <m:grow/>
          </m:dPr>
          <m:e>
            <m:r>
              <m:t>c</m:t>
            </m:r>
          </m:e>
        </m:d>
        <m:r>
          <m:rPr>
            <m:sty m:val="p"/>
          </m:rPr>
          <m:t>=</m:t>
        </m:r>
        <m:r>
          <m:t>Q</m:t>
        </m:r>
        <m:d>
          <m:dPr>
            <m:begChr m:val="("/>
            <m:sepChr m:val=""/>
            <m:endChr m:val=")"/>
            <m:grow/>
          </m:dPr>
          <m:e>
            <m:r>
              <m:t>c</m:t>
            </m:r>
          </m:e>
        </m:d>
        <m:r>
          <m:rPr>
            <m:sty m:val="p"/>
          </m:rPr>
          <m:t>/</m:t>
        </m:r>
        <m:r>
          <m:t>T</m:t>
        </m:r>
        <m:d>
          <m:dPr>
            <m:begChr m:val="("/>
            <m:sepChr m:val=""/>
            <m:endChr m:val=")"/>
            <m:grow/>
          </m:dPr>
          <m:e>
            <m:r>
              <m:t>c</m:t>
            </m:r>
          </m:e>
        </m:d>
      </m:oMath>
      <w:r>
        <w:t xml:space="preserve"> </w:t>
      </w:r>
      <w:r>
        <w:t xml:space="preserve">et</w:t>
      </w:r>
      <w:r>
        <w:t xml:space="preserve"> </w:t>
      </w:r>
      <m:oMath>
        <m:r>
          <m:t>P</m:t>
        </m:r>
        <m:d>
          <m:dPr>
            <m:begChr m:val="("/>
            <m:sepChr m:val=""/>
            <m:endChr m:val=")"/>
            <m:grow/>
          </m:dPr>
          <m:e>
            <m:r>
              <m:t>c</m:t>
            </m:r>
          </m:e>
        </m:d>
        <m:r>
          <m:rPr>
            <m:sty m:val="p"/>
          </m:rPr>
          <m:t>=</m:t>
        </m:r>
        <m:r>
          <m:t>T</m:t>
        </m:r>
        <m:d>
          <m:dPr>
            <m:begChr m:val="("/>
            <m:sepChr m:val=""/>
            <m:endChr m:val=")"/>
            <m:grow/>
          </m:dPr>
          <m:e>
            <m:r>
              <m:t>c</m:t>
            </m:r>
          </m:e>
        </m:d>
        <m:r>
          <m:t> </m:t>
        </m:r>
        <m:r>
          <m:rPr>
            <m:sty m:val="p"/>
          </m:rPr>
          <m:t>{</m:t>
        </m:r>
        <m:r>
          <m:t>m</m:t>
        </m:r>
        <m:d>
          <m:dPr>
            <m:begChr m:val="("/>
            <m:sepChr m:val=""/>
            <m:endChr m:val=")"/>
            <m:grow/>
          </m:dPr>
          <m:e>
            <m:r>
              <m:t>c</m:t>
            </m:r>
          </m:e>
        </m:d>
        <m:r>
          <m:rPr>
            <m:sty m:val="p"/>
          </m:rPr>
          <m:t>−</m:t>
        </m:r>
        <m:r>
          <m:t>c</m:t>
        </m:r>
        <m:r>
          <m:rPr>
            <m:sty m:val="p"/>
          </m:rPr>
          <m:t>}</m:t>
        </m:r>
      </m:oMath>
      <w:r>
        <w:t xml:space="preserve"> </w:t>
      </w:r>
      <w:r>
        <w:t xml:space="preserve">à</w:t>
      </w:r>
      <w:r>
        <w:t xml:space="preserve"> </w:t>
      </w:r>
      <m:oMath>
        <m:r>
          <m:t>c</m:t>
        </m:r>
        <m:r>
          <m:rPr>
            <m:sty m:val="p"/>
          </m:rPr>
          <m:t>=</m:t>
        </m:r>
        <m:r>
          <m:t>0</m:t>
        </m:r>
        <m:r>
          <m:rPr>
            <m:sty m:val="p"/>
          </m:rPr>
          <m:t>,</m:t>
        </m:r>
        <m:r>
          <m:t>6</m:t>
        </m:r>
        <m:r>
          <m:rPr>
            <m:sty m:val="p"/>
          </m:rPr>
          <m:t>%</m:t>
        </m:r>
      </m:oMath>
      <w:r>
        <w:t xml:space="preserve">. Calculez ensuite</w:t>
      </w:r>
      <w:r>
        <w:t xml:space="preserve"> </w:t>
      </w:r>
      <m:oMath>
        <m:r>
          <m:t>P</m:t>
        </m:r>
        <m:d>
          <m:dPr>
            <m:begChr m:val="("/>
            <m:sepChr m:val=""/>
            <m:endChr m:val=")"/>
            <m:grow/>
          </m:dPr>
          <m:e>
            <m:r>
              <m:t>c</m:t>
            </m:r>
          </m:e>
        </m:d>
      </m:oMath>
      <w:r>
        <w:t xml:space="preserve"> </w:t>
      </w:r>
      <w:r>
        <w:t xml:space="preserve">en dollars si le prix du Cu est de</w:t>
      </w:r>
      <w:r>
        <w:t xml:space="preserve"> </w:t>
      </w:r>
      <m:oMath>
        <m:r>
          <m:t>6000</m:t>
        </m:r>
        <m:r>
          <m:t> </m:t>
        </m:r>
        <m:r>
          <m:rPr>
            <m:nor/>
            <m:sty m:val="p"/>
          </m:rPr>
          <m:t>$/t</m:t>
        </m:r>
      </m:oMath>
      <w:r>
        <w:t xml:space="preserve"> </w:t>
      </w:r>
      <w:r>
        <w:t xml:space="preserve">Cu.</w:t>
      </w:r>
    </w:p>
    <w:p>
      <w:pPr>
        <w:pStyle w:val="BodyText"/>
      </w:pPr>
      <w:r>
        <w:t xml:space="preserve">Les fonctions de récupération pour la loi log-normale s’expriment à partir de la loi normale standard</w:t>
      </w:r>
      <w:r>
        <w:t xml:space="preserve"> </w:t>
      </w:r>
      <m:oMath>
        <m:r>
          <m:rPr>
            <m:sty m:val="p"/>
            <m:scr m:val="script"/>
          </m:rPr>
          <m:t>N</m:t>
        </m:r>
        <m:d>
          <m:dPr>
            <m:begChr m:val="("/>
            <m:sepChr m:val=""/>
            <m:endChr m:val=")"/>
            <m:grow/>
          </m:dPr>
          <m:e>
            <m:r>
              <m:t>0</m:t>
            </m:r>
            <m:r>
              <m:rPr>
                <m:sty m:val="p"/>
              </m:rPr>
              <m:t>,</m:t>
            </m:r>
            <m:r>
              <m:t>1</m:t>
            </m:r>
          </m:e>
        </m:d>
      </m:oMath>
      <w:r>
        <w:t xml:space="preserve"> </w:t>
      </w:r>
      <w:r>
        <w:t xml:space="preserve">et de sa fonction de répartition</w:t>
      </w:r>
      <w:r>
        <w:t xml:space="preserve"> </w:t>
      </w:r>
      <m:oMath>
        <m:r>
          <m:t>Φ</m:t>
        </m:r>
      </m:oMath>
      <w:r>
        <w:t xml:space="preserve">, où</w:t>
      </w:r>
      <w:r>
        <w:t xml:space="preserve"> </w:t>
      </w:r>
      <m:oMath>
        <m:r>
          <m:t>β</m:t>
        </m:r>
      </m:oMath>
      <w:r>
        <w:t xml:space="preserve"> </w:t>
      </w:r>
      <w:r>
        <w:t xml:space="preserve">est l’écart-type logarithmique des teneurs.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C:\Users\danyl\AppData\Local\Programs\Quarto\share\formats\docx\note.png" id="12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pPr>
            <w:r>
              <w:t xml:space="preserve">On calcule (selon la table</w:t>
            </w:r>
            <w:r>
              <w:t xml:space="preserve"> </w:t>
            </w:r>
            <m:oMath>
              <m:r>
                <m:rPr>
                  <m:sty m:val="p"/>
                  <m:scr m:val="script"/>
                </m:rPr>
                <m:t>N</m:t>
              </m:r>
              <m:d>
                <m:dPr>
                  <m:begChr m:val="("/>
                  <m:sepChr m:val=""/>
                  <m:endChr m:val=")"/>
                  <m:grow/>
                </m:dPr>
                <m:e>
                  <m:r>
                    <m:t>0</m:t>
                  </m:r>
                  <m:r>
                    <m:rPr>
                      <m:sty m:val="p"/>
                    </m:rPr>
                    <m:t>,</m:t>
                  </m:r>
                  <m:r>
                    <m:t>1</m:t>
                  </m:r>
                </m:e>
              </m:d>
            </m:oMath>
            <w:r>
              <w:t xml:space="preserve">) :</w:t>
            </w:r>
          </w:p>
          <w:p>
            <w:pPr>
              <w:pStyle w:val="Compact"/>
              <w:numPr>
                <w:ilvl w:val="0"/>
                <w:numId w:val="1017"/>
              </w:numPr>
            </w:pPr>
            <m:oMath>
              <m:r>
                <m:t>T</m:t>
              </m:r>
              <m:d>
                <m:dPr>
                  <m:begChr m:val="("/>
                  <m:sepChr m:val=""/>
                  <m:endChr m:val=")"/>
                  <m:grow/>
                </m:dPr>
                <m:e>
                  <m:r>
                    <m:t>c</m:t>
                  </m:r>
                </m:e>
              </m:d>
              <m:r>
                <m:rPr>
                  <m:sty m:val="p"/>
                </m:rPr>
                <m:t>=</m:t>
              </m:r>
              <m:r>
                <m:t>0</m:t>
              </m:r>
              <m:r>
                <m:rPr>
                  <m:sty m:val="p"/>
                </m:rPr>
                <m:t>,</m:t>
              </m:r>
              <m:r>
                <m:t>42</m:t>
              </m:r>
            </m:oMath>
          </w:p>
          <w:p>
            <w:pPr>
              <w:pStyle w:val="Compact"/>
              <w:numPr>
                <w:ilvl w:val="0"/>
                <w:numId w:val="1017"/>
              </w:numPr>
            </w:pPr>
            <m:oMath>
              <m:r>
                <m:t>m</m:t>
              </m:r>
              <m:d>
                <m:dPr>
                  <m:begChr m:val="("/>
                  <m:sepChr m:val=""/>
                  <m:endChr m:val=")"/>
                  <m:grow/>
                </m:dPr>
                <m:e>
                  <m:r>
                    <m:t>c</m:t>
                  </m:r>
                </m:e>
              </m:d>
              <m:r>
                <m:rPr>
                  <m:sty m:val="p"/>
                </m:rPr>
                <m:t>=</m:t>
              </m:r>
              <m:r>
                <m:t>Q</m:t>
              </m:r>
              <m:d>
                <m:dPr>
                  <m:begChr m:val="("/>
                  <m:sepChr m:val=""/>
                  <m:endChr m:val=")"/>
                  <m:grow/>
                </m:dPr>
                <m:e>
                  <m:r>
                    <m:t>c</m:t>
                  </m:r>
                </m:e>
              </m:d>
              <m:r>
                <m:rPr>
                  <m:sty m:val="p"/>
                </m:rPr>
                <m:t>/</m:t>
              </m:r>
              <m:r>
                <m:t>T</m:t>
              </m:r>
              <m:d>
                <m:dPr>
                  <m:begChr m:val="("/>
                  <m:sepChr m:val=""/>
                  <m:endChr m:val=")"/>
                  <m:grow/>
                </m:dPr>
                <m:e>
                  <m:r>
                    <m:t>c</m:t>
                  </m:r>
                </m:e>
              </m:d>
              <m:r>
                <m:rPr>
                  <m:sty m:val="p"/>
                </m:rPr>
                <m:t>=</m:t>
              </m:r>
              <m:r>
                <m:t>1</m:t>
              </m:r>
              <m:r>
                <m:rPr>
                  <m:sty m:val="p"/>
                </m:rPr>
                <m:t>,</m:t>
              </m:r>
              <m:r>
                <m:t>76</m:t>
              </m:r>
              <m:r>
                <m:rPr>
                  <m:sty m:val="p"/>
                </m:rPr>
                <m:t>%</m:t>
              </m:r>
            </m:oMath>
          </w:p>
          <w:p>
            <w:pPr>
              <w:pStyle w:val="Compact"/>
              <w:numPr>
                <w:ilvl w:val="0"/>
                <w:numId w:val="1017"/>
              </w:numPr>
            </w:pPr>
            <m:oMath>
              <m:r>
                <m:t>P</m:t>
              </m:r>
              <m:d>
                <m:dPr>
                  <m:begChr m:val="("/>
                  <m:sepChr m:val=""/>
                  <m:endChr m:val=")"/>
                  <m:grow/>
                </m:dPr>
                <m:e>
                  <m:r>
                    <m:t>c</m:t>
                  </m:r>
                </m:e>
              </m:d>
              <m:r>
                <m:rPr>
                  <m:sty m:val="p"/>
                </m:rPr>
                <m:t>=</m:t>
              </m:r>
              <m:r>
                <m:t>T</m:t>
              </m:r>
              <m:d>
                <m:dPr>
                  <m:begChr m:val="("/>
                  <m:sepChr m:val=""/>
                  <m:endChr m:val=")"/>
                  <m:grow/>
                </m:dPr>
                <m:e>
                  <m:r>
                    <m:t>c</m:t>
                  </m:r>
                </m:e>
              </m:d>
              <m:r>
                <m:t> </m:t>
              </m:r>
              <m:r>
                <m:rPr>
                  <m:sty m:val="p"/>
                </m:rPr>
                <m:t>{</m:t>
              </m:r>
              <m:r>
                <m:t>m</m:t>
              </m:r>
              <m:d>
                <m:dPr>
                  <m:begChr m:val="("/>
                  <m:sepChr m:val=""/>
                  <m:endChr m:val=")"/>
                  <m:grow/>
                </m:dPr>
                <m:e>
                  <m:r>
                    <m:t>c</m:t>
                  </m:r>
                </m:e>
              </m:d>
              <m:r>
                <m:rPr>
                  <m:sty m:val="p"/>
                </m:rPr>
                <m:t>−</m:t>
              </m:r>
              <m:r>
                <m:t>c</m:t>
              </m:r>
              <m:r>
                <m:rPr>
                  <m:sty m:val="p"/>
                </m:rPr>
                <m:t>}</m:t>
              </m:r>
              <m:r>
                <m:rPr>
                  <m:sty m:val="p"/>
                </m:rPr>
                <m:t>=</m:t>
              </m:r>
              <m:r>
                <m:t>0</m:t>
              </m:r>
              <m:r>
                <m:rPr>
                  <m:sty m:val="p"/>
                </m:rPr>
                <m:t>,</m:t>
              </m:r>
              <m:r>
                <m:t>42</m:t>
              </m:r>
              <m:r>
                <m:t> </m:t>
              </m:r>
              <m:d>
                <m:dPr>
                  <m:begChr m:val="("/>
                  <m:sepChr m:val=""/>
                  <m:endChr m:val=")"/>
                  <m:grow/>
                </m:dPr>
                <m:e>
                  <m:r>
                    <m:t>1</m:t>
                  </m:r>
                  <m:r>
                    <m:rPr>
                      <m:sty m:val="p"/>
                    </m:rPr>
                    <m:t>,</m:t>
                  </m:r>
                  <m:r>
                    <m:t>76</m:t>
                  </m:r>
                  <m:r>
                    <m:rPr>
                      <m:sty m:val="p"/>
                    </m:rPr>
                    <m:t>−</m:t>
                  </m:r>
                  <m:r>
                    <m:t>0</m:t>
                  </m:r>
                  <m:r>
                    <m:rPr>
                      <m:sty m:val="p"/>
                    </m:rPr>
                    <m:t>,</m:t>
                  </m:r>
                  <m:r>
                    <m:t>6</m:t>
                  </m:r>
                </m:e>
              </m:d>
              <m:r>
                <m:rPr>
                  <m:sty m:val="p"/>
                </m:rPr>
                <m:t>=</m:t>
              </m:r>
              <m:r>
                <m:t>0</m:t>
              </m:r>
              <m:r>
                <m:rPr>
                  <m:sty m:val="p"/>
                </m:rPr>
                <m:t>,</m:t>
              </m:r>
              <m:r>
                <m:t>487</m:t>
              </m:r>
              <m:r>
                <m:rPr>
                  <m:sty m:val="p"/>
                </m:rPr>
                <m:t>%</m:t>
              </m:r>
            </m:oMath>
          </w:p>
          <w:p>
            <w:pPr>
              <w:pStyle w:val="FirstParagraph"/>
            </w:pPr>
            <w:r>
              <w:t xml:space="preserve">Ainsi, à</w:t>
            </w:r>
            <w:r>
              <w:t xml:space="preserve"> </w:t>
            </w:r>
            <m:oMath>
              <m:r>
                <m:t>6000</m:t>
              </m:r>
              <m:r>
                <m:t> </m:t>
              </m:r>
              <m:r>
                <m:rPr>
                  <m:nor/>
                  <m:sty m:val="p"/>
                </m:rPr>
                <m:t>$/t</m:t>
              </m:r>
            </m:oMath>
            <w:r>
              <w:t xml:space="preserve"> </w:t>
            </w:r>
            <w:r>
              <w:t xml:space="preserve">Cu :</w:t>
            </w:r>
          </w:p>
          <w:p>
            <w:pPr>
              <w:pStyle w:val="BodyText"/>
            </w:pPr>
            <w:r>
              <w:t xml:space="preserve">Une tonne de roche minéralisée contient</w:t>
            </w:r>
            <w:r>
              <w:t xml:space="preserve"> </w:t>
            </w:r>
            <m:oMath>
              <m:r>
                <m:t>0</m:t>
              </m:r>
              <m:r>
                <m:rPr>
                  <m:sty m:val="p"/>
                </m:rPr>
                <m:t>,</m:t>
              </m:r>
              <m:r>
                <m:t>42</m:t>
              </m:r>
            </m:oMath>
            <w:r>
              <w:t xml:space="preserve"> </w:t>
            </w:r>
            <w:r>
              <w:t xml:space="preserve">t de minerai, et</w:t>
            </w:r>
            <w:r>
              <w:t xml:space="preserve"> </w:t>
            </w:r>
            <m:oMath>
              <m:r>
                <m:t>0</m:t>
              </m:r>
              <m:r>
                <m:rPr>
                  <m:sty m:val="p"/>
                </m:rPr>
                <m:t>,</m:t>
              </m:r>
              <m:r>
                <m:t>739</m:t>
              </m:r>
              <m:r>
                <m:rPr>
                  <m:sty m:val="p"/>
                </m:rPr>
                <m:t>%</m:t>
              </m:r>
            </m:oMath>
            <w:r>
              <w:t xml:space="preserve"> </w:t>
            </w:r>
            <w:r>
              <w:t xml:space="preserve">de tonne de métal Cu, dont la valeur brute représente</w:t>
            </w:r>
            <w:r>
              <w:t xml:space="preserve"> </w:t>
            </w:r>
            <m:oMath>
              <m:r>
                <m:t>0</m:t>
              </m:r>
              <m:r>
                <m:rPr>
                  <m:sty m:val="p"/>
                </m:rPr>
                <m:t>,</m:t>
              </m:r>
              <m:r>
                <m:t>00739</m:t>
              </m:r>
              <m:r>
                <m:rPr>
                  <m:sty m:val="p"/>
                </m:rPr>
                <m:t>×</m:t>
              </m:r>
              <m:r>
                <m:t>6000</m:t>
              </m:r>
              <m:r>
                <m:t> </m:t>
              </m:r>
              <m:r>
                <m:rPr>
                  <m:nor/>
                  <m:sty m:val="p"/>
                </m:rPr>
                <m:t>$</m:t>
              </m:r>
              <m:r>
                <m:rPr>
                  <m:sty m:val="p"/>
                </m:rPr>
                <m:t>=</m:t>
              </m:r>
              <m:r>
                <m:t>44</m:t>
              </m:r>
              <m:r>
                <m:rPr>
                  <m:sty m:val="p"/>
                </m:rPr>
                <m:t>,</m:t>
              </m:r>
              <m:r>
                <m:t>34</m:t>
              </m:r>
              <m:r>
                <m:t> </m:t>
              </m:r>
              <m:r>
                <m:rPr>
                  <m:nor/>
                  <m:sty m:val="p"/>
                </m:rPr>
                <m:t>$</m:t>
              </m:r>
            </m:oMath>
            <w:r>
              <w:t xml:space="preserve">.</w:t>
            </w:r>
          </w:p>
          <w:p>
            <w:pPr>
              <w:pStyle w:val="BodyText"/>
            </w:pPr>
            <w:pPr>
              <w:spacing w:after="16"/>
            </w:pPr>
            <w:r>
              <w:t xml:space="preserve">Le profit conventionnel est</w:t>
            </w:r>
            <w:r>
              <w:t xml:space="preserve"> </w:t>
            </w:r>
            <m:oMath>
              <m:r>
                <m:t>0</m:t>
              </m:r>
              <m:r>
                <m:rPr>
                  <m:sty m:val="p"/>
                </m:rPr>
                <m:t>,</m:t>
              </m:r>
              <m:r>
                <m:t>487</m:t>
              </m:r>
              <m:r>
                <m:rPr>
                  <m:sty m:val="p"/>
                </m:rPr>
                <m:t>%</m:t>
              </m:r>
              <m:r>
                <m:rPr>
                  <m:sty m:val="p"/>
                </m:rPr>
                <m:t>×</m:t>
              </m:r>
              <m:r>
                <m:t>6000</m:t>
              </m:r>
              <m:r>
                <m:t> </m:t>
              </m:r>
              <m:r>
                <m:rPr>
                  <m:nor/>
                  <m:sty m:val="p"/>
                </m:rPr>
                <m:t>$</m:t>
              </m:r>
              <m:r>
                <m:rPr>
                  <m:sty m:val="p"/>
                </m:rPr>
                <m:t>=</m:t>
              </m:r>
              <m:r>
                <m:t>29</m:t>
              </m:r>
              <m:r>
                <m:rPr>
                  <m:sty m:val="p"/>
                </m:rPr>
                <m:t>,</m:t>
              </m:r>
              <m:r>
                <m:t>22</m:t>
              </m:r>
              <m:r>
                <m:t> </m:t>
              </m:r>
              <m:r>
                <m:rPr>
                  <m:nor/>
                  <m:sty m:val="p"/>
                </m:rPr>
                <m:t>$</m:t>
              </m:r>
            </m:oMath>
            <w:r>
              <w:t xml:space="preserve"> </w:t>
            </w:r>
            <w:r>
              <w:t xml:space="preserve">(soit aussi</w:t>
            </w:r>
            <w:r>
              <w:t xml:space="preserve"> </w:t>
            </w:r>
            <m:oMath>
              <m:r>
                <m:t>44</m:t>
              </m:r>
              <m:r>
                <m:rPr>
                  <m:sty m:val="p"/>
                </m:rPr>
                <m:t>,</m:t>
              </m:r>
              <m:r>
                <m:t>34</m:t>
              </m:r>
              <m:r>
                <m:t> </m:t>
              </m:r>
              <m:r>
                <m:rPr>
                  <m:nor/>
                  <m:sty m:val="p"/>
                </m:rPr>
                <m:t>$</m:t>
              </m:r>
              <m:r>
                <m:rPr>
                  <m:sty m:val="p"/>
                </m:rPr>
                <m:t>−</m:t>
              </m:r>
              <m:r>
                <m:t>0</m:t>
              </m:r>
              <m:r>
                <m:rPr>
                  <m:sty m:val="p"/>
                </m:rPr>
                <m:t>,</m:t>
              </m:r>
              <m:r>
                <m:t>42</m:t>
              </m:r>
              <m:r>
                <m:rPr>
                  <m:sty m:val="p"/>
                </m:rPr>
                <m:t>×</m:t>
              </m:r>
              <m:r>
                <m:t>0</m:t>
              </m:r>
              <m:r>
                <m:rPr>
                  <m:sty m:val="p"/>
                </m:rPr>
                <m:t>,</m:t>
              </m:r>
              <m:r>
                <m:t>6</m:t>
              </m:r>
              <m:r>
                <m:rPr>
                  <m:sty m:val="p"/>
                </m:rPr>
                <m:t>%</m:t>
              </m:r>
              <m:r>
                <m:rPr>
                  <m:sty m:val="p"/>
                </m:rPr>
                <m:t>×</m:t>
              </m:r>
              <m:r>
                <m:t>6000</m:t>
              </m:r>
              <m:r>
                <m:t> </m:t>
              </m:r>
              <m:r>
                <m:rPr>
                  <m:nor/>
                  <m:sty m:val="p"/>
                </m:rPr>
                <m:t>$</m:t>
              </m:r>
            </m:oMath>
            <w:r>
              <w:t xml:space="preserve">).</w:t>
            </w:r>
          </w:p>
          <w:p/>
        </w:tc>
      </w:tr>
    </w:tbl>
    <w:bookmarkEnd w:id="122"/>
    <w:bookmarkStart w:id="125" w:name="Xb315bea68af3c797511171dc84a9fa944d7f547"/>
    <w:p>
      <w:pPr>
        <w:pStyle w:val="Heading3"/>
      </w:pPr>
      <w:r>
        <w:t xml:space="preserve">9.3 Exercice 3 — Calcul complet de teneur de coupure optimale (Cu)</w:t>
      </w:r>
    </w:p>
    <w:p>
      <w:pPr>
        <w:pStyle w:val="FirstParagraph"/>
      </w:pPr>
      <w:r>
        <w:t xml:space="preserve">Une mine de Cu présente les caractéristiques suivantes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Paramètre</w:t>
            </w:r>
          </w:p>
        </w:tc>
        <w:tc>
          <w:tcPr/>
          <w:p>
            <w:pPr>
              <w:pStyle w:val="Compact"/>
            </w:pPr>
            <w:r>
              <w:t xml:space="preserve">Symbole</w:t>
            </w:r>
          </w:p>
        </w:tc>
        <w:tc>
          <w:tcPr/>
          <w:p>
            <w:pPr>
              <w:pStyle w:val="Compact"/>
            </w:pPr>
            <w:r>
              <w:t xml:space="preserve">Valeur</w:t>
            </w:r>
          </w:p>
        </w:tc>
      </w:tr>
      <w:tr>
        <w:tc>
          <w:tcPr/>
          <w:p>
            <w:pPr>
              <w:pStyle w:val="Compact"/>
            </w:pPr>
            <w:r>
              <w:t xml:space="preserve">Taux de récupération du concentrateur</w:t>
            </w:r>
          </w:p>
        </w:tc>
        <w:tc>
          <w:tcPr/>
          <w:p>
            <w:pPr>
              <w:pStyle w:val="Compact"/>
            </w:pPr>
            <m:oMath>
              <m:r>
                <m:t>y</m:t>
              </m:r>
            </m:oMath>
          </w:p>
        </w:tc>
        <w:tc>
          <w:tcPr/>
          <w:p>
            <w:pPr>
              <w:pStyle w:val="Compact"/>
            </w:pPr>
            <m:oMath>
              <m:r>
                <m:t>0</m:t>
              </m:r>
              <m:r>
                <m:rPr>
                  <m:sty m:val="p"/>
                </m:rPr>
                <m:t>,</m:t>
              </m:r>
              <m:r>
                <m:t>9</m:t>
              </m:r>
            </m:oMath>
          </w:p>
        </w:tc>
      </w:tr>
      <w:tr>
        <w:tc>
          <w:tcPr/>
          <w:p>
            <w:pPr>
              <w:pStyle w:val="Compact"/>
            </w:pPr>
            <w:r>
              <w:t xml:space="preserve">Prix d’une tonne de métal</w:t>
            </w:r>
          </w:p>
        </w:tc>
        <w:tc>
          <w:tcPr/>
          <w:p>
            <w:pPr>
              <w:pStyle w:val="Compact"/>
            </w:pPr>
            <m:oMath>
              <m:r>
                <m:t>p</m:t>
              </m:r>
            </m:oMath>
          </w:p>
        </w:tc>
        <w:tc>
          <w:tcPr/>
          <w:p>
            <w:pPr>
              <w:pStyle w:val="Compact"/>
            </w:pPr>
            <m:oMath>
              <m:r>
                <m:t>3000</m:t>
              </m:r>
              <m:r>
                <m:t> </m:t>
              </m:r>
              <m:r>
                <m:rPr>
                  <m:nor/>
                  <m:sty m:val="p"/>
                </m:rPr>
                <m:t>$/t</m:t>
              </m:r>
            </m:oMath>
            <w:r>
              <w:t xml:space="preserve"> </w:t>
            </w:r>
            <w:r>
              <w:t xml:space="preserve">Cu</w:t>
            </w:r>
          </w:p>
        </w:tc>
      </w:tr>
      <w:tr>
        <w:tc>
          <w:tcPr/>
          <w:p>
            <w:pPr>
              <w:pStyle w:val="Compact"/>
            </w:pPr>
            <w:r>
              <w:t xml:space="preserve">Coût de mise en marché d’une tonne de métal</w:t>
            </w:r>
          </w:p>
        </w:tc>
        <w:tc>
          <w:tcPr/>
          <w:p>
            <w:pPr>
              <w:pStyle w:val="Compact"/>
            </w:pPr>
            <m:oMath>
              <m:r>
                <m:t>k</m:t>
              </m:r>
            </m:oMath>
          </w:p>
        </w:tc>
        <w:tc>
          <w:tcPr/>
          <w:p>
            <w:pPr>
              <w:pStyle w:val="Compact"/>
            </w:pPr>
            <m:oMath>
              <m:r>
                <m:t>200</m:t>
              </m:r>
              <m:r>
                <m:t> </m:t>
              </m:r>
              <m:r>
                <m:rPr>
                  <m:nor/>
                  <m:sty m:val="p"/>
                </m:rPr>
                <m:t>$/t</m:t>
              </m:r>
            </m:oMath>
            <w:r>
              <w:t xml:space="preserve"> </w:t>
            </w:r>
            <w:r>
              <w:t xml:space="preserve">Cu</w:t>
            </w:r>
          </w:p>
        </w:tc>
      </w:tr>
      <w:tr>
        <w:tc>
          <w:tcPr/>
          <w:p>
            <w:pPr>
              <w:pStyle w:val="Compact"/>
            </w:pPr>
            <w:r>
              <w:t xml:space="preserve">Frais variables de minage (par t de matériau minéralisé)</w:t>
            </w:r>
          </w:p>
        </w:tc>
        <w:tc>
          <w:tcPr/>
          <w:p>
            <w:pPr>
              <w:pStyle w:val="Compact"/>
            </w:pPr>
            <m:oMath>
              <m:r>
                <m:t>m</m:t>
              </m:r>
            </m:oMath>
          </w:p>
        </w:tc>
        <w:tc>
          <w:tcPr/>
          <w:p>
            <w:pPr>
              <w:pStyle w:val="Compact"/>
            </w:pPr>
            <m:oMath>
              <m:r>
                <m:t>17</m:t>
              </m:r>
              <m:r>
                <m:t> </m:t>
              </m:r>
              <m:r>
                <m:rPr>
                  <m:nor/>
                  <m:sty m:val="p"/>
                </m:rPr>
                <m:t>$/t</m:t>
              </m:r>
            </m:oMath>
          </w:p>
        </w:tc>
      </w:tr>
      <w:tr>
        <w:tc>
          <w:tcPr/>
          <w:p>
            <w:pPr>
              <w:pStyle w:val="Compact"/>
            </w:pPr>
            <w:r>
              <w:t xml:space="preserve">Frais variables de traitement (par t de minerai)</w:t>
            </w:r>
          </w:p>
        </w:tc>
        <w:tc>
          <w:tcPr/>
          <w:p>
            <w:pPr>
              <w:pStyle w:val="Compact"/>
            </w:pPr>
            <m:oMath>
              <m:r>
                <m:t>h</m:t>
              </m:r>
            </m:oMath>
          </w:p>
        </w:tc>
        <w:tc>
          <w:tcPr/>
          <w:p>
            <w:pPr>
              <w:pStyle w:val="Compact"/>
            </w:pPr>
            <m:oMath>
              <m:r>
                <m:t>10</m:t>
              </m:r>
              <m:r>
                <m:t> </m:t>
              </m:r>
              <m:r>
                <m:rPr>
                  <m:nor/>
                  <m:sty m:val="p"/>
                </m:rPr>
                <m:t>$/t</m:t>
              </m:r>
            </m:oMath>
            <w:r>
              <w:t xml:space="preserve"> </w:t>
            </w:r>
            <w:r>
              <w:t xml:space="preserve">minerai</w:t>
            </w:r>
          </w:p>
        </w:tc>
      </w:tr>
      <w:tr>
        <w:tc>
          <w:tcPr/>
          <w:p>
            <w:pPr>
              <w:pStyle w:val="Compact"/>
            </w:pPr>
            <w:r>
              <w:t xml:space="preserve">Frais fixes</w:t>
            </w:r>
          </w:p>
        </w:tc>
        <w:tc>
          <w:tcPr/>
          <w:p>
            <w:pPr>
              <w:pStyle w:val="Compact"/>
            </w:pPr>
            <m:oMath>
              <m:r>
                <m:t>f</m:t>
              </m:r>
            </m:oMath>
          </w:p>
        </w:tc>
        <w:tc>
          <w:tcPr/>
          <w:p>
            <w:pPr>
              <w:pStyle w:val="Compact"/>
            </w:pPr>
            <m:oMath>
              <m:r>
                <m:t>12</m:t>
              </m:r>
              <m:r>
                <m:t> </m:t>
              </m:r>
              <m:r>
                <m:rPr>
                  <m:nor/>
                  <m:sty m:val="p"/>
                </m:rPr>
                <m:t>M$/an</m:t>
              </m:r>
            </m:oMath>
          </w:p>
        </w:tc>
      </w:tr>
      <w:tr>
        <w:tc>
          <w:tcPr/>
          <w:p>
            <w:pPr>
              <w:pStyle w:val="Compact"/>
            </w:pPr>
            <w:r>
              <w:t xml:space="preserve">Coûts d’opportunité</w:t>
            </w:r>
          </w:p>
        </w:tc>
        <w:tc>
          <w:tcPr/>
          <w:p>
            <w:pPr>
              <w:pStyle w:val="Compact"/>
            </w:pPr>
            <m:oMath>
              <m:r>
                <m:t>F</m:t>
              </m:r>
            </m:oMath>
          </w:p>
        </w:tc>
        <w:tc>
          <w:tcPr/>
          <w:p>
            <w:pPr>
              <w:pStyle w:val="Compact"/>
            </w:pPr>
            <m:oMath>
              <m:r>
                <m:t>0</m:t>
              </m:r>
              <m:r>
                <m:t> </m:t>
              </m:r>
              <m:r>
                <m:rPr>
                  <m:nor/>
                  <m:sty m:val="p"/>
                </m:rPr>
                <m:t>$</m:t>
              </m:r>
            </m:oMath>
          </w:p>
        </w:tc>
      </w:tr>
      <w:tr>
        <w:tc>
          <w:tcPr/>
          <w:p>
            <w:pPr>
              <w:pStyle w:val="Compact"/>
            </w:pPr>
            <w:r>
              <w:t xml:space="preserve">Capacité de minage (matériau minéralisé)</w:t>
            </w:r>
          </w:p>
        </w:tc>
        <w:tc>
          <w:tcPr/>
          <w:p>
            <w:pPr>
              <w:pStyle w:val="Compact"/>
            </w:pPr>
            <m:oMath>
              <m:r>
                <m:t>M</m:t>
              </m:r>
            </m:oMath>
          </w:p>
        </w:tc>
        <w:tc>
          <w:tcPr/>
          <w:p>
            <w:pPr>
              <w:pStyle w:val="Compact"/>
            </w:pPr>
            <m:oMath>
              <m:r>
                <m:t>3</m:t>
              </m:r>
              <m:r>
                <m:t> </m:t>
              </m:r>
              <m:r>
                <m:rPr>
                  <m:nor/>
                  <m:sty m:val="p"/>
                </m:rPr>
                <m:t>Mt</m:t>
              </m:r>
            </m:oMath>
          </w:p>
        </w:tc>
      </w:tr>
      <w:tr>
        <w:tc>
          <w:tcPr/>
          <w:p>
            <w:pPr>
              <w:pStyle w:val="Compact"/>
            </w:pPr>
            <w:r>
              <w:t xml:space="preserve">Capacité de traitement (minerai sélectionné)</w:t>
            </w:r>
          </w:p>
        </w:tc>
        <w:tc>
          <w:tcPr/>
          <w:p>
            <w:pPr>
              <w:pStyle w:val="Compact"/>
            </w:pPr>
            <m:oMath>
              <m:r>
                <m:t>H</m:t>
              </m:r>
            </m:oMath>
          </w:p>
        </w:tc>
        <w:tc>
          <w:tcPr/>
          <w:p>
            <w:pPr>
              <w:pStyle w:val="Compact"/>
            </w:pPr>
            <m:oMath>
              <m:r>
                <m:t>2</m:t>
              </m:r>
              <m:r>
                <m:t> </m:t>
              </m:r>
              <m:r>
                <m:rPr>
                  <m:nor/>
                  <m:sty m:val="p"/>
                </m:rPr>
                <m:t>Mt</m:t>
              </m:r>
            </m:oMath>
          </w:p>
        </w:tc>
      </w:tr>
      <w:tr>
        <w:tc>
          <w:tcPr/>
          <w:p>
            <w:pPr>
              <w:pStyle w:val="Compact"/>
            </w:pPr>
            <w:r>
              <w:t xml:space="preserve">Capacité du marché (métal)</w:t>
            </w:r>
          </w:p>
        </w:tc>
        <w:tc>
          <w:tcPr/>
          <w:p>
            <w:pPr>
              <w:pStyle w:val="Compact"/>
            </w:pPr>
            <m:oMath>
              <m:r>
                <m:t>K</m:t>
              </m:r>
            </m:oMath>
          </w:p>
        </w:tc>
        <w:tc>
          <w:tcPr/>
          <w:p>
            <w:pPr>
              <w:pStyle w:val="Compact"/>
            </w:pPr>
            <w:r>
              <w:t xml:space="preserve">infinie</w:t>
            </w:r>
          </w:p>
        </w:tc>
      </w:tr>
    </w:tbl>
    <w:p>
      <w:pPr>
        <w:pStyle w:val="BodyText"/>
      </w:pPr>
      <w:r>
        <w:t xml:space="preserve">De plus, la distribution des teneurs de Cu est log-normale, de moyenne</w:t>
      </w:r>
      <w:r>
        <w:t xml:space="preserve"> </w:t>
      </w:r>
      <m:oMath>
        <m:r>
          <m:t>m</m:t>
        </m:r>
        <m:r>
          <m:rPr>
            <m:sty m:val="p"/>
          </m:rPr>
          <m:t>=</m:t>
        </m:r>
        <m:r>
          <m:t>1</m:t>
        </m:r>
        <m:r>
          <m:rPr>
            <m:sty m:val="p"/>
          </m:rPr>
          <m:t>,</m:t>
        </m:r>
        <m:r>
          <m:t>3</m:t>
        </m:r>
        <m:r>
          <m:rPr>
            <m:sty m:val="p"/>
          </m:rPr>
          <m:t>%</m:t>
        </m:r>
      </m:oMath>
      <w:r>
        <w:t xml:space="preserve"> </w:t>
      </w:r>
      <w:r>
        <w:t xml:space="preserve">et de variance</w:t>
      </w:r>
      <w:r>
        <w:t xml:space="preserve"> </w:t>
      </w:r>
      <m:oMath>
        <m:sSup>
          <m:e>
            <m:r>
              <m:t>s</m:t>
            </m:r>
          </m:e>
          <m:sup>
            <m:r>
              <m:t>2</m:t>
            </m:r>
          </m:sup>
        </m:sSup>
        <m:r>
          <m:rPr>
            <m:sty m:val="p"/>
          </m:rPr>
          <m:t>=</m:t>
        </m:r>
        <m:r>
          <m:t>3</m:t>
        </m:r>
        <m:sSup>
          <m:e>
            <m:r>
              <m:rPr>
                <m:sty m:val="p"/>
              </m:rPr>
              <m:t>%</m:t>
            </m:r>
          </m:e>
          <m:sup>
            <m:r>
              <m:t>2</m:t>
            </m:r>
          </m:sup>
        </m:sSup>
      </m:oMath>
      <w:r>
        <w:t xml:space="preserve">.</w:t>
      </w:r>
    </w:p>
    <w:p>
      <w:pPr>
        <w:pStyle w:val="Compact"/>
        <w:numPr>
          <w:ilvl w:val="0"/>
          <w:numId w:val="1018"/>
        </w:numPr>
      </w:pPr>
      <w:r>
        <w:t xml:space="preserve">Calculez les teneurs de coupure limites (mine, concentrateur, marché).</w:t>
      </w:r>
    </w:p>
    <w:p>
      <w:pPr>
        <w:pStyle w:val="Compact"/>
        <w:numPr>
          <w:ilvl w:val="0"/>
          <w:numId w:val="1018"/>
        </w:numPr>
      </w:pPr>
      <w:r>
        <w:t xml:space="preserve">Calculez les teneurs de coupure d’équilibre.</w:t>
      </w:r>
    </w:p>
    <w:p>
      <w:pPr>
        <w:pStyle w:val="Compact"/>
        <w:numPr>
          <w:ilvl w:val="0"/>
          <w:numId w:val="1018"/>
        </w:numPr>
      </w:pPr>
      <w:r>
        <w:t xml:space="preserve">Déterminez la teneur de coupure optimale.</w:t>
      </w:r>
    </w:p>
    <w:p>
      <w:pPr>
        <w:pStyle w:val="Compact"/>
        <w:numPr>
          <w:ilvl w:val="0"/>
          <w:numId w:val="1018"/>
        </w:numPr>
      </w:pPr>
      <w:r>
        <w:t xml:space="preserve">Quelle est la valeur de la mine par tonne minéralisée à la teneur de coupure optimale ?</w:t>
      </w:r>
    </w:p>
    <w:p>
      <w:pPr>
        <w:pStyle w:val="Compact"/>
        <w:numPr>
          <w:ilvl w:val="0"/>
          <w:numId w:val="1018"/>
        </w:numPr>
      </w:pPr>
      <w:r>
        <w:t xml:space="preserve">La mine opère plutôt à la teneur de coupure</w:t>
      </w:r>
      <w:r>
        <w:t xml:space="preserve"> </w:t>
      </w:r>
      <m:oMath>
        <m:r>
          <m:t>c</m:t>
        </m:r>
        <m:r>
          <m:rPr>
            <m:sty m:val="p"/>
          </m:rPr>
          <m:t>=</m:t>
        </m:r>
        <m:r>
          <m:t>0</m:t>
        </m:r>
        <m:r>
          <m:rPr>
            <m:sty m:val="p"/>
          </m:rPr>
          <m:t>,</m:t>
        </m:r>
        <m:r>
          <m:t>9</m:t>
        </m:r>
        <m:r>
          <m:rPr>
            <m:sty m:val="p"/>
          </m:rPr>
          <m:t>%</m:t>
        </m:r>
      </m:oMath>
      <w:r>
        <w:t xml:space="preserve"> </w:t>
      </w:r>
      <w:r>
        <w:t xml:space="preserve">Cu. Quelle perte encourt-elle par rapport à une exploitation optimale (par tonne minéralisée)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C:\Users\danyl\AppData\Local\Programs\Quarto\share\formats\docx\note.png" id="12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Compact"/>
              <w:numPr>
                <w:ilvl w:val="0"/>
                <w:numId w:val="1019"/>
              </w:numPr>
            </w:pPr>
            <m:oMath>
              <m:sSub>
                <m:e>
                  <m:r>
                    <m:t>c</m:t>
                  </m:r>
                </m:e>
                <m:sub>
                  <m:r>
                    <m:t>1</m:t>
                  </m:r>
                </m:sub>
              </m:sSub>
              <m:r>
                <m:rPr>
                  <m:sty m:val="p"/>
                </m:rPr>
                <m:t>=</m:t>
              </m:r>
              <m:r>
                <m:t>0</m:t>
              </m:r>
              <m:r>
                <m:rPr>
                  <m:sty m:val="p"/>
                </m:rPr>
                <m:t>,</m:t>
              </m:r>
              <m:r>
                <m:t>397</m:t>
              </m:r>
              <m:r>
                <m:rPr>
                  <m:sty m:val="p"/>
                </m:rPr>
                <m:t>%</m:t>
              </m:r>
            </m:oMath>
            <w:r>
              <w:t xml:space="preserve">,</w:t>
            </w:r>
            <w:r>
              <w:t xml:space="preserve"> </w:t>
            </w:r>
            <m:oMath>
              <m:sSub>
                <m:e>
                  <m:r>
                    <m:t>c</m:t>
                  </m:r>
                </m:e>
                <m:sub>
                  <m:r>
                    <m:t>2</m:t>
                  </m:r>
                </m:sub>
              </m:sSub>
              <m:r>
                <m:rPr>
                  <m:sty m:val="p"/>
                </m:rPr>
                <m:t>=</m:t>
              </m:r>
              <m:r>
                <m:t>0</m:t>
              </m:r>
              <m:r>
                <m:rPr>
                  <m:sty m:val="p"/>
                </m:rPr>
                <m:t>,</m:t>
              </m:r>
              <m:r>
                <m:t>635</m:t>
              </m:r>
              <m:r>
                <m:rPr>
                  <m:sty m:val="p"/>
                </m:rPr>
                <m:t>%</m:t>
              </m:r>
            </m:oMath>
            <w:r>
              <w:t xml:space="preserve">,</w:t>
            </w:r>
            <w:r>
              <w:t xml:space="preserve"> </w:t>
            </w:r>
            <m:oMath>
              <m:sSub>
                <m:e>
                  <m:r>
                    <m:t>c</m:t>
                  </m:r>
                </m:e>
                <m:sub>
                  <m:r>
                    <m:t>3</m:t>
                  </m:r>
                </m:sub>
              </m:sSub>
              <m:r>
                <m:rPr>
                  <m:sty m:val="p"/>
                </m:rPr>
                <m:t>=</m:t>
              </m:r>
              <m:r>
                <m:t>0</m:t>
              </m:r>
              <m:r>
                <m:rPr>
                  <m:sty m:val="p"/>
                </m:rPr>
                <m:t>,</m:t>
              </m:r>
              <m:r>
                <m:t>397</m:t>
              </m:r>
              <m:r>
                <m:rPr>
                  <m:sty m:val="p"/>
                </m:rPr>
                <m:t>%</m:t>
              </m:r>
            </m:oMath>
            <w:r>
              <w:t xml:space="preserve">.</w:t>
            </w:r>
          </w:p>
          <w:p>
            <w:pPr>
              <w:pStyle w:val="Compact"/>
              <w:numPr>
                <w:ilvl w:val="0"/>
                <w:numId w:val="1019"/>
              </w:numPr>
            </w:pPr>
            <m:oMath>
              <m:sSub>
                <m:e>
                  <m:r>
                    <m:t>c</m:t>
                  </m:r>
                </m:e>
                <m:sub>
                  <m:r>
                    <m:t>12</m:t>
                  </m:r>
                </m:sub>
              </m:sSub>
              <m:r>
                <m:rPr>
                  <m:sty m:val="p"/>
                </m:rPr>
                <m:t>=</m:t>
              </m:r>
              <m:r>
                <m:t>0</m:t>
              </m:r>
              <m:r>
                <m:rPr>
                  <m:sty m:val="p"/>
                </m:rPr>
                <m:t>,</m:t>
              </m:r>
              <m:r>
                <m:t>505</m:t>
              </m:r>
              <m:r>
                <m:rPr>
                  <m:sty m:val="p"/>
                </m:rPr>
                <m:t>%</m:t>
              </m:r>
            </m:oMath>
            <w:r>
              <w:t xml:space="preserve"> </w:t>
            </w:r>
            <w:r>
              <w:t xml:space="preserve">;</w:t>
            </w:r>
            <w:r>
              <w:t xml:space="preserve"> </w:t>
            </w:r>
            <m:oMath>
              <m:sSub>
                <m:e>
                  <m:r>
                    <m:t>c</m:t>
                  </m:r>
                </m:e>
                <m:sub>
                  <m:r>
                    <m:t>13</m:t>
                  </m:r>
                </m:sub>
              </m:sSub>
            </m:oMath>
            <w:r>
              <w:t xml:space="preserve"> </w:t>
            </w:r>
            <w:r>
              <w:t xml:space="preserve">et</w:t>
            </w:r>
            <w:r>
              <w:t xml:space="preserve"> </w:t>
            </w:r>
            <m:oMath>
              <m:sSub>
                <m:e>
                  <m:r>
                    <m:t>c</m:t>
                  </m:r>
                </m:e>
                <m:sub>
                  <m:r>
                    <m:t>23</m:t>
                  </m:r>
                </m:sub>
              </m:sSub>
            </m:oMath>
            <w:r>
              <w:t xml:space="preserve"> </w:t>
            </w:r>
            <w:r>
              <w:t xml:space="preserve">n’existent pas, car la capacité du marché est infinie.</w:t>
            </w:r>
          </w:p>
          <w:p>
            <w:pPr>
              <w:pStyle w:val="Compact"/>
              <w:numPr>
                <w:ilvl w:val="0"/>
                <w:numId w:val="1019"/>
              </w:numPr>
            </w:pPr>
            <m:oMath>
              <m:sSub>
                <m:e>
                  <m:r>
                    <m:t>c</m:t>
                  </m:r>
                </m:e>
                <m:sub>
                  <m:r>
                    <m:t>12</m:t>
                  </m:r>
                </m:sub>
              </m:sSub>
              <m:r>
                <m:rPr>
                  <m:sty m:val="p"/>
                </m:rPr>
                <m:t>=</m:t>
              </m:r>
              <m:r>
                <m:t>0</m:t>
              </m:r>
              <m:r>
                <m:rPr>
                  <m:sty m:val="p"/>
                </m:rPr>
                <m:t>,</m:t>
              </m:r>
              <m:r>
                <m:t>505</m:t>
              </m:r>
              <m:r>
                <m:rPr>
                  <m:sty m:val="p"/>
                </m:rPr>
                <m:t>%</m:t>
              </m:r>
            </m:oMath>
            <w:r>
              <w:t xml:space="preserve">.</w:t>
            </w:r>
          </w:p>
          <w:p>
            <w:pPr>
              <w:pStyle w:val="Compact"/>
              <w:numPr>
                <w:ilvl w:val="0"/>
                <w:numId w:val="1019"/>
              </w:numPr>
            </w:pPr>
            <m:oMath>
              <m:r>
                <m:t>g</m:t>
              </m:r>
              <m:d>
                <m:dPr>
                  <m:begChr m:val="("/>
                  <m:sepChr m:val=""/>
                  <m:endChr m:val=")"/>
                  <m:grow/>
                </m:dPr>
                <m:e>
                  <m:r>
                    <m:t>0</m:t>
                  </m:r>
                  <m:r>
                    <m:rPr>
                      <m:sty m:val="p"/>
                    </m:rPr>
                    <m:t>,</m:t>
                  </m:r>
                  <m:r>
                    <m:t>505</m:t>
                  </m:r>
                </m:e>
              </m:d>
              <m:r>
                <m:rPr>
                  <m:sty m:val="p"/>
                </m:rPr>
                <m:t>=</m:t>
              </m:r>
              <m:r>
                <m:t>1</m:t>
              </m:r>
              <m:r>
                <m:rPr>
                  <m:sty m:val="p"/>
                </m:rPr>
                <m:t>,</m:t>
              </m:r>
              <m:r>
                <m:t>80</m:t>
              </m:r>
              <m:r>
                <m:rPr>
                  <m:sty m:val="p"/>
                </m:rPr>
                <m:t>%</m:t>
              </m:r>
            </m:oMath>
            <w:r>
              <w:t xml:space="preserve"> </w:t>
            </w:r>
            <m:oMath>
              <m:r>
                <m:rPr>
                  <m:sty m:val="p"/>
                </m:rPr>
                <m:t>⇒</m:t>
              </m:r>
            </m:oMath>
            <w:r>
              <w:t xml:space="preserve"> </w:t>
            </w:r>
            <m:oMath>
              <m:sSub>
                <m:e>
                  <m:r>
                    <m:t>v</m:t>
                  </m:r>
                </m:e>
                <m:sub>
                  <m:r>
                    <m:t>1</m:t>
                  </m:r>
                </m:sub>
              </m:sSub>
              <m:r>
                <m:rPr>
                  <m:sty m:val="p"/>
                </m:rPr>
                <m:t>=</m:t>
              </m:r>
              <m:sSub>
                <m:e>
                  <m:r>
                    <m:t>v</m:t>
                  </m:r>
                </m:e>
                <m:sub>
                  <m:r>
                    <m:t>2</m:t>
                  </m:r>
                </m:sub>
              </m:sSub>
              <m:r>
                <m:rPr>
                  <m:sty m:val="p"/>
                </m:rPr>
                <m:t>=</m:t>
              </m:r>
              <m:r>
                <m:t>2</m:t>
              </m:r>
              <m:r>
                <m:rPr>
                  <m:sty m:val="p"/>
                </m:rPr>
                <m:t>,</m:t>
              </m:r>
              <m:r>
                <m:t>64</m:t>
              </m:r>
              <m:r>
                <m:t> </m:t>
              </m:r>
              <m:r>
                <m:rPr>
                  <m:nor/>
                  <m:sty m:val="p"/>
                </m:rPr>
                <m:t>$/t</m:t>
              </m:r>
            </m:oMath>
            <w:r>
              <w:t xml:space="preserve"> </w:t>
            </w:r>
            <w:r>
              <w:t xml:space="preserve">minéralisée.</w:t>
            </w:r>
          </w:p>
          <w:p>
            <w:pPr>
              <w:pStyle w:val="Compact"/>
              <w:numPr>
                <w:ilvl w:val="0"/>
                <w:numId w:val="1019"/>
              </w:numPr>
            </w:pPr>
            <w:r>
              <w:t xml:space="preserve">La mine est le facteur limitatif.</w:t>
            </w:r>
            <w:r>
              <w:t xml:space="preserve"> </w:t>
            </w:r>
            <m:oMath>
              <m:r>
                <m:t>x</m:t>
              </m:r>
              <m:d>
                <m:dPr>
                  <m:begChr m:val="("/>
                  <m:sepChr m:val=""/>
                  <m:endChr m:val=")"/>
                  <m:grow/>
                </m:dPr>
                <m:e>
                  <m:r>
                    <m:t>0</m:t>
                  </m:r>
                  <m:r>
                    <m:rPr>
                      <m:sty m:val="p"/>
                    </m:rPr>
                    <m:t>,</m:t>
                  </m:r>
                  <m:r>
                    <m:t>9</m:t>
                  </m:r>
                  <m:r>
                    <m:rPr>
                      <m:sty m:val="p"/>
                    </m:rPr>
                    <m:t>%</m:t>
                  </m:r>
                </m:e>
              </m:d>
              <m:r>
                <m:rPr>
                  <m:sty m:val="p"/>
                </m:rPr>
                <m:t>=</m:t>
              </m:r>
              <m:r>
                <m:t>0</m:t>
              </m:r>
              <m:r>
                <m:rPr>
                  <m:sty m:val="p"/>
                </m:rPr>
                <m:t>,</m:t>
              </m:r>
              <m:r>
                <m:t>444</m:t>
              </m:r>
            </m:oMath>
            <w:r>
              <w:t xml:space="preserve"> </w:t>
            </w:r>
            <w:r>
              <w:t xml:space="preserve">;</w:t>
            </w:r>
            <w:r>
              <w:t xml:space="preserve"> </w:t>
            </w:r>
            <m:oMath>
              <m:r>
                <m:t>g</m:t>
              </m:r>
              <m:d>
                <m:dPr>
                  <m:begChr m:val="("/>
                  <m:sepChr m:val=""/>
                  <m:endChr m:val=")"/>
                  <m:grow/>
                </m:dPr>
                <m:e>
                  <m:r>
                    <m:t>0</m:t>
                  </m:r>
                  <m:r>
                    <m:rPr>
                      <m:sty m:val="p"/>
                    </m:rPr>
                    <m:t>,</m:t>
                  </m:r>
                  <m:r>
                    <m:t>9</m:t>
                  </m:r>
                  <m:r>
                    <m:rPr>
                      <m:sty m:val="p"/>
                    </m:rPr>
                    <m:t>%</m:t>
                  </m:r>
                </m:e>
              </m:d>
              <m:r>
                <m:rPr>
                  <m:sty m:val="p"/>
                </m:rPr>
                <m:t>=</m:t>
              </m:r>
              <m:r>
                <m:t>2</m:t>
              </m:r>
              <m:r>
                <m:rPr>
                  <m:sty m:val="p"/>
                </m:rPr>
                <m:t>,</m:t>
              </m:r>
              <m:r>
                <m:t>365</m:t>
              </m:r>
              <m:r>
                <m:rPr>
                  <m:sty m:val="p"/>
                </m:rPr>
                <m:t>%</m:t>
              </m:r>
            </m:oMath>
            <w:r>
              <w:t xml:space="preserve"> </w:t>
            </w:r>
            <m:oMath>
              <m:r>
                <m:rPr>
                  <m:sty m:val="p"/>
                </m:rPr>
                <m:t>⇒</m:t>
              </m:r>
            </m:oMath>
            <w:r>
              <w:t xml:space="preserve"> </w:t>
            </w:r>
            <m:oMath>
              <m:sSub>
                <m:e>
                  <m:r>
                    <m:t>v</m:t>
                  </m:r>
                </m:e>
                <m:sub>
                  <m:r>
                    <m:t>1</m:t>
                  </m:r>
                </m:sub>
              </m:sSub>
              <m:r>
                <m:rPr>
                  <m:sty m:val="p"/>
                </m:rPr>
                <m:t>=</m:t>
              </m:r>
              <m:r>
                <m:t>1</m:t>
              </m:r>
              <m:r>
                <m:rPr>
                  <m:sty m:val="p"/>
                </m:rPr>
                <m:t>,</m:t>
              </m:r>
              <m:r>
                <m:t>02</m:t>
              </m:r>
              <m:r>
                <m:t> </m:t>
              </m:r>
              <m:r>
                <m:rPr>
                  <m:nor/>
                  <m:sty m:val="p"/>
                </m:rPr>
                <m:t>$/t</m:t>
              </m:r>
            </m:oMath>
            <w:r>
              <w:t xml:space="preserve"> </w:t>
            </w:r>
            <w:r>
              <w:t xml:space="preserve">minéralisée</w:t>
            </w:r>
            <w:r>
              <w:t xml:space="preserve"> </w:t>
            </w:r>
            <m:oMath>
              <m:r>
                <m:rPr>
                  <m:sty m:val="p"/>
                </m:rPr>
                <m:t>⇒</m:t>
              </m:r>
            </m:oMath>
            <w:r>
              <w:t xml:space="preserve"> </w:t>
            </w:r>
            <w:r>
              <w:t xml:space="preserve">perte de</w:t>
            </w:r>
            <w:r>
              <w:t xml:space="preserve"> </w:t>
            </w:r>
            <m:oMath>
              <m:r>
                <m:t>1</m:t>
              </m:r>
              <m:r>
                <m:rPr>
                  <m:sty m:val="p"/>
                </m:rPr>
                <m:t>,</m:t>
              </m:r>
              <m:r>
                <m:t>62</m:t>
              </m:r>
              <m:r>
                <m:t> </m:t>
              </m:r>
              <m:r>
                <m:rPr>
                  <m:nor/>
                  <m:sty m:val="p"/>
                </m:rPr>
                <m:t>$/t</m:t>
              </m:r>
            </m:oMath>
            <w:r>
              <w:t xml:space="preserve"> </w:t>
            </w:r>
            <w:r>
              <w:t xml:space="preserve">minéralisée (soit</w:t>
            </w:r>
            <w:r>
              <w:t xml:space="preserve"> </w:t>
            </w:r>
            <m:oMath>
              <m:r>
                <m:t>4</m:t>
              </m:r>
              <m:r>
                <m:rPr>
                  <m:sty m:val="p"/>
                </m:rPr>
                <m:t>,</m:t>
              </m:r>
              <m:r>
                <m:t>86</m:t>
              </m:r>
              <m:r>
                <m:t> </m:t>
              </m:r>
              <m:r>
                <m:rPr>
                  <m:nor/>
                  <m:sty m:val="p"/>
                </m:rPr>
                <m:t>M$/an</m:t>
              </m:r>
            </m:oMath>
            <w:r>
              <w:t xml:space="preserve">).</w:t>
            </w:r>
          </w:p>
          <w:p/>
        </w:tc>
      </w:tr>
    </w:tbl>
    <w:bookmarkEnd w:id="125"/>
    <w:bookmarkStart w:id="132" w:name="X2452d78b5f4abdb290823ce7c41736da65fc0fd"/>
    <w:p>
      <w:pPr>
        <w:pStyle w:val="Heading3"/>
      </w:pPr>
      <w:r>
        <w:t xml:space="preserve">9.4 Exercice 4 — Application graphique de la théorie de Lane</w:t>
      </w:r>
    </w:p>
    <w:p>
      <w:pPr>
        <w:pStyle w:val="FirstParagraph"/>
      </w:pPr>
      <w:r>
        <w:t xml:space="preserve">Soit le graphe suivant montrant les trois fonctions profit/tonne minéralisée en fonction de la teneur de coupure lorsque la mine, le concentrateur ou le marché sont limitatifs.</w:t>
      </w:r>
    </w:p>
    <w:tbl>
      <w:tblPr>
        <w:tblStyle w:val="Table"/>
        <w:tblW w:type="pct" w:w="5000"/>
        <w:tblLayout w:type="fixed"/>
        <w:tblLook w:firstRow="0" w:lastRow="0" w:firstColumn="0" w:lastColumn="0" w:noHBand="0" w:noVBand="0" w:val="0000"/>
      </w:tblPr>
      <w:tblGrid>
        <w:gridCol w:w="7920"/>
      </w:tblGrid>
      <w:tr>
        <w:tc>
          <w:tcPr/>
          <w:bookmarkStart w:id="129" w:name="fig-c02-application"/>
          <w:p>
            <w:pPr>
              <w:pStyle w:val="Compact"/>
              <w:jc w:val="center"/>
            </w:pPr>
            <w:r>
              <w:drawing>
                <wp:inline>
                  <wp:extent cx="4267200" cy="2818143"/>
                  <wp:effectExtent b="0" l="0" r="0" t="0"/>
                  <wp:docPr descr="" title="" id="127" name="Picture"/>
                  <a:graphic>
                    <a:graphicData uri="http://schemas.openxmlformats.org/drawingml/2006/picture">
                      <pic:pic>
                        <pic:nvPicPr>
                          <pic:cNvPr descr="images/c02_lane_application.png" id="128" name="Picture"/>
                          <pic:cNvPicPr>
                            <a:picLocks noChangeArrowheads="1" noChangeAspect="1"/>
                          </pic:cNvPicPr>
                        </pic:nvPicPr>
                        <pic:blipFill>
                          <a:blip r:embed="rId126"/>
                          <a:stretch>
                            <a:fillRect/>
                          </a:stretch>
                        </pic:blipFill>
                        <pic:spPr bwMode="auto">
                          <a:xfrm>
                            <a:off x="0" y="0"/>
                            <a:ext cx="4267200" cy="2818143"/>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Application graphique du modèle de Lane : courbes profit par tonne minéralisée pour la mine, le traitement et le marché, avec les teneurs de coupure limites</w:t>
            </w:r>
            <w:r>
              <w:t xml:space="preserve"> </w:t>
            </w:r>
            <m:oMath>
              <m:sSub>
                <m:e>
                  <m:r>
                    <m:t>c</m:t>
                  </m:r>
                </m:e>
                <m:sub>
                  <m:r>
                    <m:t>1</m:t>
                  </m:r>
                </m:sub>
              </m:sSub>
            </m:oMath>
            <w:r>
              <w:t xml:space="preserve">,</w:t>
            </w:r>
            <w:r>
              <w:t xml:space="preserve"> </w:t>
            </w:r>
            <m:oMath>
              <m:sSub>
                <m:e>
                  <m:r>
                    <m:t>c</m:t>
                  </m:r>
                </m:e>
                <m:sub>
                  <m:r>
                    <m:t>2</m:t>
                  </m:r>
                </m:sub>
              </m:sSub>
            </m:oMath>
            <w:r>
              <w:t xml:space="preserve">,</w:t>
            </w:r>
            <w:r>
              <w:t xml:space="preserve"> </w:t>
            </w:r>
            <m:oMath>
              <m:sSub>
                <m:e>
                  <m:r>
                    <m:t>c</m:t>
                  </m:r>
                </m:e>
                <m:sub>
                  <m:r>
                    <m:t>3</m:t>
                  </m:r>
                </m:sub>
              </m:sSub>
            </m:oMath>
            <w:r>
              <w:t xml:space="preserve">, les teneurs d’équilibre</w:t>
            </w:r>
            <w:r>
              <w:t xml:space="preserve"> </w:t>
            </w:r>
            <m:oMath>
              <m:sSub>
                <m:e>
                  <m:r>
                    <m:t>c</m:t>
                  </m:r>
                </m:e>
                <m:sub>
                  <m:r>
                    <m:t>12</m:t>
                  </m:r>
                </m:sub>
              </m:sSub>
            </m:oMath>
            <w:r>
              <w:t xml:space="preserve">,</w:t>
            </w:r>
            <w:r>
              <w:t xml:space="preserve"> </w:t>
            </w:r>
            <m:oMath>
              <m:sSub>
                <m:e>
                  <m:r>
                    <m:t>c</m:t>
                  </m:r>
                </m:e>
                <m:sub>
                  <m:r>
                    <m:t>13</m:t>
                  </m:r>
                </m:sub>
              </m:sSub>
            </m:oMath>
            <w:r>
              <w:t xml:space="preserve"> </w:t>
            </w:r>
            <w:r>
              <w:t xml:space="preserve">et le repère de la teneur de coupure optimale</w:t>
            </w:r>
            <w:r>
              <w:t xml:space="preserve"> </w:t>
            </w:r>
            <m:oMath>
              <m:sSub>
                <m:e>
                  <m:r>
                    <m:t>c</m:t>
                  </m:r>
                </m:e>
                <m:sub>
                  <m:r>
                    <m:t>o</m:t>
                  </m:r>
                  <m:r>
                    <m:t>p</m:t>
                  </m:r>
                  <m:r>
                    <m:t>t</m:t>
                  </m:r>
                </m:sub>
              </m:sSub>
            </m:oMath>
            <w:r>
              <w:t xml:space="preserve">.</w:t>
            </w:r>
          </w:p>
          <w:bookmarkEnd w:id="129"/>
        </w:tc>
      </w:tr>
    </w:tbl>
    <w:p>
      <w:pPr>
        <w:pStyle w:val="Compact"/>
        <w:numPr>
          <w:ilvl w:val="0"/>
          <w:numId w:val="1020"/>
        </w:numPr>
      </w:pPr>
      <w:r>
        <w:t xml:space="preserve">Identifiez et donnez les valeurs de toutes les teneurs de coupure limites et d’équilibre sur ce graphe.</w:t>
      </w:r>
    </w:p>
    <w:p>
      <w:pPr>
        <w:pStyle w:val="Compact"/>
        <w:numPr>
          <w:ilvl w:val="0"/>
          <w:numId w:val="1020"/>
        </w:numPr>
      </w:pPr>
      <w:r>
        <w:t xml:space="preserve">Quelle est la teneur de coupure optimale ?</w:t>
      </w:r>
    </w:p>
    <w:p>
      <w:pPr>
        <w:pStyle w:val="Compact"/>
        <w:numPr>
          <w:ilvl w:val="0"/>
          <w:numId w:val="1020"/>
        </w:numPr>
      </w:pPr>
      <w:r>
        <w:t xml:space="preserve">Quel profit par tonne minéralisée espère-t-on obtenir à la teneur de coupure optimale ?</w:t>
      </w:r>
    </w:p>
    <w:p>
      <w:pPr>
        <w:pStyle w:val="Compact"/>
        <w:numPr>
          <w:ilvl w:val="0"/>
          <w:numId w:val="1020"/>
        </w:numPr>
      </w:pPr>
      <w:r>
        <w:t xml:space="preserve">Combien la mine perd-t-elle d’argent (par tonne minéralisée) si elle exploite le gisement à la teneur de coupure</w:t>
      </w:r>
      <w:r>
        <w:t xml:space="preserve"> </w:t>
      </w:r>
      <m:oMath>
        <m:r>
          <m:t>c</m:t>
        </m:r>
        <m:r>
          <m:rPr>
            <m:sty m:val="p"/>
          </m:rPr>
          <m:t>=</m:t>
        </m:r>
        <m:r>
          <m:t>0</m:t>
        </m:r>
        <m:r>
          <m:rPr>
            <m:sty m:val="p"/>
          </m:rPr>
          <m:t>,</m:t>
        </m:r>
        <m:r>
          <m:t>4</m:t>
        </m:r>
      </m:oMath>
      <w:r>
        <w:t xml:space="preserve"> </w:t>
      </w:r>
      <w:r>
        <w:t xml:space="preserve">plutôt qu’à la teneur de coupure optimale ?</w:t>
      </w:r>
    </w:p>
    <w:p>
      <w:pPr>
        <w:pStyle w:val="Compact"/>
        <w:numPr>
          <w:ilvl w:val="0"/>
          <w:numId w:val="1020"/>
        </w:numPr>
      </w:pPr>
      <w:r>
        <w:t xml:space="preserve">Après un échantillonnage supplémentaire, on se rend compte que la moyenne du gisement est</w:t>
      </w:r>
      <w:r>
        <w:t xml:space="preserve"> </w:t>
      </w:r>
      <m:oMath>
        <m:r>
          <m:t>m</m:t>
        </m:r>
        <m:r>
          <m:rPr>
            <m:sty m:val="p"/>
          </m:rPr>
          <m:t>=</m:t>
        </m:r>
        <m:r>
          <m:t>0</m:t>
        </m:r>
        <m:r>
          <m:rPr>
            <m:sty m:val="p"/>
          </m:rPr>
          <m:t>,</m:t>
        </m:r>
        <m:r>
          <m:t>75</m:t>
        </m:r>
      </m:oMath>
      <w:r>
        <w:t xml:space="preserve"> </w:t>
      </w:r>
      <w:r>
        <w:t xml:space="preserve">au lieu de</w:t>
      </w:r>
      <w:r>
        <w:t xml:space="preserve"> </w:t>
      </w:r>
      <m:oMath>
        <m:r>
          <m:t>m</m:t>
        </m:r>
        <m:r>
          <m:rPr>
            <m:sty m:val="p"/>
          </m:rPr>
          <m:t>=</m:t>
        </m:r>
        <m:r>
          <m:t>0</m:t>
        </m:r>
        <m:r>
          <m:rPr>
            <m:sty m:val="p"/>
          </m:rPr>
          <m:t>,</m:t>
        </m:r>
        <m:r>
          <m:t>7</m:t>
        </m:r>
      </m:oMath>
      <w:r>
        <w:t xml:space="preserve">.</w:t>
      </w:r>
    </w:p>
    <w:p>
      <w:pPr>
        <w:pStyle w:val="Compact"/>
        <w:numPr>
          <w:ilvl w:val="1"/>
          <w:numId w:val="1021"/>
        </w:numPr>
      </w:pPr>
      <w:r>
        <w:t xml:space="preserve">En termes qualitatifs, comment ceci affecte-t-il les teneurs limites mine, concentrateur et marché ?</w:t>
      </w:r>
    </w:p>
    <w:p>
      <w:pPr>
        <w:pStyle w:val="Compact"/>
        <w:numPr>
          <w:ilvl w:val="1"/>
          <w:numId w:val="1021"/>
        </w:numPr>
      </w:pPr>
      <w:r>
        <w:t xml:space="preserve">Comment ceci affecte-t-il la teneur d’équilibre mine–concentrateur ?</w:t>
      </w:r>
    </w:p>
    <w:p>
      <w:pPr>
        <w:pStyle w:val="Compact"/>
        <w:numPr>
          <w:ilvl w:val="0"/>
          <w:numId w:val="1020"/>
        </w:numPr>
      </w:pPr>
      <w:r>
        <w:t xml:space="preserve">Un investissement permet d’accroître la capacité de traitement de</w:t>
      </w:r>
      <w:r>
        <w:t xml:space="preserve"> </w:t>
      </w:r>
      <m:oMath>
        <m:r>
          <m:t>H</m:t>
        </m:r>
        <m:r>
          <m:rPr>
            <m:sty m:val="p"/>
          </m:rPr>
          <m:t>=</m:t>
        </m:r>
        <m:r>
          <m:t>15</m:t>
        </m:r>
        <m:r>
          <m:t> </m:t>
        </m:r>
        <m:r>
          <m:rPr>
            <m:nor/>
            <m:sty m:val="p"/>
          </m:rPr>
          <m:t>Mt</m:t>
        </m:r>
      </m:oMath>
      <w:r>
        <w:t xml:space="preserve"> </w:t>
      </w:r>
      <w:r>
        <w:t xml:space="preserve">à</w:t>
      </w:r>
      <w:r>
        <w:t xml:space="preserve"> </w:t>
      </w:r>
      <m:oMath>
        <m:r>
          <m:t>H</m:t>
        </m:r>
        <m:r>
          <m:rPr>
            <m:sty m:val="p"/>
          </m:rPr>
          <m:t>=</m:t>
        </m:r>
        <m:r>
          <m:t>17</m:t>
        </m:r>
        <m:r>
          <m:t> </m:t>
        </m:r>
        <m:r>
          <m:rPr>
            <m:nor/>
            <m:sty m:val="p"/>
          </m:rPr>
          <m:t>Mt</m:t>
        </m:r>
      </m:oMath>
      <w:r>
        <w:t xml:space="preserve">. La teneur de coupure optimale augmente-t-elle ou diminue-t-elle ?</w:t>
      </w:r>
    </w:p>
    <w:p>
      <w:pPr>
        <w:pStyle w:val="Compact"/>
        <w:numPr>
          <w:ilvl w:val="0"/>
          <w:numId w:val="1020"/>
        </w:numPr>
      </w:pPr>
      <w:r>
        <w:t xml:space="preserve">Un investissement permet d’accroître la capacité de minage de</w:t>
      </w:r>
      <w:r>
        <w:t xml:space="preserve"> </w:t>
      </w:r>
      <m:oMath>
        <m:r>
          <m:t>M</m:t>
        </m:r>
        <m:r>
          <m:rPr>
            <m:sty m:val="p"/>
          </m:rPr>
          <m:t>=</m:t>
        </m:r>
        <m:r>
          <m:t>24</m:t>
        </m:r>
      </m:oMath>
      <w:r>
        <w:t xml:space="preserve"> </w:t>
      </w:r>
      <w:r>
        <w:t xml:space="preserve">à</w:t>
      </w:r>
      <w:r>
        <w:t xml:space="preserve"> </w:t>
      </w:r>
      <m:oMath>
        <m:r>
          <m:t>M</m:t>
        </m:r>
        <m:r>
          <m:rPr>
            <m:sty m:val="p"/>
          </m:rPr>
          <m:t>=</m:t>
        </m:r>
        <m:r>
          <m:t>26</m:t>
        </m:r>
      </m:oMath>
      <w:r>
        <w:t xml:space="preserve">. Quel est l’impact sur la teneur de coupure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0" name="Picture"/>
                  <a:graphic>
                    <a:graphicData uri="http://schemas.openxmlformats.org/drawingml/2006/picture">
                      <pic:pic>
                        <pic:nvPicPr>
                          <pic:cNvPr descr="C:\Users\danyl\AppData\Local\Programs\Quarto\share\formats\docx\note.png" id="1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Compact"/>
              <w:numPr>
                <w:ilvl w:val="0"/>
                <w:numId w:val="1022"/>
              </w:numPr>
            </w:pPr>
            <w:r>
              <w:t xml:space="preserve">Teneurs de coupure limites — mine :</w:t>
            </w:r>
            <w:r>
              <w:t xml:space="preserve"> </w:t>
            </w:r>
            <m:oMath>
              <m:sSub>
                <m:e>
                  <m:r>
                    <m:t>c</m:t>
                  </m:r>
                </m:e>
                <m:sub>
                  <m:r>
                    <m:t>1</m:t>
                  </m:r>
                </m:sub>
              </m:sSub>
              <m:r>
                <m:rPr>
                  <m:sty m:val="p"/>
                </m:rPr>
                <m:t>=</m:t>
              </m:r>
              <m:r>
                <m:t>0</m:t>
              </m:r>
              <m:r>
                <m:rPr>
                  <m:sty m:val="p"/>
                </m:rPr>
                <m:t>,</m:t>
              </m:r>
              <m:r>
                <m:t>28</m:t>
              </m:r>
              <m:r>
                <m:rPr>
                  <m:sty m:val="p"/>
                </m:rPr>
                <m:t>%</m:t>
              </m:r>
            </m:oMath>
            <w:r>
              <w:t xml:space="preserve"> </w:t>
            </w:r>
            <w:r>
              <w:t xml:space="preserve">; concentrateur :</w:t>
            </w:r>
            <w:r>
              <w:t xml:space="preserve"> </w:t>
            </w:r>
            <m:oMath>
              <m:sSub>
                <m:e>
                  <m:r>
                    <m:t>c</m:t>
                  </m:r>
                </m:e>
                <m:sub>
                  <m:r>
                    <m:t>2</m:t>
                  </m:r>
                </m:sub>
              </m:sSub>
              <m:r>
                <m:rPr>
                  <m:sty m:val="p"/>
                </m:rPr>
                <m:t>=</m:t>
              </m:r>
              <m:r>
                <m:t>0</m:t>
              </m:r>
              <m:r>
                <m:rPr>
                  <m:sty m:val="p"/>
                </m:rPr>
                <m:t>,</m:t>
              </m:r>
              <m:r>
                <m:t>40</m:t>
              </m:r>
              <m:r>
                <m:rPr>
                  <m:sty m:val="p"/>
                </m:rPr>
                <m:t>%</m:t>
              </m:r>
            </m:oMath>
            <w:r>
              <w:t xml:space="preserve"> </w:t>
            </w:r>
            <w:r>
              <w:t xml:space="preserve">; marché :</w:t>
            </w:r>
            <w:r>
              <w:t xml:space="preserve"> </w:t>
            </w:r>
            <m:oMath>
              <m:sSub>
                <m:e>
                  <m:r>
                    <m:t>c</m:t>
                  </m:r>
                </m:e>
                <m:sub>
                  <m:r>
                    <m:t>3</m:t>
                  </m:r>
                </m:sub>
              </m:sSub>
              <m:r>
                <m:rPr>
                  <m:sty m:val="p"/>
                </m:rPr>
                <m:t>=</m:t>
              </m:r>
              <m:r>
                <m:t>0</m:t>
              </m:r>
              <m:r>
                <m:rPr>
                  <m:sty m:val="p"/>
                </m:rPr>
                <m:t>,</m:t>
              </m:r>
              <m:r>
                <m:t>3</m:t>
              </m:r>
              <m:r>
                <m:rPr>
                  <m:sty m:val="p"/>
                </m:rPr>
                <m:t>%</m:t>
              </m:r>
            </m:oMath>
            <w:r>
              <w:t xml:space="preserve">.</w:t>
            </w:r>
            <w:r>
              <w:t xml:space="preserve"> </w:t>
            </w:r>
            <w:r>
              <w:t xml:space="preserve">Teneurs de coupure d’équilibre — mine–concentrateur :</w:t>
            </w:r>
            <w:r>
              <w:t xml:space="preserve"> </w:t>
            </w:r>
            <m:oMath>
              <m:sSub>
                <m:e>
                  <m:r>
                    <m:t>c</m:t>
                  </m:r>
                </m:e>
                <m:sub>
                  <m:r>
                    <m:t>12</m:t>
                  </m:r>
                </m:sub>
              </m:sSub>
              <m:r>
                <m:rPr>
                  <m:sty m:val="p"/>
                </m:rPr>
                <m:t>=</m:t>
              </m:r>
              <m:r>
                <m:t>0</m:t>
              </m:r>
              <m:r>
                <m:rPr>
                  <m:sty m:val="p"/>
                </m:rPr>
                <m:t>,</m:t>
              </m:r>
              <m:r>
                <m:t>29</m:t>
              </m:r>
              <m:r>
                <m:rPr>
                  <m:sty m:val="p"/>
                </m:rPr>
                <m:t>%</m:t>
              </m:r>
            </m:oMath>
            <w:r>
              <w:t xml:space="preserve"> </w:t>
            </w:r>
            <w:r>
              <w:t xml:space="preserve">; concentrateur–marché :</w:t>
            </w:r>
            <w:r>
              <w:t xml:space="preserve"> </w:t>
            </w:r>
            <m:oMath>
              <m:sSub>
                <m:e>
                  <m:r>
                    <m:t>c</m:t>
                  </m:r>
                </m:e>
                <m:sub>
                  <m:r>
                    <m:t>23</m:t>
                  </m:r>
                </m:sub>
              </m:sSub>
              <m:r>
                <m:rPr>
                  <m:sty m:val="p"/>
                </m:rPr>
                <m:t>=</m:t>
              </m:r>
              <m:r>
                <m:t>0</m:t>
              </m:r>
              <m:r>
                <m:rPr>
                  <m:sty m:val="p"/>
                </m:rPr>
                <m:t>,</m:t>
              </m:r>
              <m:r>
                <m:t>69</m:t>
              </m:r>
              <m:r>
                <m:rPr>
                  <m:sty m:val="p"/>
                </m:rPr>
                <m:t>%</m:t>
              </m:r>
            </m:oMath>
            <w:r>
              <w:t xml:space="preserve">.</w:t>
            </w:r>
          </w:p>
          <w:p>
            <w:pPr>
              <w:pStyle w:val="Compact"/>
              <w:numPr>
                <w:ilvl w:val="0"/>
                <w:numId w:val="1022"/>
              </w:numPr>
            </w:pPr>
            <m:oMath>
              <m:sSub>
                <m:e>
                  <m:r>
                    <m:t>c</m:t>
                  </m:r>
                </m:e>
                <m:sub>
                  <m:r>
                    <m:t>12</m:t>
                  </m:r>
                </m:sub>
              </m:sSub>
              <m:r>
                <m:rPr>
                  <m:sty m:val="p"/>
                </m:rPr>
                <m:t>=</m:t>
              </m:r>
              <m:r>
                <m:t>0</m:t>
              </m:r>
              <m:r>
                <m:rPr>
                  <m:sty m:val="p"/>
                </m:rPr>
                <m:t>,</m:t>
              </m:r>
              <m:r>
                <m:t>29</m:t>
              </m:r>
              <m:r>
                <m:rPr>
                  <m:sty m:val="p"/>
                </m:rPr>
                <m:t>%</m:t>
              </m:r>
            </m:oMath>
            <w:r>
              <w:t xml:space="preserve">.</w:t>
            </w:r>
          </w:p>
          <w:p>
            <w:pPr>
              <w:pStyle w:val="Compact"/>
              <w:numPr>
                <w:ilvl w:val="0"/>
                <w:numId w:val="1022"/>
              </w:numPr>
            </w:pPr>
            <m:oMath>
              <m:sSub>
                <m:e>
                  <m:r>
                    <m:t>v</m:t>
                  </m:r>
                </m:e>
                <m:sub>
                  <m:r>
                    <m:rPr>
                      <m:nor/>
                      <m:sty m:val="p"/>
                    </m:rPr>
                    <m:t>mine</m:t>
                  </m:r>
                </m:sub>
              </m:sSub>
              <m:d>
                <m:dPr>
                  <m:begChr m:val="("/>
                  <m:sepChr m:val=""/>
                  <m:endChr m:val=")"/>
                  <m:grow/>
                </m:dPr>
                <m:e>
                  <m:r>
                    <m:t>0</m:t>
                  </m:r>
                  <m:r>
                    <m:rPr>
                      <m:sty m:val="p"/>
                    </m:rPr>
                    <m:t>,</m:t>
                  </m:r>
                  <m:r>
                    <m:t>29</m:t>
                  </m:r>
                </m:e>
              </m:d>
              <m:r>
                <m:rPr>
                  <m:sty m:val="p"/>
                </m:rPr>
                <m:t>=</m:t>
              </m:r>
              <m:sSub>
                <m:e>
                  <m:r>
                    <m:t>v</m:t>
                  </m:r>
                </m:e>
                <m:sub>
                  <m:r>
                    <m:rPr>
                      <m:nor/>
                      <m:sty m:val="p"/>
                    </m:rPr>
                    <m:t>conc</m:t>
                  </m:r>
                </m:sub>
              </m:sSub>
              <m:d>
                <m:dPr>
                  <m:begChr m:val="("/>
                  <m:sepChr m:val=""/>
                  <m:endChr m:val=")"/>
                  <m:grow/>
                </m:dPr>
                <m:e>
                  <m:r>
                    <m:t>0</m:t>
                  </m:r>
                  <m:r>
                    <m:rPr>
                      <m:sty m:val="p"/>
                    </m:rPr>
                    <m:t>,</m:t>
                  </m:r>
                  <m:r>
                    <m:t>29</m:t>
                  </m:r>
                </m:e>
              </m:d>
              <m:r>
                <m:rPr>
                  <m:sty m:val="p"/>
                </m:rPr>
                <m:t>=</m:t>
              </m:r>
              <m:r>
                <m:t>2</m:t>
              </m:r>
              <m:r>
                <m:rPr>
                  <m:sty m:val="p"/>
                </m:rPr>
                <m:t>,</m:t>
              </m:r>
              <m:r>
                <m:t>91</m:t>
              </m:r>
              <m:r>
                <m:t> </m:t>
              </m:r>
              <m:r>
                <m:rPr>
                  <m:nor/>
                  <m:sty m:val="p"/>
                </m:rPr>
                <m:t>$/t</m:t>
              </m:r>
            </m:oMath>
            <w:r>
              <w:t xml:space="preserve"> </w:t>
            </w:r>
            <w:r>
              <w:t xml:space="preserve">minéralisée.</w:t>
            </w:r>
          </w:p>
          <w:p>
            <w:pPr>
              <w:pStyle w:val="Compact"/>
              <w:numPr>
                <w:ilvl w:val="0"/>
                <w:numId w:val="1022"/>
              </w:numPr>
            </w:pPr>
            <w:r>
              <w:t xml:space="preserve">À</w:t>
            </w:r>
            <w:r>
              <w:t xml:space="preserve"> </w:t>
            </w:r>
            <m:oMath>
              <m:r>
                <m:t>c</m:t>
              </m:r>
              <m:r>
                <m:rPr>
                  <m:sty m:val="p"/>
                </m:rPr>
                <m:t>=</m:t>
              </m:r>
              <m:r>
                <m:t>0</m:t>
              </m:r>
              <m:r>
                <m:rPr>
                  <m:sty m:val="p"/>
                </m:rPr>
                <m:t>,</m:t>
              </m:r>
              <m:r>
                <m:t>4</m:t>
              </m:r>
              <m:r>
                <m:rPr>
                  <m:sty m:val="p"/>
                </m:rPr>
                <m:t>%</m:t>
              </m:r>
            </m:oMath>
            <w:r>
              <w:t xml:space="preserve">, le profit maximum possible est donné par la courbe « mine ». On lit :</w:t>
            </w:r>
            <w:r>
              <w:t xml:space="preserve"> </w:t>
            </w:r>
            <m:oMath>
              <m:r>
                <m:t>v</m:t>
              </m:r>
              <m:d>
                <m:dPr>
                  <m:begChr m:val="("/>
                  <m:sepChr m:val=""/>
                  <m:endChr m:val=")"/>
                  <m:grow/>
                </m:dPr>
                <m:e>
                  <m:r>
                    <m:t>0</m:t>
                  </m:r>
                  <m:r>
                    <m:rPr>
                      <m:sty m:val="p"/>
                    </m:rPr>
                    <m:t>,</m:t>
                  </m:r>
                  <m:r>
                    <m:t>4</m:t>
                  </m:r>
                </m:e>
              </m:d>
              <m:r>
                <m:rPr>
                  <m:sty m:val="p"/>
                </m:rPr>
                <m:t>=</m:t>
              </m:r>
              <m:r>
                <m:t>2</m:t>
              </m:r>
              <m:r>
                <m:rPr>
                  <m:sty m:val="p"/>
                </m:rPr>
                <m:t>,</m:t>
              </m:r>
              <m:r>
                <m:t>83</m:t>
              </m:r>
              <m:r>
                <m:t> </m:t>
              </m:r>
              <m:r>
                <m:rPr>
                  <m:nor/>
                  <m:sty m:val="p"/>
                </m:rPr>
                <m:t>$/t</m:t>
              </m:r>
            </m:oMath>
            <w:r>
              <w:t xml:space="preserve">.</w:t>
            </w:r>
          </w:p>
          <w:p>
            <w:pPr>
              <w:pStyle w:val="Compact"/>
              <w:numPr>
                <w:ilvl w:val="0"/>
                <w:numId w:val="1022"/>
              </w:numPr>
            </w:pPr>
          </w:p>
          <w:p>
            <w:pPr>
              <w:pStyle w:val="Compact"/>
              <w:numPr>
                <w:ilvl w:val="1"/>
                <w:numId w:val="1023"/>
              </w:numPr>
            </w:pPr>
            <w:r>
              <w:t xml:space="preserve">Les teneurs limites ne dépendent pas de la distribution des teneurs, donc aucune influence.</w:t>
            </w:r>
          </w:p>
          <w:p>
            <w:pPr>
              <w:pStyle w:val="Compact"/>
              <w:numPr>
                <w:ilvl w:val="1"/>
                <w:numId w:val="1023"/>
              </w:numPr>
            </w:pPr>
            <w:r>
              <w:t xml:space="preserve">Comme la distribution se déplace vers la droite, on fournira la même quantité de minerai au concentrateur (équilibre) en augmentant la teneur de coupure ; donc la teneur de coupure d’équilibre augmente :</w:t>
            </w:r>
            <w:r>
              <w:t xml:space="preserve"> </w:t>
            </w:r>
            <m:oMath>
              <m:sSub>
                <m:e>
                  <m:r>
                    <m:t>c</m:t>
                  </m:r>
                </m:e>
                <m:sub>
                  <m:r>
                    <m:t>12</m:t>
                  </m:r>
                </m:sub>
              </m:sSub>
              <m:r>
                <m:rPr>
                  <m:sty m:val="p"/>
                </m:rPr>
                <m:t>=</m:t>
              </m:r>
              <m:r>
                <m:t>0</m:t>
              </m:r>
              <m:r>
                <m:rPr>
                  <m:sty m:val="p"/>
                </m:rPr>
                <m:t>,</m:t>
              </m:r>
              <m:r>
                <m:t>33</m:t>
              </m:r>
              <m:r>
                <m:rPr>
                  <m:sty m:val="p"/>
                </m:rPr>
                <m:t>%</m:t>
              </m:r>
            </m:oMath>
            <w:r>
              <w:t xml:space="preserve"> </w:t>
            </w:r>
            <w:r>
              <w:t xml:space="preserve">au lieu de</w:t>
            </w:r>
            <w:r>
              <w:t xml:space="preserve"> </w:t>
            </w:r>
            <m:oMath>
              <m:r>
                <m:t>0</m:t>
              </m:r>
              <m:r>
                <m:rPr>
                  <m:sty m:val="p"/>
                </m:rPr>
                <m:t>,</m:t>
              </m:r>
              <m:r>
                <m:t>29</m:t>
              </m:r>
              <m:r>
                <m:rPr>
                  <m:sty m:val="p"/>
                </m:rPr>
                <m:t>%</m:t>
              </m:r>
            </m:oMath>
            <w:r>
              <w:t xml:space="preserve">.</w:t>
            </w:r>
          </w:p>
          <w:p>
            <w:pPr>
              <w:pStyle w:val="Compact"/>
              <w:numPr>
                <w:ilvl w:val="0"/>
                <w:numId w:val="1022"/>
              </w:numPr>
            </w:pPr>
            <w:r>
              <w:t xml:space="preserve">Comme l’optimum est à l’équilibre, augmenter</w:t>
            </w:r>
            <w:r>
              <w:t xml:space="preserve"> </w:t>
            </w:r>
            <m:oMath>
              <m:r>
                <m:t>H</m:t>
              </m:r>
            </m:oMath>
            <w:r>
              <w:t xml:space="preserve"> </w:t>
            </w:r>
            <w:r>
              <w:t xml:space="preserve">implique augmenter</w:t>
            </w:r>
            <w:r>
              <w:t xml:space="preserve"> </w:t>
            </w:r>
            <m:oMath>
              <m:sSub>
                <m:e>
                  <m:r>
                    <m:t>x</m:t>
                  </m:r>
                </m:e>
                <m:sub>
                  <m:r>
                    <m:t>c</m:t>
                  </m:r>
                </m:sub>
              </m:sSub>
            </m:oMath>
            <w:r>
              <w:t xml:space="preserve">, ce qui implique diminuer</w:t>
            </w:r>
            <w:r>
              <w:t xml:space="preserve"> </w:t>
            </w:r>
            <m:oMath>
              <m:r>
                <m:t>c</m:t>
              </m:r>
            </m:oMath>
            <w:r>
              <w:t xml:space="preserve">. De plus, la courbe concentrateur sera déplacée vers le haut, la teneur de coupure optimale va diminuer jusqu’à ce qu’elle atteigne la teneur de coupure limite de la mine : teneur de coupure optimale = teneur de coupure limite mine =</w:t>
            </w:r>
            <w:r>
              <w:t xml:space="preserve"> </w:t>
            </w:r>
            <m:oMath>
              <m:r>
                <m:t>0</m:t>
              </m:r>
              <m:r>
                <m:rPr>
                  <m:sty m:val="p"/>
                </m:rPr>
                <m:t>,</m:t>
              </m:r>
              <m:r>
                <m:t>28</m:t>
              </m:r>
              <m:r>
                <m:rPr>
                  <m:sty m:val="p"/>
                </m:rPr>
                <m:t>%</m:t>
              </m:r>
            </m:oMath>
            <w:r>
              <w:t xml:space="preserve">.</w:t>
            </w:r>
          </w:p>
          <w:p>
            <w:pPr>
              <w:pStyle w:val="Compact"/>
              <w:numPr>
                <w:ilvl w:val="0"/>
                <w:numId w:val="1022"/>
              </w:numPr>
            </w:pPr>
            <w:r>
              <w:t xml:space="preserve">Comme l’optimum est à l’équilibre, augmenter</w:t>
            </w:r>
            <w:r>
              <w:t xml:space="preserve"> </w:t>
            </w:r>
            <m:oMath>
              <m:r>
                <m:t>M</m:t>
              </m:r>
            </m:oMath>
            <w:r>
              <w:t xml:space="preserve"> </w:t>
            </w:r>
            <w:r>
              <w:t xml:space="preserve">implique diminuer</w:t>
            </w:r>
            <w:r>
              <w:t xml:space="preserve"> </w:t>
            </w:r>
            <m:oMath>
              <m:sSub>
                <m:e>
                  <m:r>
                    <m:t>x</m:t>
                  </m:r>
                </m:e>
                <m:sub>
                  <m:r>
                    <m:t>c</m:t>
                  </m:r>
                </m:sub>
              </m:sSub>
            </m:oMath>
            <w:r>
              <w:t xml:space="preserve">, ce qui implique augmenter</w:t>
            </w:r>
            <w:r>
              <w:t xml:space="preserve"> </w:t>
            </w:r>
            <m:oMath>
              <m:r>
                <m:t>c</m:t>
              </m:r>
            </m:oMath>
            <w:r>
              <w:t xml:space="preserve">. La courbe mine sera translatée vers le haut, la teneur de coupure d’équilibre va augmenter. La teneur de coupure optimale sera cette teneur de coupure d’équilibre jusqu’à ce que cette dernière dépasse la teneur de coupure limite du concentrateur. Ici, la teneur de coupure optimale est = teneur de coupure d’équilibre =</w:t>
            </w:r>
            <w:r>
              <w:t xml:space="preserve"> </w:t>
            </w:r>
            <m:oMath>
              <m:r>
                <m:t>0</m:t>
              </m:r>
              <m:r>
                <m:rPr>
                  <m:sty m:val="p"/>
                </m:rPr>
                <m:t>,</m:t>
              </m:r>
              <m:r>
                <m:t>33</m:t>
              </m:r>
              <m:r>
                <m:rPr>
                  <m:sty m:val="p"/>
                </m:rPr>
                <m:t>%</m:t>
              </m:r>
            </m:oMath>
            <w:r>
              <w:t xml:space="preserve">.</w:t>
            </w:r>
          </w:p>
          <w:p/>
        </w:tc>
      </w:tr>
    </w:tbl>
    <w:bookmarkEnd w:id="132"/>
    <w:bookmarkStart w:id="139" w:name="X1a8a36b6f8397494eaf68cdbb6d6985d13a3b7b"/>
    <w:p>
      <w:pPr>
        <w:pStyle w:val="Heading3"/>
      </w:pPr>
      <w:r>
        <w:t xml:space="preserve">9.5 Exercice 5 — Théorie de Taylor et Lane : analyses qualitatives et calcul</w:t>
      </w:r>
    </w:p>
    <w:p>
      <w:pPr>
        <w:pStyle w:val="FirstParagraph"/>
      </w:pPr>
      <w:r>
        <w:t xml:space="preserve">On considère plusieurs scénarios d’application de la théorie de Taylor et Lane.</w:t>
      </w:r>
    </w:p>
    <w:p>
      <w:pPr>
        <w:pStyle w:val="BodyText"/>
      </w:pPr>
      <w:r>
        <w:rPr>
          <w:b/>
          <w:bCs/>
        </w:rPr>
        <w:t xml:space="preserve">1. Effet de l’information.</w:t>
      </w:r>
      <w:r>
        <w:t xml:space="preserve"> </w:t>
      </w:r>
      <w:r>
        <w:t xml:space="preserve">Paramètres :</w:t>
      </w:r>
      <w:r>
        <w:t xml:space="preserve"> </w:t>
      </w:r>
      <m:oMath>
        <m:r>
          <m:t>y</m:t>
        </m:r>
        <m:r>
          <m:rPr>
            <m:sty m:val="p"/>
          </m:rPr>
          <m:t>=</m:t>
        </m:r>
        <m:r>
          <m:t>0</m:t>
        </m:r>
        <m:r>
          <m:rPr>
            <m:sty m:val="p"/>
          </m:rPr>
          <m:t>,</m:t>
        </m:r>
        <m:r>
          <m:t>9</m:t>
        </m:r>
      </m:oMath>
      <w:r>
        <w:t xml:space="preserve"> </w:t>
      </w:r>
      <w:r>
        <w:t xml:space="preserve">;</w:t>
      </w:r>
      <w:r>
        <w:t xml:space="preserve"> </w:t>
      </w:r>
      <m:oMath>
        <m:r>
          <m:t>p</m:t>
        </m:r>
        <m:r>
          <m:rPr>
            <m:sty m:val="p"/>
          </m:rPr>
          <m:t>=</m:t>
        </m:r>
        <m:r>
          <m:t>1800</m:t>
        </m:r>
      </m:oMath>
      <w:r>
        <w:t xml:space="preserve"> </w:t>
      </w:r>
      <w:r>
        <w:t xml:space="preserve">;</w:t>
      </w:r>
      <w:r>
        <w:t xml:space="preserve"> </w:t>
      </w:r>
      <m:oMath>
        <m:r>
          <m:t>k</m:t>
        </m:r>
        <m:r>
          <m:rPr>
            <m:sty m:val="p"/>
          </m:rPr>
          <m:t>=</m:t>
        </m:r>
        <m:r>
          <m:t>0</m:t>
        </m:r>
      </m:oMath>
      <w:r>
        <w:t xml:space="preserve"> </w:t>
      </w:r>
      <w:r>
        <w:t xml:space="preserve">;</w:t>
      </w:r>
      <w:r>
        <w:t xml:space="preserve"> </w:t>
      </w:r>
      <m:oMath>
        <m:r>
          <m:t>h</m:t>
        </m:r>
        <m:r>
          <m:rPr>
            <m:sty m:val="p"/>
          </m:rPr>
          <m:t>=</m:t>
        </m:r>
        <m:r>
          <m:t>10</m:t>
        </m:r>
      </m:oMath>
      <w:r>
        <w:t xml:space="preserve"> </w:t>
      </w:r>
      <w:r>
        <w:t xml:space="preserve">;</w:t>
      </w:r>
      <w:r>
        <w:t xml:space="preserve"> </w:t>
      </w:r>
      <m:oMath>
        <m:r>
          <m:t>m</m:t>
        </m:r>
        <m:r>
          <m:rPr>
            <m:sty m:val="p"/>
          </m:rPr>
          <m:t>=</m:t>
        </m:r>
        <m:r>
          <m:t>5</m:t>
        </m:r>
      </m:oMath>
      <w:r>
        <w:t xml:space="preserve"> </w:t>
      </w:r>
      <w:r>
        <w:t xml:space="preserve">;</w:t>
      </w:r>
      <w:r>
        <w:t xml:space="preserve"> </w:t>
      </w:r>
      <m:oMath>
        <m:r>
          <m:t>f</m:t>
        </m:r>
        <m:r>
          <m:rPr>
            <m:sty m:val="p"/>
          </m:rPr>
          <m:t>=</m:t>
        </m:r>
        <m:r>
          <m:t>20</m:t>
        </m:r>
      </m:oMath>
      <w:r>
        <w:t xml:space="preserve"> </w:t>
      </w:r>
      <w:r>
        <w:t xml:space="preserve">;</w:t>
      </w:r>
      <w:r>
        <w:t xml:space="preserve"> </w:t>
      </w:r>
      <m:oMath>
        <m:r>
          <m:t>F</m:t>
        </m:r>
        <m:r>
          <m:rPr>
            <m:sty m:val="p"/>
          </m:rPr>
          <m:t>=</m:t>
        </m:r>
        <m:r>
          <m:t>0</m:t>
        </m:r>
      </m:oMath>
      <w:r>
        <w:t xml:space="preserve"> </w:t>
      </w:r>
      <w:r>
        <w:t xml:space="preserve">;</w:t>
      </w:r>
      <w:r>
        <w:t xml:space="preserve"> </w:t>
      </w:r>
      <m:oMath>
        <m:r>
          <m:t>M</m:t>
        </m:r>
        <m:r>
          <m:rPr>
            <m:sty m:val="p"/>
          </m:rPr>
          <m:t>=</m:t>
        </m:r>
        <m:r>
          <m:t>5</m:t>
        </m:r>
      </m:oMath>
      <w:r>
        <w:t xml:space="preserve"> </w:t>
      </w:r>
      <w:r>
        <w:t xml:space="preserve">;</w:t>
      </w:r>
      <w:r>
        <w:t xml:space="preserve"> </w:t>
      </w:r>
      <m:oMath>
        <m:r>
          <m:t>H</m:t>
        </m:r>
        <m:r>
          <m:rPr>
            <m:sty m:val="p"/>
          </m:rPr>
          <m:t>=</m:t>
        </m:r>
        <m:r>
          <m:t>3</m:t>
        </m:r>
      </m:oMath>
      <w:r>
        <w:t xml:space="preserve"> </w:t>
      </w:r>
      <w:r>
        <w:t xml:space="preserve">;</w:t>
      </w:r>
      <w:r>
        <w:t xml:space="preserve"> </w:t>
      </w:r>
      <m:oMath>
        <m:r>
          <m:t>K</m:t>
        </m:r>
        <m:r>
          <m:rPr>
            <m:sty m:val="p"/>
          </m:rPr>
          <m:t>=</m:t>
        </m:r>
        <m:r>
          <m:t>0</m:t>
        </m:r>
        <m:r>
          <m:rPr>
            <m:sty m:val="p"/>
          </m:rPr>
          <m:t>,</m:t>
        </m:r>
        <m:r>
          <m:t>2</m:t>
        </m:r>
      </m:oMath>
      <w:r>
        <w:t xml:space="preserve"> </w:t>
      </w:r>
      <w:r>
        <w:t xml:space="preserve">; loi log-normale de moyenne</w:t>
      </w:r>
      <w:r>
        <w:t xml:space="preserve"> </w:t>
      </w:r>
      <m:oMath>
        <m:r>
          <m:t>1</m:t>
        </m:r>
        <m:r>
          <m:rPr>
            <m:sty m:val="p"/>
          </m:rPr>
          <m:t>,</m:t>
        </m:r>
        <m:r>
          <m:t>5</m:t>
        </m:r>
      </m:oMath>
      <w:r>
        <w:t xml:space="preserve">. Qu’est-ce qui a changé en augmentant la quantité d’information ?</w:t>
      </w:r>
    </w:p>
    <w:p>
      <w:pPr>
        <w:pStyle w:val="BodyText"/>
      </w:pPr>
      <w:r>
        <w:rPr>
          <w:b/>
          <w:bCs/>
        </w:rPr>
        <w:t xml:space="preserve">2. Augmenter la capacité de traitement</w:t>
      </w:r>
      <w:r>
        <w:rPr>
          <w:b/>
          <w:bCs/>
        </w:rPr>
        <w:t xml:space="preserve"> </w:t>
      </w:r>
      <m:oMath>
        <m:r>
          <m:t>H</m:t>
        </m:r>
      </m:oMath>
      <w:r>
        <w:rPr>
          <w:b/>
          <w:bCs/>
        </w:rPr>
        <w:t xml:space="preserve">.</w:t>
      </w:r>
      <w:r>
        <w:t xml:space="preserve"> </w:t>
      </w:r>
      <w:r>
        <w:t xml:space="preserve">Paramètres :</w:t>
      </w:r>
      <w:r>
        <w:t xml:space="preserve"> </w:t>
      </w:r>
      <m:oMath>
        <m:r>
          <m:t>y</m:t>
        </m:r>
        <m:r>
          <m:rPr>
            <m:sty m:val="p"/>
          </m:rPr>
          <m:t>=</m:t>
        </m:r>
        <m:r>
          <m:t>0</m:t>
        </m:r>
        <m:r>
          <m:rPr>
            <m:sty m:val="p"/>
          </m:rPr>
          <m:t>,</m:t>
        </m:r>
        <m:r>
          <m:t>9</m:t>
        </m:r>
      </m:oMath>
      <w:r>
        <w:t xml:space="preserve"> </w:t>
      </w:r>
      <w:r>
        <w:t xml:space="preserve">;</w:t>
      </w:r>
      <w:r>
        <w:t xml:space="preserve"> </w:t>
      </w:r>
      <m:oMath>
        <m:r>
          <m:t>p</m:t>
        </m:r>
        <m:r>
          <m:rPr>
            <m:sty m:val="p"/>
          </m:rPr>
          <m:t>=</m:t>
        </m:r>
        <m:r>
          <m:t>1800</m:t>
        </m:r>
      </m:oMath>
      <w:r>
        <w:t xml:space="preserve"> </w:t>
      </w:r>
      <w:r>
        <w:t xml:space="preserve">;</w:t>
      </w:r>
      <w:r>
        <w:t xml:space="preserve"> </w:t>
      </w:r>
      <m:oMath>
        <m:r>
          <m:t>k</m:t>
        </m:r>
        <m:r>
          <m:rPr>
            <m:sty m:val="p"/>
          </m:rPr>
          <m:t>=</m:t>
        </m:r>
        <m:r>
          <m:t>0</m:t>
        </m:r>
      </m:oMath>
      <w:r>
        <w:t xml:space="preserve"> </w:t>
      </w:r>
      <w:r>
        <w:t xml:space="preserve">;</w:t>
      </w:r>
      <w:r>
        <w:t xml:space="preserve"> </w:t>
      </w:r>
      <m:oMath>
        <m:r>
          <m:t>h</m:t>
        </m:r>
        <m:r>
          <m:rPr>
            <m:sty m:val="p"/>
          </m:rPr>
          <m:t>=</m:t>
        </m:r>
        <m:r>
          <m:t>10</m:t>
        </m:r>
      </m:oMath>
      <w:r>
        <w:t xml:space="preserve"> </w:t>
      </w:r>
      <w:r>
        <w:t xml:space="preserve">;</w:t>
      </w:r>
      <w:r>
        <w:t xml:space="preserve"> </w:t>
      </w:r>
      <m:oMath>
        <m:r>
          <m:t>m</m:t>
        </m:r>
        <m:r>
          <m:rPr>
            <m:sty m:val="p"/>
          </m:rPr>
          <m:t>=</m:t>
        </m:r>
        <m:r>
          <m:t>5</m:t>
        </m:r>
      </m:oMath>
      <w:r>
        <w:t xml:space="preserve"> </w:t>
      </w:r>
      <w:r>
        <w:t xml:space="preserve">;</w:t>
      </w:r>
      <w:r>
        <w:t xml:space="preserve"> </w:t>
      </w:r>
      <m:oMath>
        <m:r>
          <m:t>f</m:t>
        </m:r>
        <m:r>
          <m:rPr>
            <m:sty m:val="p"/>
          </m:rPr>
          <m:t>=</m:t>
        </m:r>
        <m:r>
          <m:t>20</m:t>
        </m:r>
      </m:oMath>
      <w:r>
        <w:t xml:space="preserve"> </w:t>
      </w:r>
      <w:r>
        <w:t xml:space="preserve">;</w:t>
      </w:r>
      <w:r>
        <w:t xml:space="preserve"> </w:t>
      </w:r>
      <m:oMath>
        <m:r>
          <m:t>F</m:t>
        </m:r>
        <m:r>
          <m:rPr>
            <m:sty m:val="p"/>
          </m:rPr>
          <m:t>=</m:t>
        </m:r>
        <m:r>
          <m:t>0</m:t>
        </m:r>
      </m:oMath>
      <w:r>
        <w:t xml:space="preserve"> </w:t>
      </w:r>
      <w:r>
        <w:t xml:space="preserve">;</w:t>
      </w:r>
      <w:r>
        <w:t xml:space="preserve"> </w:t>
      </w:r>
      <m:oMath>
        <m:r>
          <m:t>M</m:t>
        </m:r>
        <m:r>
          <m:rPr>
            <m:sty m:val="p"/>
          </m:rPr>
          <m:t>=</m:t>
        </m:r>
        <m:r>
          <m:t>5</m:t>
        </m:r>
      </m:oMath>
      <w:r>
        <w:t xml:space="preserve"> </w:t>
      </w:r>
      <w:r>
        <w:t xml:space="preserve">;</w:t>
      </w:r>
      <w:r>
        <w:t xml:space="preserve"> </w:t>
      </w:r>
      <m:oMath>
        <m:r>
          <m:t>K</m:t>
        </m:r>
        <m:r>
          <m:rPr>
            <m:sty m:val="p"/>
          </m:rPr>
          <m:t>=</m:t>
        </m:r>
        <m:r>
          <m:t>0</m:t>
        </m:r>
        <m:r>
          <m:rPr>
            <m:sty m:val="p"/>
          </m:rPr>
          <m:t>,</m:t>
        </m:r>
        <m:r>
          <m:t>2</m:t>
        </m:r>
      </m:oMath>
      <w:r>
        <w:t xml:space="preserve"> </w:t>
      </w:r>
      <w:r>
        <w:t xml:space="preserve">; loi log-normale de moyenne</w:t>
      </w:r>
      <w:r>
        <w:t xml:space="preserve"> </w:t>
      </w:r>
      <m:oMath>
        <m:r>
          <m:t>1</m:t>
        </m:r>
        <m:r>
          <m:rPr>
            <m:sty m:val="p"/>
          </m:rPr>
          <m:t>,</m:t>
        </m:r>
        <m:r>
          <m:t>5</m:t>
        </m:r>
      </m:oMath>
      <w:r>
        <w:t xml:space="preserve"> </w:t>
      </w:r>
      <w:r>
        <w:t xml:space="preserve">et variance</w:t>
      </w:r>
      <w:r>
        <w:t xml:space="preserve"> </w:t>
      </w:r>
      <m:oMath>
        <m:r>
          <m:t>1</m:t>
        </m:r>
        <m:r>
          <m:rPr>
            <m:sty m:val="p"/>
          </m:rPr>
          <m:t>,</m:t>
        </m:r>
        <m:r>
          <m:t>6</m:t>
        </m:r>
        <m:sSup>
          <m:e>
            <m:r>
              <m:rPr>
                <m:sty m:val="p"/>
              </m:rPr>
              <m:t>%</m:t>
            </m:r>
          </m:e>
          <m:sup>
            <m:r>
              <m:t>2</m:t>
            </m:r>
          </m:sup>
        </m:sSup>
      </m:oMath>
      <w:r>
        <w:t xml:space="preserve">. Qu’est-ce qui a changé ?</w:t>
      </w:r>
    </w:p>
    <w:p>
      <w:pPr>
        <w:pStyle w:val="BodyText"/>
      </w:pPr>
      <w:r>
        <w:rPr>
          <w:b/>
          <w:bCs/>
        </w:rPr>
        <w:t xml:space="preserve">3. Effet du temps.</w:t>
      </w:r>
      <w:r>
        <w:t xml:space="preserve"> </w:t>
      </w:r>
      <w:r>
        <w:t xml:space="preserve">Au fil de l’exploitation, comme on sélectionne les blocs riches préférentiellement, la mine résiduelle s’appauvrit. Paramètres :</w:t>
      </w:r>
      <w:r>
        <w:t xml:space="preserve"> </w:t>
      </w:r>
      <m:oMath>
        <m:r>
          <m:t>y</m:t>
        </m:r>
        <m:r>
          <m:rPr>
            <m:sty m:val="p"/>
          </m:rPr>
          <m:t>=</m:t>
        </m:r>
        <m:r>
          <m:t>0</m:t>
        </m:r>
        <m:r>
          <m:rPr>
            <m:sty m:val="p"/>
          </m:rPr>
          <m:t>,</m:t>
        </m:r>
        <m:r>
          <m:t>9</m:t>
        </m:r>
      </m:oMath>
      <w:r>
        <w:t xml:space="preserve"> </w:t>
      </w:r>
      <w:r>
        <w:t xml:space="preserve">;</w:t>
      </w:r>
      <w:r>
        <w:t xml:space="preserve"> </w:t>
      </w:r>
      <m:oMath>
        <m:r>
          <m:t>p</m:t>
        </m:r>
        <m:r>
          <m:rPr>
            <m:sty m:val="p"/>
          </m:rPr>
          <m:t>=</m:t>
        </m:r>
        <m:r>
          <m:t>1800</m:t>
        </m:r>
      </m:oMath>
      <w:r>
        <w:t xml:space="preserve"> </w:t>
      </w:r>
      <w:r>
        <w:t xml:space="preserve">;</w:t>
      </w:r>
      <w:r>
        <w:t xml:space="preserve"> </w:t>
      </w:r>
      <m:oMath>
        <m:r>
          <m:t>k</m:t>
        </m:r>
        <m:r>
          <m:rPr>
            <m:sty m:val="p"/>
          </m:rPr>
          <m:t>=</m:t>
        </m:r>
        <m:r>
          <m:t>0</m:t>
        </m:r>
      </m:oMath>
      <w:r>
        <w:t xml:space="preserve"> </w:t>
      </w:r>
      <w:r>
        <w:t xml:space="preserve">;</w:t>
      </w:r>
      <w:r>
        <w:t xml:space="preserve"> </w:t>
      </w:r>
      <m:oMath>
        <m:r>
          <m:t>h</m:t>
        </m:r>
        <m:r>
          <m:rPr>
            <m:sty m:val="p"/>
          </m:rPr>
          <m:t>=</m:t>
        </m:r>
        <m:r>
          <m:t>10</m:t>
        </m:r>
      </m:oMath>
      <w:r>
        <w:t xml:space="preserve"> </w:t>
      </w:r>
      <w:r>
        <w:t xml:space="preserve">;</w:t>
      </w:r>
      <w:r>
        <w:t xml:space="preserve"> </w:t>
      </w:r>
      <m:oMath>
        <m:r>
          <m:t>m</m:t>
        </m:r>
        <m:r>
          <m:rPr>
            <m:sty m:val="p"/>
          </m:rPr>
          <m:t>=</m:t>
        </m:r>
        <m:r>
          <m:t>5</m:t>
        </m:r>
      </m:oMath>
      <w:r>
        <w:t xml:space="preserve"> </w:t>
      </w:r>
      <w:r>
        <w:t xml:space="preserve">;</w:t>
      </w:r>
      <w:r>
        <w:t xml:space="preserve"> </w:t>
      </w:r>
      <m:oMath>
        <m:r>
          <m:t>f</m:t>
        </m:r>
        <m:r>
          <m:rPr>
            <m:sty m:val="p"/>
          </m:rPr>
          <m:t>=</m:t>
        </m:r>
        <m:r>
          <m:t>20</m:t>
        </m:r>
      </m:oMath>
      <w:r>
        <w:t xml:space="preserve"> </w:t>
      </w:r>
      <w:r>
        <w:t xml:space="preserve">;</w:t>
      </w:r>
      <w:r>
        <w:t xml:space="preserve"> </w:t>
      </w:r>
      <m:oMath>
        <m:r>
          <m:t>F</m:t>
        </m:r>
        <m:r>
          <m:rPr>
            <m:sty m:val="p"/>
          </m:rPr>
          <m:t>=</m:t>
        </m:r>
        <m:r>
          <m:t>0</m:t>
        </m:r>
      </m:oMath>
      <w:r>
        <w:t xml:space="preserve"> </w:t>
      </w:r>
      <w:r>
        <w:t xml:space="preserve">;</w:t>
      </w:r>
      <w:r>
        <w:t xml:space="preserve"> </w:t>
      </w:r>
      <m:oMath>
        <m:r>
          <m:t>M</m:t>
        </m:r>
        <m:r>
          <m:rPr>
            <m:sty m:val="p"/>
          </m:rPr>
          <m:t>=</m:t>
        </m:r>
        <m:r>
          <m:t>5</m:t>
        </m:r>
      </m:oMath>
      <w:r>
        <w:t xml:space="preserve"> </w:t>
      </w:r>
      <w:r>
        <w:t xml:space="preserve">;</w:t>
      </w:r>
      <w:r>
        <w:t xml:space="preserve"> </w:t>
      </w:r>
      <m:oMath>
        <m:r>
          <m:t>K</m:t>
        </m:r>
        <m:r>
          <m:rPr>
            <m:sty m:val="p"/>
          </m:rPr>
          <m:t>=</m:t>
        </m:r>
        <m:r>
          <m:t>0</m:t>
        </m:r>
        <m:r>
          <m:rPr>
            <m:sty m:val="p"/>
          </m:rPr>
          <m:t>,</m:t>
        </m:r>
        <m:r>
          <m:t>2</m:t>
        </m:r>
      </m:oMath>
      <w:r>
        <w:t xml:space="preserve"> </w:t>
      </w:r>
      <w:r>
        <w:t xml:space="preserve">; loi log-normale de variance</w:t>
      </w:r>
      <w:r>
        <w:t xml:space="preserve"> </w:t>
      </w:r>
      <m:oMath>
        <m:r>
          <m:t>1</m:t>
        </m:r>
        <m:r>
          <m:rPr>
            <m:sty m:val="p"/>
          </m:rPr>
          <m:t>,</m:t>
        </m:r>
        <m:r>
          <m:t>6</m:t>
        </m:r>
        <m:sSup>
          <m:e>
            <m:r>
              <m:rPr>
                <m:sty m:val="p"/>
              </m:rPr>
              <m:t>%</m:t>
            </m:r>
          </m:e>
          <m:sup>
            <m:r>
              <m:t>2</m:t>
            </m:r>
          </m:sup>
        </m:sSup>
      </m:oMath>
      <w:r>
        <w:t xml:space="preserve">. Qu’observe-t-on ?</w:t>
      </w:r>
    </w:p>
    <w:p>
      <w:pPr>
        <w:pStyle w:val="BodyText"/>
      </w:pPr>
      <w:r>
        <w:rPr>
          <w:b/>
          <w:bCs/>
        </w:rPr>
        <w:t xml:space="preserve">4. Les coûts de traitement (</w:t>
      </w:r>
      <m:oMath>
        <m:r>
          <m:t>h</m:t>
        </m:r>
      </m:oMath>
      <w:r>
        <w:rPr>
          <w:b/>
          <w:bCs/>
        </w:rPr>
        <w:t xml:space="preserve">) augmentent.</w:t>
      </w:r>
      <w:r>
        <w:t xml:space="preserve"> </w:t>
      </w:r>
      <w:r>
        <w:t xml:space="preserve">Paramètres :</w:t>
      </w:r>
      <w:r>
        <w:t xml:space="preserve"> </w:t>
      </w:r>
      <m:oMath>
        <m:r>
          <m:t>y</m:t>
        </m:r>
        <m:r>
          <m:rPr>
            <m:sty m:val="p"/>
          </m:rPr>
          <m:t>=</m:t>
        </m:r>
        <m:r>
          <m:t>0</m:t>
        </m:r>
        <m:r>
          <m:rPr>
            <m:sty m:val="p"/>
          </m:rPr>
          <m:t>,</m:t>
        </m:r>
        <m:r>
          <m:t>9</m:t>
        </m:r>
      </m:oMath>
      <w:r>
        <w:t xml:space="preserve"> </w:t>
      </w:r>
      <w:r>
        <w:t xml:space="preserve">;</w:t>
      </w:r>
      <w:r>
        <w:t xml:space="preserve"> </w:t>
      </w:r>
      <m:oMath>
        <m:r>
          <m:t>p</m:t>
        </m:r>
        <m:r>
          <m:rPr>
            <m:sty m:val="p"/>
          </m:rPr>
          <m:t>=</m:t>
        </m:r>
        <m:r>
          <m:t>1800</m:t>
        </m:r>
      </m:oMath>
      <w:r>
        <w:t xml:space="preserve"> </w:t>
      </w:r>
      <w:r>
        <w:t xml:space="preserve">;</w:t>
      </w:r>
      <w:r>
        <w:t xml:space="preserve"> </w:t>
      </w:r>
      <m:oMath>
        <m:r>
          <m:t>k</m:t>
        </m:r>
        <m:r>
          <m:rPr>
            <m:sty m:val="p"/>
          </m:rPr>
          <m:t>=</m:t>
        </m:r>
        <m:r>
          <m:t>0</m:t>
        </m:r>
      </m:oMath>
      <w:r>
        <w:t xml:space="preserve"> </w:t>
      </w:r>
      <w:r>
        <w:t xml:space="preserve">;</w:t>
      </w:r>
      <w:r>
        <w:t xml:space="preserve"> </w:t>
      </w:r>
      <m:oMath>
        <m:r>
          <m:t>m</m:t>
        </m:r>
        <m:r>
          <m:rPr>
            <m:sty m:val="p"/>
          </m:rPr>
          <m:t>=</m:t>
        </m:r>
        <m:r>
          <m:t>5</m:t>
        </m:r>
      </m:oMath>
      <w:r>
        <w:t xml:space="preserve"> </w:t>
      </w:r>
      <w:r>
        <w:t xml:space="preserve">;</w:t>
      </w:r>
      <w:r>
        <w:t xml:space="preserve"> </w:t>
      </w:r>
      <m:oMath>
        <m:r>
          <m:t>f</m:t>
        </m:r>
        <m:r>
          <m:rPr>
            <m:sty m:val="p"/>
          </m:rPr>
          <m:t>=</m:t>
        </m:r>
        <m:r>
          <m:t>20</m:t>
        </m:r>
      </m:oMath>
      <w:r>
        <w:t xml:space="preserve"> </w:t>
      </w:r>
      <w:r>
        <w:t xml:space="preserve">;</w:t>
      </w:r>
      <w:r>
        <w:t xml:space="preserve"> </w:t>
      </w:r>
      <m:oMath>
        <m:r>
          <m:t>F</m:t>
        </m:r>
        <m:r>
          <m:rPr>
            <m:sty m:val="p"/>
          </m:rPr>
          <m:t>=</m:t>
        </m:r>
        <m:r>
          <m:t>0</m:t>
        </m:r>
      </m:oMath>
      <w:r>
        <w:t xml:space="preserve"> </w:t>
      </w:r>
      <w:r>
        <w:t xml:space="preserve">;</w:t>
      </w:r>
      <w:r>
        <w:t xml:space="preserve"> </w:t>
      </w:r>
      <m:oMath>
        <m:r>
          <m:t>M</m:t>
        </m:r>
        <m:r>
          <m:rPr>
            <m:sty m:val="p"/>
          </m:rPr>
          <m:t>=</m:t>
        </m:r>
        <m:r>
          <m:t>5</m:t>
        </m:r>
      </m:oMath>
      <w:r>
        <w:t xml:space="preserve"> </w:t>
      </w:r>
      <w:r>
        <w:t xml:space="preserve">;</w:t>
      </w:r>
      <w:r>
        <w:t xml:space="preserve"> </w:t>
      </w:r>
      <m:oMath>
        <m:r>
          <m:t>H</m:t>
        </m:r>
        <m:r>
          <m:rPr>
            <m:sty m:val="p"/>
          </m:rPr>
          <m:t>=</m:t>
        </m:r>
        <m:r>
          <m:t>3</m:t>
        </m:r>
      </m:oMath>
      <w:r>
        <w:t xml:space="preserve"> </w:t>
      </w:r>
      <w:r>
        <w:t xml:space="preserve">;</w:t>
      </w:r>
      <w:r>
        <w:t xml:space="preserve"> </w:t>
      </w:r>
      <m:oMath>
        <m:r>
          <m:t>K</m:t>
        </m:r>
        <m:r>
          <m:rPr>
            <m:sty m:val="p"/>
          </m:rPr>
          <m:t>=</m:t>
        </m:r>
        <m:r>
          <m:t>0</m:t>
        </m:r>
        <m:r>
          <m:rPr>
            <m:sty m:val="p"/>
          </m:rPr>
          <m:t>,</m:t>
        </m:r>
        <m:r>
          <m:t>2</m:t>
        </m:r>
      </m:oMath>
      <w:r>
        <w:t xml:space="preserve"> </w:t>
      </w:r>
      <w:r>
        <w:t xml:space="preserve">; loi log-normale de moyenne</w:t>
      </w:r>
      <w:r>
        <w:t xml:space="preserve"> </w:t>
      </w:r>
      <m:oMath>
        <m:r>
          <m:t>1</m:t>
        </m:r>
        <m:r>
          <m:rPr>
            <m:sty m:val="p"/>
          </m:rPr>
          <m:t>,</m:t>
        </m:r>
        <m:r>
          <m:t>5</m:t>
        </m:r>
      </m:oMath>
      <w:r>
        <w:t xml:space="preserve"> </w:t>
      </w:r>
      <w:r>
        <w:t xml:space="preserve">et variance</w:t>
      </w:r>
      <w:r>
        <w:t xml:space="preserve"> </w:t>
      </w:r>
      <m:oMath>
        <m:r>
          <m:t>1</m:t>
        </m:r>
        <m:r>
          <m:rPr>
            <m:sty m:val="p"/>
          </m:rPr>
          <m:t>,</m:t>
        </m:r>
        <m:r>
          <m:t>6</m:t>
        </m:r>
        <m:sSup>
          <m:e>
            <m:r>
              <m:rPr>
                <m:sty m:val="p"/>
              </m:rPr>
              <m:t>%</m:t>
            </m:r>
          </m:e>
          <m:sup>
            <m:r>
              <m:t>2</m:t>
            </m:r>
          </m:sup>
        </m:sSup>
      </m:oMath>
      <w:r>
        <w:t xml:space="preserve">. Qu’est-ce qui a changé ?</w:t>
      </w:r>
    </w:p>
    <w:p>
      <w:pPr>
        <w:pStyle w:val="BodyText"/>
      </w:pPr>
      <w:r>
        <w:rPr>
          <w:b/>
          <w:bCs/>
        </w:rPr>
        <w:t xml:space="preserve">5. Fonctions de récupération.</w:t>
      </w:r>
      <w:r>
        <w:t xml:space="preserve"> </w:t>
      </w:r>
      <w:r>
        <w:t xml:space="preserve">Voici les fonctions de récupération d’une mine dont la distribution est log-normale de moyenne</w:t>
      </w:r>
      <w:r>
        <w:t xml:space="preserve"> </w:t>
      </w:r>
      <m:oMath>
        <m:r>
          <m:t>1</m:t>
        </m:r>
        <m:r>
          <m:rPr>
            <m:sty m:val="p"/>
          </m:rPr>
          <m:t>,</m:t>
        </m:r>
        <m:r>
          <m:t>5</m:t>
        </m:r>
      </m:oMath>
      <w:r>
        <w:t xml:space="preserve"> </w:t>
      </w:r>
      <w:r>
        <w:t xml:space="preserve">et de variance</w:t>
      </w:r>
      <w:r>
        <w:t xml:space="preserve"> </w:t>
      </w:r>
      <m:oMath>
        <m:r>
          <m:t>2</m:t>
        </m:r>
      </m:oMath>
      <w:r>
        <w:t xml:space="preserve">. La capacité de la mine</w:t>
      </w:r>
      <w:r>
        <w:t xml:space="preserve"> </w:t>
      </w:r>
      <m:oMath>
        <m:r>
          <m:t>M</m:t>
        </m:r>
      </m:oMath>
      <w:r>
        <w:t xml:space="preserve"> </w:t>
      </w:r>
      <w:r>
        <w:t xml:space="preserve">est</w:t>
      </w:r>
      <w:r>
        <w:t xml:space="preserve"> </w:t>
      </w:r>
      <m:oMath>
        <m:r>
          <m:t>5</m:t>
        </m:r>
        <m:r>
          <m:t> </m:t>
        </m:r>
        <m:r>
          <m:rPr>
            <m:nor/>
            <m:sty m:val="p"/>
          </m:rPr>
          <m:t>Mt</m:t>
        </m:r>
      </m:oMath>
      <w:r>
        <w:t xml:space="preserve"> </w:t>
      </w:r>
      <w:r>
        <w:t xml:space="preserve">de matériau minéralisé. La capacité de traitement</w:t>
      </w:r>
      <w:r>
        <w:t xml:space="preserve"> </w:t>
      </w:r>
      <m:oMath>
        <m:r>
          <m:t>H</m:t>
        </m:r>
      </m:oMath>
      <w:r>
        <w:t xml:space="preserve"> </w:t>
      </w:r>
      <w:r>
        <w:t xml:space="preserve">est de</w:t>
      </w:r>
      <w:r>
        <w:t xml:space="preserve"> </w:t>
      </w:r>
      <m:oMath>
        <m:r>
          <m:t>2</m:t>
        </m:r>
        <m:r>
          <m:t> </m:t>
        </m:r>
        <m:r>
          <m:rPr>
            <m:nor/>
            <m:sty m:val="p"/>
          </m:rPr>
          <m:t>Mt</m:t>
        </m:r>
      </m:oMath>
      <w:r>
        <w:t xml:space="preserve"> </w:t>
      </w:r>
      <w:r>
        <w:t xml:space="preserve">de minerai. Les autres paramètres sont :</w:t>
      </w:r>
      <w:r>
        <w:t xml:space="preserve"> </w:t>
      </w:r>
      <m:oMath>
        <m:r>
          <m:t>y</m:t>
        </m:r>
        <m:r>
          <m:rPr>
            <m:sty m:val="p"/>
          </m:rPr>
          <m:t>=</m:t>
        </m:r>
        <m:r>
          <m:t>0</m:t>
        </m:r>
        <m:r>
          <m:rPr>
            <m:sty m:val="p"/>
          </m:rPr>
          <m:t>,</m:t>
        </m:r>
        <m:r>
          <m:t>9</m:t>
        </m:r>
      </m:oMath>
      <w:r>
        <w:t xml:space="preserve"> </w:t>
      </w:r>
      <w:r>
        <w:t xml:space="preserve">;</w:t>
      </w:r>
      <w:r>
        <w:t xml:space="preserve"> </w:t>
      </w:r>
      <m:oMath>
        <m:r>
          <m:t>p</m:t>
        </m:r>
        <m:r>
          <m:rPr>
            <m:sty m:val="p"/>
          </m:rPr>
          <m:t>=</m:t>
        </m:r>
        <m:r>
          <m:t>1800</m:t>
        </m:r>
      </m:oMath>
      <w:r>
        <w:t xml:space="preserve"> </w:t>
      </w:r>
      <w:r>
        <w:t xml:space="preserve">;</w:t>
      </w:r>
      <w:r>
        <w:t xml:space="preserve"> </w:t>
      </w:r>
      <m:oMath>
        <m:r>
          <m:t>k</m:t>
        </m:r>
        <m:r>
          <m:rPr>
            <m:sty m:val="p"/>
          </m:rPr>
          <m:t>=</m:t>
        </m:r>
        <m:r>
          <m:t>0</m:t>
        </m:r>
      </m:oMath>
      <w:r>
        <w:t xml:space="preserve"> </w:t>
      </w:r>
      <w:r>
        <w:t xml:space="preserve">;</w:t>
      </w:r>
      <w:r>
        <w:t xml:space="preserve"> </w:t>
      </w:r>
      <m:oMath>
        <m:r>
          <m:t>m</m:t>
        </m:r>
        <m:r>
          <m:rPr>
            <m:sty m:val="p"/>
          </m:rPr>
          <m:t>=</m:t>
        </m:r>
        <m:r>
          <m:t>5</m:t>
        </m:r>
      </m:oMath>
      <w:r>
        <w:t xml:space="preserve"> </w:t>
      </w:r>
      <w:r>
        <w:t xml:space="preserve">;</w:t>
      </w:r>
      <w:r>
        <w:t xml:space="preserve"> </w:t>
      </w:r>
      <m:oMath>
        <m:r>
          <m:t>h</m:t>
        </m:r>
        <m:r>
          <m:rPr>
            <m:sty m:val="p"/>
          </m:rPr>
          <m:t>=</m:t>
        </m:r>
        <m:r>
          <m:t>10</m:t>
        </m:r>
      </m:oMath>
      <w:r>
        <w:t xml:space="preserve"> </w:t>
      </w:r>
      <w:r>
        <w:t xml:space="preserve">;</w:t>
      </w:r>
      <w:r>
        <w:t xml:space="preserve"> </w:t>
      </w:r>
      <m:oMath>
        <m:r>
          <m:t>f</m:t>
        </m:r>
        <m:r>
          <m:rPr>
            <m:sty m:val="p"/>
          </m:rPr>
          <m:t>=</m:t>
        </m:r>
        <m:r>
          <m:t>30</m:t>
        </m:r>
      </m:oMath>
      <w:r>
        <w:t xml:space="preserve"> </w:t>
      </w:r>
      <w:r>
        <w:t xml:space="preserve">;</w:t>
      </w:r>
      <w:r>
        <w:t xml:space="preserve"> </w:t>
      </w:r>
      <m:oMath>
        <m:r>
          <m:t>F</m:t>
        </m:r>
        <m:r>
          <m:rPr>
            <m:sty m:val="p"/>
          </m:rPr>
          <m:t>=</m:t>
        </m:r>
        <m:r>
          <m:t>0</m:t>
        </m:r>
      </m:oMath>
      <w:r>
        <w:t xml:space="preserve"> </w:t>
      </w:r>
      <w:r>
        <w:t xml:space="preserve">;</w:t>
      </w:r>
      <w:r>
        <w:t xml:space="preserve"> </w:t>
      </w:r>
      <m:oMath>
        <m:r>
          <m:t>K</m:t>
        </m:r>
        <m:r>
          <m:rPr>
            <m:sty m:val="p"/>
          </m:rPr>
          <m:t>=</m:t>
        </m:r>
        <m:r>
          <m:t>20</m:t>
        </m:r>
      </m:oMath>
      <w:r>
        <w:t xml:space="preserve">.</w:t>
      </w:r>
    </w:p>
    <w:tbl>
      <w:tblPr>
        <w:tblStyle w:val="Table"/>
        <w:tblW w:type="pct" w:w="5000"/>
        <w:tblLayout w:type="fixed"/>
        <w:tblLook w:firstRow="0" w:lastRow="0" w:firstColumn="0" w:lastColumn="0" w:noHBand="0" w:noVBand="0" w:val="0000"/>
      </w:tblPr>
      <w:tblGrid>
        <w:gridCol w:w="7920"/>
      </w:tblGrid>
      <w:tr>
        <w:tc>
          <w:tcPr/>
          <w:bookmarkStart w:id="136" w:name="fig-c02-recuperation"/>
          <w:p>
            <w:pPr>
              <w:pStyle w:val="Compact"/>
              <w:jc w:val="center"/>
            </w:pPr>
            <w:r>
              <w:drawing>
                <wp:inline>
                  <wp:extent cx="4267200" cy="1309078"/>
                  <wp:effectExtent b="0" l="0" r="0" t="0"/>
                  <wp:docPr descr="" title="" id="134" name="Picture"/>
                  <a:graphic>
                    <a:graphicData uri="http://schemas.openxmlformats.org/drawingml/2006/picture">
                      <pic:pic>
                        <pic:nvPicPr>
                          <pic:cNvPr descr="images/c02_lane_recuperation.png" id="135" name="Picture"/>
                          <pic:cNvPicPr>
                            <a:picLocks noChangeArrowheads="1" noChangeAspect="1"/>
                          </pic:cNvPicPr>
                        </pic:nvPicPr>
                        <pic:blipFill>
                          <a:blip r:embed="rId133"/>
                          <a:stretch>
                            <a:fillRect/>
                          </a:stretch>
                        </pic:blipFill>
                        <pic:spPr bwMode="auto">
                          <a:xfrm>
                            <a:off x="0" y="0"/>
                            <a:ext cx="4267200" cy="1309078"/>
                          </a:xfrm>
                          <a:prstGeom prst="rect">
                            <a:avLst/>
                          </a:prstGeom>
                          <a:noFill/>
                          <a:ln w="9525">
                            <a:noFill/>
                            <a:headEnd/>
                            <a:tailEnd/>
                          </a:ln>
                        </pic:spPr>
                      </pic:pic>
                    </a:graphicData>
                  </a:graphic>
                </wp:inline>
              </w:drawing>
            </w:r>
          </w:p>
          <w:p>
            <w:pPr>
              <w:jc w:val="center"/>
            </w:pPr>
            <w:pPr>
              <w:jc w:val="left"/>
              <w:spacing w:before="200"/>
              <w:pStyle w:val="ImageCaption"/>
            </w:pPr>
            <w:r>
              <w:t xml:space="preserve">Figure 5: Fonctions de récupération en fonction de la teneur de coupure : proportion de minerai récupéré</w:t>
            </w:r>
            <w:r>
              <w:t xml:space="preserve"> </w:t>
            </w:r>
            <m:oMath>
              <m:sSub>
                <m:e>
                  <m:r>
                    <m:t>x</m:t>
                  </m:r>
                </m:e>
                <m:sub>
                  <m:r>
                    <m:t>c</m:t>
                  </m:r>
                </m:sub>
              </m:sSub>
            </m:oMath>
            <w:r>
              <w:t xml:space="preserve"> </w:t>
            </w:r>
            <w:r>
              <w:t xml:space="preserve">(gauche), quantité de métal récupérée</w:t>
            </w:r>
            <w:r>
              <w:t xml:space="preserve"> </w:t>
            </w:r>
            <m:oMath>
              <m:sSub>
                <m:e>
                  <m:r>
                    <m:t>q</m:t>
                  </m:r>
                </m:e>
                <m:sub>
                  <m:r>
                    <m:t>c</m:t>
                  </m:r>
                </m:sub>
              </m:sSub>
              <m:r>
                <m:rPr>
                  <m:sty m:val="p"/>
                </m:rPr>
                <m:t>=</m:t>
              </m:r>
              <m:sSub>
                <m:e>
                  <m:r>
                    <m:t>x</m:t>
                  </m:r>
                </m:e>
                <m:sub>
                  <m:r>
                    <m:t>c</m:t>
                  </m:r>
                </m:sub>
              </m:sSub>
              <m:r>
                <m:t> </m:t>
              </m:r>
              <m:sSub>
                <m:e>
                  <m:r>
                    <m:t>g</m:t>
                  </m:r>
                </m:e>
                <m:sub>
                  <m:r>
                    <m:t>c</m:t>
                  </m:r>
                </m:sub>
              </m:sSub>
            </m:oMath>
            <w:r>
              <w:t xml:space="preserve"> </w:t>
            </w:r>
            <w:r>
              <w:t xml:space="preserve">(centre) et teneur du minerai sélectionné</w:t>
            </w:r>
            <w:r>
              <w:t xml:space="preserve"> </w:t>
            </w:r>
            <m:oMath>
              <m:sSub>
                <m:e>
                  <m:r>
                    <m:t>g</m:t>
                  </m:r>
                </m:e>
                <m:sub>
                  <m:r>
                    <m:t>c</m:t>
                  </m:r>
                </m:sub>
              </m:sSub>
            </m:oMath>
            <w:r>
              <w:t xml:space="preserve"> </w:t>
            </w:r>
            <w:r>
              <w:t xml:space="preserve">(droite), pour une distribution log-normale des teneurs.</w:t>
            </w:r>
          </w:p>
          <w:bookmarkEnd w:id="136"/>
        </w:tc>
      </w:tr>
    </w:tbl>
    <w:p>
      <w:pPr>
        <w:pStyle w:val="BodyText"/>
      </w:pPr>
      <w:r>
        <w:t xml:space="preserve">Calculez la teneur de coupure limite de la mine (</w:t>
      </w:r>
      <m:oMath>
        <m:sSub>
          <m:e>
            <m:r>
              <m:t>c</m:t>
            </m:r>
          </m:e>
          <m:sub>
            <m:r>
              <m:t>1</m:t>
            </m:r>
          </m:sub>
        </m:sSub>
      </m:oMath>
      <w:r>
        <w:t xml:space="preserve">), celle du traitement (</w:t>
      </w:r>
      <m:oMath>
        <m:sSub>
          <m:e>
            <m:r>
              <m:t>c</m:t>
            </m:r>
          </m:e>
          <m:sub>
            <m:r>
              <m:t>2</m:t>
            </m:r>
          </m:sub>
        </m:sSub>
      </m:oMath>
      <w:r>
        <w:t xml:space="preserve">) et la teneur de coupure d’équilibre mine–traitement.</w:t>
      </w:r>
    </w:p>
    <w:p>
      <w:pPr>
        <w:pStyle w:val="Compact"/>
        <w:numPr>
          <w:ilvl w:val="0"/>
          <w:numId w:val="1024"/>
        </w:numPr>
      </w:pPr>
      <w:r>
        <w:t xml:space="preserve">Quelle est la teneur de coupure optimale ?</w:t>
      </w:r>
    </w:p>
    <w:p>
      <w:pPr>
        <w:pStyle w:val="Compact"/>
        <w:numPr>
          <w:ilvl w:val="0"/>
          <w:numId w:val="1024"/>
        </w:numPr>
      </w:pPr>
      <w:r>
        <w:t xml:space="preserve">Quelle est la teneur du minerai correspondant à cette teneur de coupure optimale ?</w:t>
      </w:r>
    </w:p>
    <w:p>
      <w:pPr>
        <w:pStyle w:val="Compact"/>
        <w:numPr>
          <w:ilvl w:val="0"/>
          <w:numId w:val="1024"/>
        </w:numPr>
      </w:pPr>
      <w:r>
        <w:t xml:space="preserve">Quelle est la valeur par tonne minéralisée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7" name="Picture"/>
                  <a:graphic>
                    <a:graphicData uri="http://schemas.openxmlformats.org/drawingml/2006/picture">
                      <pic:pic>
                        <pic:nvPicPr>
                          <pic:cNvPr descr="C:\Users\danyl\AppData\Local\Programs\Quarto\share\formats\docx\note.png" id="13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Compact"/>
              <w:numPr>
                <w:ilvl w:val="0"/>
                <w:numId w:val="1025"/>
              </w:numPr>
            </w:pPr>
            <w:r>
              <w:t xml:space="preserve">La teneur de coupure d’équilibre (aussi teneur de coupure optimale) a diminué légèrement de</w:t>
            </w:r>
            <w:r>
              <w:t xml:space="preserve"> </w:t>
            </w:r>
            <m:oMath>
              <m:r>
                <m:t>0</m:t>
              </m:r>
              <m:r>
                <m:rPr>
                  <m:sty m:val="p"/>
                </m:rPr>
                <m:t>,</m:t>
              </m:r>
              <m:r>
                <m:t>95</m:t>
              </m:r>
              <m:r>
                <m:rPr>
                  <m:sty m:val="p"/>
                </m:rPr>
                <m:t>%</m:t>
              </m:r>
            </m:oMath>
            <w:r>
              <w:t xml:space="preserve"> </w:t>
            </w:r>
            <w:r>
              <w:t xml:space="preserve">à</w:t>
            </w:r>
            <w:r>
              <w:t xml:space="preserve"> </w:t>
            </w:r>
            <m:oMath>
              <m:r>
                <m:t>0</m:t>
              </m:r>
              <m:r>
                <m:rPr>
                  <m:sty m:val="p"/>
                </m:rPr>
                <m:t>,</m:t>
              </m:r>
              <m:r>
                <m:t>92</m:t>
              </m:r>
              <m:r>
                <m:rPr>
                  <m:sty m:val="p"/>
                </m:rPr>
                <m:t>%</m:t>
              </m:r>
            </m:oMath>
            <w:r>
              <w:t xml:space="preserve"> </w:t>
            </w:r>
            <w:r>
              <w:t xml:space="preserve">; la valeur par tonne minéralisée a augmenté de</w:t>
            </w:r>
            <w:r>
              <w:t xml:space="preserve"> </w:t>
            </w:r>
            <m:oMath>
              <m:r>
                <m:t>5</m:t>
              </m:r>
              <m:r>
                <m:rPr>
                  <m:sty m:val="p"/>
                </m:rPr>
                <m:t>,</m:t>
              </m:r>
              <m:r>
                <m:t>36</m:t>
              </m:r>
              <m:r>
                <m:t> </m:t>
              </m:r>
              <m:r>
                <m:rPr>
                  <m:nor/>
                  <m:sty m:val="p"/>
                </m:rPr>
                <m:t>$/t</m:t>
              </m:r>
            </m:oMath>
            <w:r>
              <w:t xml:space="preserve"> </w:t>
            </w:r>
            <w:r>
              <w:t xml:space="preserve">à</w:t>
            </w:r>
            <w:r>
              <w:t xml:space="preserve"> </w:t>
            </w:r>
            <m:oMath>
              <m:r>
                <m:t>5</m:t>
              </m:r>
              <m:r>
                <m:rPr>
                  <m:sty m:val="p"/>
                </m:rPr>
                <m:t>,</m:t>
              </m:r>
              <m:r>
                <m:t>56</m:t>
              </m:r>
              <m:r>
                <m:t> </m:t>
              </m:r>
              <m:r>
                <m:rPr>
                  <m:nor/>
                  <m:sty m:val="p"/>
                </m:rPr>
                <m:t>$</m:t>
              </m:r>
            </m:oMath>
            <w:r>
              <w:t xml:space="preserve">. C’est le montant que l’on serait prêt à payer pour une meilleure information.</w:t>
            </w:r>
          </w:p>
          <w:p>
            <w:pPr>
              <w:pStyle w:val="Compact"/>
              <w:numPr>
                <w:ilvl w:val="0"/>
                <w:numId w:val="1025"/>
              </w:numPr>
            </w:pPr>
            <w:r>
              <w:t xml:space="preserve">La teneur de coupure d’équilibre a baissé à</w:t>
            </w:r>
            <w:r>
              <w:t xml:space="preserve"> </w:t>
            </w:r>
            <m:oMath>
              <m:r>
                <m:t>0</m:t>
              </m:r>
              <m:r>
                <m:rPr>
                  <m:sty m:val="p"/>
                </m:rPr>
                <m:t>,</m:t>
              </m:r>
              <m:r>
                <m:t>78</m:t>
              </m:r>
              <m:r>
                <m:rPr>
                  <m:sty m:val="p"/>
                </m:rPr>
                <m:t>%</m:t>
              </m:r>
            </m:oMath>
            <w:r>
              <w:t xml:space="preserve"> </w:t>
            </w:r>
            <w:r>
              <w:t xml:space="preserve">; la valeur optimale par tonne minéralisée a augmenté à</w:t>
            </w:r>
            <w:r>
              <w:t xml:space="preserve"> </w:t>
            </w:r>
            <m:oMath>
              <m:r>
                <m:t>5</m:t>
              </m:r>
              <m:r>
                <m:rPr>
                  <m:sty m:val="p"/>
                </m:rPr>
                <m:t>,</m:t>
              </m:r>
              <m:r>
                <m:t>76</m:t>
              </m:r>
              <m:r>
                <m:t> </m:t>
              </m:r>
              <m:r>
                <m:rPr>
                  <m:nor/>
                  <m:sty m:val="p"/>
                </m:rPr>
                <m:t>$/t</m:t>
              </m:r>
            </m:oMath>
            <w:r>
              <w:t xml:space="preserve">.</w:t>
            </w:r>
          </w:p>
          <w:p>
            <w:pPr>
              <w:pStyle w:val="Compact"/>
              <w:numPr>
                <w:ilvl w:val="0"/>
                <w:numId w:val="1025"/>
              </w:numPr>
            </w:pPr>
            <w:r>
              <w:t xml:space="preserve">La teneur de coupure optimale diminue avec la moyenne. Lorsque la moyenne vaut</w:t>
            </w:r>
            <w:r>
              <w:t xml:space="preserve"> </w:t>
            </w:r>
            <m:oMath>
              <m:r>
                <m:t>1</m:t>
              </m:r>
              <m:r>
                <m:rPr>
                  <m:sty m:val="p"/>
                </m:rPr>
                <m:t>,</m:t>
              </m:r>
              <m:r>
                <m:t>1</m:t>
              </m:r>
            </m:oMath>
            <w:r>
              <w:t xml:space="preserve">, la teneur de coupure optimale est la teneur de coupure limite de la mine (teneur « breakeven »). Pour revenir en zone profitable, il faudrait accroître la capacité de la mine.</w:t>
            </w:r>
          </w:p>
          <w:p>
            <w:pPr>
              <w:pStyle w:val="Compact"/>
              <w:numPr>
                <w:ilvl w:val="0"/>
                <w:numId w:val="1025"/>
              </w:numPr>
            </w:pPr>
            <w:r>
              <w:t xml:space="preserve">La teneur de coupure optimale étant à l’équilibre, elle ne change pas. Seule la valeur est modifiée, passant de</w:t>
            </w:r>
            <w:r>
              <w:t xml:space="preserve"> </w:t>
            </w:r>
            <m:oMath>
              <m:r>
                <m:t>5</m:t>
              </m:r>
              <m:r>
                <m:rPr>
                  <m:sty m:val="p"/>
                </m:rPr>
                <m:t>,</m:t>
              </m:r>
              <m:r>
                <m:t>36</m:t>
              </m:r>
            </m:oMath>
            <w:r>
              <w:t xml:space="preserve"> </w:t>
            </w:r>
            <w:r>
              <w:t xml:space="preserve">à</w:t>
            </w:r>
            <w:r>
              <w:t xml:space="preserve"> </w:t>
            </w:r>
            <m:oMath>
              <m:r>
                <m:t>3</m:t>
              </m:r>
              <m:r>
                <m:rPr>
                  <m:sty m:val="p"/>
                </m:rPr>
                <m:t>,</m:t>
              </m:r>
              <m:r>
                <m:t>56</m:t>
              </m:r>
              <m:r>
                <m:t> </m:t>
              </m:r>
              <m:r>
                <m:rPr>
                  <m:nor/>
                  <m:sty m:val="p"/>
                </m:rPr>
                <m:t>$/t</m:t>
              </m:r>
            </m:oMath>
            <w:r>
              <w:t xml:space="preserve"> </w:t>
            </w:r>
            <w:r>
              <w:t xml:space="preserve">minéralisée.</w:t>
            </w:r>
          </w:p>
          <w:p>
            <w:pPr>
              <w:pStyle w:val="Compact"/>
              <w:numPr>
                <w:ilvl w:val="0"/>
                <w:numId w:val="1025"/>
              </w:numPr>
            </w:pPr>
          </w:p>
          <w:p>
            <w:pPr>
              <w:pStyle w:val="Compact"/>
              <w:numPr>
                <w:ilvl w:val="1"/>
                <w:numId w:val="1026"/>
              </w:numPr>
            </w:pPr>
            <w:r>
              <w:t xml:space="preserve">On calcule</w:t>
            </w:r>
            <w:r>
              <w:t xml:space="preserve"> </w:t>
            </w:r>
            <m:oMath>
              <m:sSub>
                <m:e>
                  <m:r>
                    <m:t>c</m:t>
                  </m:r>
                </m:e>
                <m:sub>
                  <m:r>
                    <m:t>1</m:t>
                  </m:r>
                </m:sub>
              </m:sSub>
              <m:r>
                <m:rPr>
                  <m:sty m:val="p"/>
                </m:rPr>
                <m:t>=</m:t>
              </m:r>
              <m:r>
                <m:t>10</m:t>
              </m:r>
              <m:r>
                <m:rPr>
                  <m:sty m:val="p"/>
                </m:rPr>
                <m:t>/</m:t>
              </m:r>
              <m:d>
                <m:dPr>
                  <m:begChr m:val="["/>
                  <m:sepChr m:val=""/>
                  <m:endChr m:val="]"/>
                  <m:grow/>
                </m:dPr>
                <m:e>
                  <m:r>
                    <m:t>0</m:t>
                  </m:r>
                  <m:r>
                    <m:rPr>
                      <m:sty m:val="p"/>
                    </m:rPr>
                    <m:t>,</m:t>
                  </m:r>
                  <m:r>
                    <m:t>9</m:t>
                  </m:r>
                  <m:r>
                    <m:rPr>
                      <m:sty m:val="p"/>
                    </m:rPr>
                    <m:t>×</m:t>
                  </m:r>
                  <m:r>
                    <m:t>1800</m:t>
                  </m:r>
                </m:e>
              </m:d>
              <m:r>
                <m:rPr>
                  <m:sty m:val="p"/>
                </m:rPr>
                <m:t>=</m:t>
              </m:r>
              <m:r>
                <m:t>0</m:t>
              </m:r>
              <m:r>
                <m:rPr>
                  <m:sty m:val="p"/>
                </m:rPr>
                <m:t>,</m:t>
              </m:r>
              <m:r>
                <m:t>0062</m:t>
              </m:r>
            </m:oMath>
            <w:r>
              <w:t xml:space="preserve">, soit</w:t>
            </w:r>
            <w:r>
              <w:t xml:space="preserve"> </w:t>
            </w:r>
            <m:oMath>
              <m:r>
                <m:t>0</m:t>
              </m:r>
              <m:r>
                <m:rPr>
                  <m:sty m:val="p"/>
                </m:rPr>
                <m:t>,</m:t>
              </m:r>
              <m:r>
                <m:t>62</m:t>
              </m:r>
              <m:r>
                <m:rPr>
                  <m:sty m:val="p"/>
                </m:rPr>
                <m:t>%</m:t>
              </m:r>
            </m:oMath>
            <w:r>
              <w:t xml:space="preserve">. On calcule</w:t>
            </w:r>
            <w:r>
              <w:t xml:space="preserve"> </w:t>
            </w:r>
            <m:oMath>
              <m:sSub>
                <m:e>
                  <m:r>
                    <m:t>c</m:t>
                  </m:r>
                </m:e>
                <m:sub>
                  <m:r>
                    <m:t>2</m:t>
                  </m:r>
                </m:sub>
              </m:sSub>
              <m:r>
                <m:rPr>
                  <m:sty m:val="p"/>
                </m:rPr>
                <m:t>=</m:t>
              </m:r>
              <m:d>
                <m:dPr>
                  <m:begChr m:val="["/>
                  <m:sepChr m:val=""/>
                  <m:endChr m:val="]"/>
                  <m:grow/>
                </m:dPr>
                <m:e>
                  <m:r>
                    <m:t>10</m:t>
                  </m:r>
                  <m:r>
                    <m:rPr>
                      <m:sty m:val="p"/>
                    </m:rPr>
                    <m:t>+</m:t>
                  </m:r>
                  <m:r>
                    <m:t>30</m:t>
                  </m:r>
                  <m:r>
                    <m:rPr>
                      <m:sty m:val="p"/>
                    </m:rPr>
                    <m:t>/</m:t>
                  </m:r>
                  <m:r>
                    <m:t>2</m:t>
                  </m:r>
                </m:e>
              </m:d>
              <m:r>
                <m:rPr>
                  <m:sty m:val="p"/>
                </m:rPr>
                <m:t>/</m:t>
              </m:r>
              <m:d>
                <m:dPr>
                  <m:begChr m:val="["/>
                  <m:sepChr m:val=""/>
                  <m:endChr m:val="]"/>
                  <m:grow/>
                </m:dPr>
                <m:e>
                  <m:r>
                    <m:t>0</m:t>
                  </m:r>
                  <m:r>
                    <m:rPr>
                      <m:sty m:val="p"/>
                    </m:rPr>
                    <m:t>,</m:t>
                  </m:r>
                  <m:r>
                    <m:t>9</m:t>
                  </m:r>
                  <m:r>
                    <m:rPr>
                      <m:sty m:val="p"/>
                    </m:rPr>
                    <m:t>×</m:t>
                  </m:r>
                  <m:r>
                    <m:t>1800</m:t>
                  </m:r>
                </m:e>
              </m:d>
              <m:r>
                <m:rPr>
                  <m:sty m:val="p"/>
                </m:rPr>
                <m:t>=</m:t>
              </m:r>
              <m:r>
                <m:t>0</m:t>
              </m:r>
              <m:r>
                <m:rPr>
                  <m:sty m:val="p"/>
                </m:rPr>
                <m:t>,</m:t>
              </m:r>
              <m:r>
                <m:t>0154</m:t>
              </m:r>
            </m:oMath>
            <w:r>
              <w:t xml:space="preserve">, soit</w:t>
            </w:r>
            <w:r>
              <w:t xml:space="preserve"> </w:t>
            </w:r>
            <m:oMath>
              <m:r>
                <m:t>1</m:t>
              </m:r>
              <m:r>
                <m:rPr>
                  <m:sty m:val="p"/>
                </m:rPr>
                <m:t>,</m:t>
              </m:r>
              <m:r>
                <m:t>54</m:t>
              </m:r>
              <m:r>
                <m:rPr>
                  <m:sty m:val="p"/>
                </m:rPr>
                <m:t>%</m:t>
              </m:r>
            </m:oMath>
            <w:r>
              <w:t xml:space="preserve">. Des figures, on trouve</w:t>
            </w:r>
            <w:r>
              <w:t xml:space="preserve"> </w:t>
            </w:r>
            <m:oMath>
              <m:sSub>
                <m:e>
                  <m:r>
                    <m:t>x</m:t>
                  </m:r>
                </m:e>
                <m:sub>
                  <m:r>
                    <m:t>c</m:t>
                  </m:r>
                </m:sub>
              </m:sSub>
              <m:r>
                <m:rPr>
                  <m:sty m:val="p"/>
                </m:rPr>
                <m:t>=</m:t>
              </m:r>
              <m:r>
                <m:t>H</m:t>
              </m:r>
              <m:r>
                <m:rPr>
                  <m:sty m:val="p"/>
                </m:rPr>
                <m:t>/</m:t>
              </m:r>
              <m:r>
                <m:t>M</m:t>
              </m:r>
              <m:r>
                <m:rPr>
                  <m:sty m:val="p"/>
                </m:rPr>
                <m:t>=</m:t>
              </m:r>
              <m:r>
                <m:t>0</m:t>
              </m:r>
              <m:r>
                <m:rPr>
                  <m:sty m:val="p"/>
                </m:rPr>
                <m:t>,</m:t>
              </m:r>
              <m:r>
                <m:t>4</m:t>
              </m:r>
            </m:oMath>
            <w:r>
              <w:t xml:space="preserve"> </w:t>
            </w:r>
            <m:oMath>
              <m:r>
                <m:rPr>
                  <m:sty m:val="p"/>
                </m:rPr>
                <m:t>⇒</m:t>
              </m:r>
            </m:oMath>
            <w:r>
              <w:t xml:space="preserve"> </w:t>
            </w:r>
            <w:r>
              <w:t xml:space="preserve">la teneur de coupure d’équilibre est</w:t>
            </w:r>
            <w:r>
              <w:t xml:space="preserve"> </w:t>
            </w:r>
            <m:oMath>
              <m:r>
                <m:t>1</m:t>
              </m:r>
              <m:r>
                <m:rPr>
                  <m:sty m:val="p"/>
                </m:rPr>
                <m:t>,</m:t>
              </m:r>
              <m:r>
                <m:t>33</m:t>
              </m:r>
              <m:r>
                <m:rPr>
                  <m:sty m:val="p"/>
                </m:rPr>
                <m:t>%</m:t>
              </m:r>
            </m:oMath>
            <w:r>
              <w:t xml:space="preserve">. Comme elle est comprise entre les deux teneurs limites, c’est la teneur de coupure optimale.</w:t>
            </w:r>
          </w:p>
          <w:p>
            <w:pPr>
              <w:pStyle w:val="Compact"/>
              <w:numPr>
                <w:ilvl w:val="1"/>
                <w:numId w:val="1026"/>
              </w:numPr>
            </w:pPr>
            <w:r>
              <w:t xml:space="preserve">On lit approximativement</w:t>
            </w:r>
            <w:r>
              <w:t xml:space="preserve"> </w:t>
            </w:r>
            <m:oMath>
              <m:r>
                <m:t>2</m:t>
              </m:r>
              <m:r>
                <m:rPr>
                  <m:sty m:val="p"/>
                </m:rPr>
                <m:t>,</m:t>
              </m:r>
              <m:r>
                <m:t>65</m:t>
              </m:r>
              <m:r>
                <m:rPr>
                  <m:sty m:val="p"/>
                </m:rPr>
                <m:t>%</m:t>
              </m:r>
            </m:oMath>
            <w:r>
              <w:t xml:space="preserve">.</w:t>
            </w:r>
          </w:p>
          <w:p>
            <w:pPr>
              <w:pStyle w:val="Compact"/>
              <w:numPr>
                <w:ilvl w:val="1"/>
                <w:numId w:val="1026"/>
              </w:numPr>
            </w:pPr>
            <m:oMath>
              <m:r>
                <m:t>v</m:t>
              </m:r>
              <m:r>
                <m:rPr>
                  <m:sty m:val="p"/>
                </m:rPr>
                <m:t>=</m:t>
              </m:r>
              <m:d>
                <m:dPr>
                  <m:begChr m:val="("/>
                  <m:sepChr m:val=""/>
                  <m:endChr m:val=")"/>
                  <m:grow/>
                </m:dPr>
                <m:e>
                  <m:r>
                    <m:t>0</m:t>
                  </m:r>
                  <m:r>
                    <m:rPr>
                      <m:sty m:val="p"/>
                    </m:rPr>
                    <m:t>,</m:t>
                  </m:r>
                  <m:r>
                    <m:t>4</m:t>
                  </m:r>
                  <m:r>
                    <m:rPr>
                      <m:sty m:val="p"/>
                    </m:rPr>
                    <m:t>×</m:t>
                  </m:r>
                  <m:r>
                    <m:t>2</m:t>
                  </m:r>
                  <m:r>
                    <m:rPr>
                      <m:sty m:val="p"/>
                    </m:rPr>
                    <m:t>,</m:t>
                  </m:r>
                  <m:r>
                    <m:t>65</m:t>
                  </m:r>
                  <m:r>
                    <m:rPr>
                      <m:sty m:val="p"/>
                    </m:rPr>
                    <m:t>×</m:t>
                  </m:r>
                  <m:r>
                    <m:t>0</m:t>
                  </m:r>
                  <m:r>
                    <m:rPr>
                      <m:sty m:val="p"/>
                    </m:rPr>
                    <m:t>,</m:t>
                  </m:r>
                  <m:r>
                    <m:t>9</m:t>
                  </m:r>
                </m:e>
              </m:d>
              <m:r>
                <m:rPr>
                  <m:sty m:val="p"/>
                </m:rPr>
                <m:t>/</m:t>
              </m:r>
              <m:r>
                <m:t>100</m:t>
              </m:r>
              <m:r>
                <m:rPr>
                  <m:sty m:val="p"/>
                </m:rPr>
                <m:t>×</m:t>
              </m:r>
              <m:r>
                <m:t>1800</m:t>
              </m:r>
              <m:r>
                <m:rPr>
                  <m:sty m:val="p"/>
                </m:rPr>
                <m:t>−</m:t>
              </m:r>
              <m:r>
                <m:t>5</m:t>
              </m:r>
              <m:r>
                <m:rPr>
                  <m:sty m:val="p"/>
                </m:rPr>
                <m:t>−</m:t>
              </m:r>
              <m:r>
                <m:t>10</m:t>
              </m:r>
              <m:r>
                <m:rPr>
                  <m:sty m:val="p"/>
                </m:rPr>
                <m:t>×</m:t>
              </m:r>
              <m:r>
                <m:t>0</m:t>
              </m:r>
              <m:r>
                <m:rPr>
                  <m:sty m:val="p"/>
                </m:rPr>
                <m:t>,</m:t>
              </m:r>
              <m:r>
                <m:t>4</m:t>
              </m:r>
              <m:r>
                <m:rPr>
                  <m:sty m:val="p"/>
                </m:rPr>
                <m:t>−</m:t>
              </m:r>
              <m:r>
                <m:t>30</m:t>
              </m:r>
              <m:r>
                <m:rPr>
                  <m:sty m:val="p"/>
                </m:rPr>
                <m:t>/</m:t>
              </m:r>
              <m:r>
                <m:t>5</m:t>
              </m:r>
              <m:r>
                <m:rPr>
                  <m:sty m:val="p"/>
                </m:rPr>
                <m:t>=</m:t>
              </m:r>
              <m:r>
                <m:t>2</m:t>
              </m:r>
              <m:r>
                <m:rPr>
                  <m:sty m:val="p"/>
                </m:rPr>
                <m:t>,</m:t>
              </m:r>
              <m:r>
                <m:t>17</m:t>
              </m:r>
              <m:r>
                <m:t> </m:t>
              </m:r>
              <m:r>
                <m:rPr>
                  <m:nor/>
                  <m:sty m:val="p"/>
                </m:rPr>
                <m:t>$/t</m:t>
              </m:r>
            </m:oMath>
            <w:r>
              <w:t xml:space="preserve">.</w:t>
            </w:r>
          </w:p>
          <w:p/>
        </w:tc>
      </w:tr>
    </w:tbl>
    <w:bookmarkEnd w:id="139"/>
    <w:bookmarkStart w:id="142" w:name="X329b6a51955f863154e5094ff787fb9326b29f0"/>
    <w:p>
      <w:pPr>
        <w:pStyle w:val="Heading3"/>
      </w:pPr>
      <w:r>
        <w:t xml:space="preserve">9.6 Exercice 6 — Théorie de Lane et Taylor (examen)</w:t>
      </w:r>
    </w:p>
    <w:p>
      <w:pPr>
        <w:pStyle w:val="FirstParagraph"/>
      </w:pPr>
      <w:r>
        <w:t xml:space="preserve">Une mine présente un tonnage total de</w:t>
      </w:r>
      <w:r>
        <w:t xml:space="preserve"> </w:t>
      </w:r>
      <m:oMath>
        <m:r>
          <m:t>200</m:t>
        </m:r>
        <m:r>
          <m:t> </m:t>
        </m:r>
        <m:r>
          <m:rPr>
            <m:nor/>
            <m:sty m:val="p"/>
          </m:rPr>
          <m:t>Mt</m:t>
        </m:r>
      </m:oMath>
      <w:r>
        <w:t xml:space="preserve"> </w:t>
      </w:r>
      <w:r>
        <w:t xml:space="preserve">de matériaux minéralisés. Les paramètres d’exploitation, ainsi que les prix et les coûts associés selon la théorie de Lane et Taylor, sont fournis.</w:t>
      </w:r>
    </w:p>
    <w:p>
      <w:pPr>
        <w:pStyle w:val="BlockText"/>
      </w:pPr>
      <w:r>
        <w:rPr>
          <w:i/>
          <w:iCs/>
        </w:rPr>
        <w:t xml:space="preserve">(Figure : courbes de Lane à régénérer — générateur MATLAB dans Examen/CP1/…/Q1-Lane.)</w:t>
      </w:r>
    </w:p>
    <w:p>
      <w:pPr>
        <w:pStyle w:val="FirstParagraph"/>
      </w:pPr>
      <w:r>
        <w:t xml:space="preserve">La figure ci-dessus illustre les courbes de Lane et Taylor calculées avec ces paramètres. On suppose qu’un excellent estimateur, à la fois très précis et sans biais conditionnel, est disponible. On suppose également que le minerai initialement délaissé demeure accessible pour une exploitation future.</w:t>
      </w:r>
    </w:p>
    <w:p>
      <w:pPr>
        <w:pStyle w:val="BodyText"/>
      </w:pPr>
      <w:r>
        <w:rPr>
          <w:b/>
          <w:bCs/>
        </w:rPr>
        <w:t xml:space="preserve">A.</w:t>
      </w:r>
      <w:r>
        <w:t xml:space="preserve"> </w:t>
      </w:r>
      <w:r>
        <w:t xml:space="preserve">Quelle est la teneur de coupure optimale ? Et à quoi correspond-elle (teneur de coupure limite ou d’équilibre) ?</w:t>
      </w:r>
    </w:p>
    <w:p>
      <w:pPr>
        <w:pStyle w:val="BodyText"/>
      </w:pPr>
      <w:r>
        <w:rPr>
          <w:b/>
          <w:bCs/>
        </w:rPr>
        <w:t xml:space="preserve">B.</w:t>
      </w:r>
      <w:r>
        <w:t xml:space="preserve"> </w:t>
      </w:r>
      <w:r>
        <w:t xml:space="preserve">Quel profit annuel est généré par cette mine ?</w:t>
      </w:r>
    </w:p>
    <w:p>
      <w:pPr>
        <w:pStyle w:val="BodyText"/>
      </w:pPr>
      <w:r>
        <w:rPr>
          <w:b/>
          <w:bCs/>
        </w:rPr>
        <w:t xml:space="preserve">C.</w:t>
      </w:r>
      <w:r>
        <w:t xml:space="preserve"> </w:t>
      </w:r>
      <w:r>
        <w:t xml:space="preserve">Quelle option d’investissement semble présentement, à première vue, la plus profitable pour la mine : augmenter sa capacité de minage (</w:t>
      </w:r>
      <m:oMath>
        <m:r>
          <m:t>M</m:t>
        </m:r>
      </m:oMath>
      <w:r>
        <w:t xml:space="preserve">) ou augmenter sa capacité de traitement (</w:t>
      </w:r>
      <m:oMath>
        <m:r>
          <m:t>H</m:t>
        </m:r>
      </m:oMath>
      <w:r>
        <w:t xml:space="preserve">) ? Justifiez, sans faire de calcul.</w:t>
      </w:r>
    </w:p>
    <w:p>
      <w:pPr>
        <w:pStyle w:val="BodyText"/>
      </w:pPr>
      <w:r>
        <w:rPr>
          <w:b/>
          <w:bCs/>
        </w:rPr>
        <w:t xml:space="preserve">D.</w:t>
      </w:r>
      <w:r>
        <w:t xml:space="preserve"> </w:t>
      </w:r>
      <w:r>
        <w:t xml:space="preserve">Sur l’ensemble de la durée de vie de la mine, combien sommes-nous prêts à investir pour augmenter la capacité identifiée à la question C ? Supposez que la nature identifiée en A demeure inchangée tout au long de l’exploitation.</w:t>
      </w:r>
    </w:p>
    <w:p>
      <w:pPr>
        <w:pStyle w:val="BodyText"/>
      </w:pPr>
      <w:r>
        <w:t xml:space="preserve">Après 5 ans d’exploitation, on met à jour la distribution des teneurs en tenant compte du minerai déjà extrait. On trouve une moyenne de</w:t>
      </w:r>
      <w:r>
        <w:t xml:space="preserve"> </w:t>
      </w:r>
      <m:oMath>
        <m:r>
          <m:t>1</m:t>
        </m:r>
        <m:r>
          <m:rPr>
            <m:sty m:val="p"/>
          </m:rPr>
          <m:t>,</m:t>
        </m:r>
        <m:r>
          <m:t>4</m:t>
        </m:r>
        <m:r>
          <m:rPr>
            <m:sty m:val="p"/>
          </m:rPr>
          <m:t>%</m:t>
        </m:r>
      </m:oMath>
      <w:r>
        <w:t xml:space="preserve"> </w:t>
      </w:r>
      <w:r>
        <w:t xml:space="preserve">(initialement</w:t>
      </w:r>
      <w:r>
        <w:t xml:space="preserve"> </w:t>
      </w:r>
      <m:oMath>
        <m:r>
          <m:t>1</m:t>
        </m:r>
        <m:r>
          <m:rPr>
            <m:sty m:val="p"/>
          </m:rPr>
          <m:t>,</m:t>
        </m:r>
        <m:r>
          <m:t>8</m:t>
        </m:r>
        <m:r>
          <m:rPr>
            <m:sty m:val="p"/>
          </m:rPr>
          <m:t>%</m:t>
        </m:r>
      </m:oMath>
      <w:r>
        <w:t xml:space="preserve">) et une variance de</w:t>
      </w:r>
      <w:r>
        <w:t xml:space="preserve"> </w:t>
      </w:r>
      <m:oMath>
        <m:r>
          <m:t>1</m:t>
        </m:r>
        <m:r>
          <m:rPr>
            <m:sty m:val="p"/>
          </m:rPr>
          <m:t>,</m:t>
        </m:r>
        <m:r>
          <m:t>8</m:t>
        </m:r>
        <m:sSup>
          <m:e>
            <m:r>
              <m:rPr>
                <m:sty m:val="p"/>
              </m:rPr>
              <m:t>%</m:t>
            </m:r>
          </m:e>
          <m:sup>
            <m:r>
              <m:t>2</m:t>
            </m:r>
          </m:sup>
        </m:sSup>
      </m:oMath>
      <w:r>
        <w:t xml:space="preserve"> </w:t>
      </w:r>
      <w:r>
        <w:t xml:space="preserve">(initialement</w:t>
      </w:r>
      <w:r>
        <w:t xml:space="preserve"> </w:t>
      </w:r>
      <m:oMath>
        <m:r>
          <m:t>2</m:t>
        </m:r>
        <m:r>
          <m:rPr>
            <m:sty m:val="p"/>
          </m:rPr>
          <m:t>,</m:t>
        </m:r>
        <m:r>
          <m:t>6</m:t>
        </m:r>
        <m:sSup>
          <m:e>
            <m:r>
              <m:rPr>
                <m:sty m:val="p"/>
              </m:rPr>
              <m:t>%</m:t>
            </m:r>
          </m:e>
          <m:sup>
            <m:r>
              <m:t>2</m:t>
            </m:r>
          </m:sup>
        </m:sSup>
      </m:oMath>
      <w:r>
        <w:t xml:space="preserve">). Toujours sous hypothèse log-normale, on obtient de nouvelles fonctions de récupération.</w:t>
      </w:r>
    </w:p>
    <w:p>
      <w:pPr>
        <w:pStyle w:val="BodyText"/>
      </w:pPr>
      <w:r>
        <w:rPr>
          <w:b/>
          <w:bCs/>
        </w:rPr>
        <w:t xml:space="preserve">E.</w:t>
      </w:r>
      <w:r>
        <w:t xml:space="preserve"> </w:t>
      </w:r>
      <w:r>
        <w:t xml:space="preserve">Avec cette nouvelle distribution, quelle sera la nouvelle teneur de coupure optimale et quel profit, par tonne minéralisée, la mine peut-elle espérer ? (Note : la nouvelle teneur de coupure optimale est ici de la même nature que dans la question A.)</w:t>
      </w:r>
    </w:p>
    <w:p>
      <w:pPr>
        <w:pStyle w:val="BodyText"/>
      </w:pPr>
      <w:r>
        <w:rPr>
          <w:b/>
          <w:bCs/>
        </w:rPr>
        <w:t xml:space="preserve">F.</w:t>
      </w:r>
      <w:r>
        <w:t xml:space="preserve"> </w:t>
      </w:r>
      <w:r>
        <w:t xml:space="preserve">Un suivi des teneurs des blocs minés a permis d’établir une équation de régression entre teneurs vraies et estimées. Que peut-on conclure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0" name="Picture"/>
                  <a:graphic>
                    <a:graphicData uri="http://schemas.openxmlformats.org/drawingml/2006/picture">
                      <pic:pic>
                        <pic:nvPicPr>
                          <pic:cNvPr descr="C:\Users\danyl\AppData\Local\Programs\Quarto\share\formats\docx\note.png" id="14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w:t>
            </w:r>
          </w:p>
        </w:tc>
      </w:tr>
      <w:tr>
        <w:trPr>
          <w:cantSplit/>
        </w:trPr>
        <w:tc>
          <w:tcPr>
            <w:tcMar>
              <w:top w:w="108" w:type="dxa"/>
              <w:bottom w:w="108" w:type="dxa"/>
            </w:tcMar>
          </w:tcPr>
          <w:p>
            <w:pPr>
              <w:pStyle w:val="BodyText"/>
            </w:pPr>
            <w:pPr>
              <w:spacing w:before="16"/>
            </w:pPr>
            <w:r>
              <w:rPr>
                <w:b/>
                <w:bCs/>
              </w:rPr>
              <w:t xml:space="preserve">A.</w:t>
            </w:r>
            <w:r>
              <w:t xml:space="preserve"> </w:t>
            </w:r>
            <w:r>
              <w:t xml:space="preserve">La nature est de type équilibre mine–concentrateur. La teneur de coupure optimale est de</w:t>
            </w:r>
            <w:r>
              <w:t xml:space="preserve"> </w:t>
            </w:r>
            <m:oMath>
              <m:r>
                <m:t>1</m:t>
              </m:r>
              <m:r>
                <m:rPr>
                  <m:sty m:val="p"/>
                </m:rPr>
                <m:t>,</m:t>
              </m:r>
              <m:r>
                <m:t>23</m:t>
              </m:r>
              <m:r>
                <m:rPr>
                  <m:sty m:val="p"/>
                </m:rPr>
                <m:t>%</m:t>
              </m:r>
            </m:oMath>
            <w:r>
              <w:t xml:space="preserve">.</w:t>
            </w:r>
          </w:p>
          <w:p>
            <w:pPr>
              <w:pStyle w:val="BodyText"/>
            </w:pPr>
            <w:r>
              <w:rPr>
                <w:b/>
                <w:bCs/>
              </w:rPr>
              <w:t xml:space="preserve">B.</w:t>
            </w:r>
            <w:r>
              <w:t xml:space="preserve"> </w:t>
            </w:r>
            <w:r>
              <w:t xml:space="preserve">Il suffit de multiplier le profit</w:t>
            </w:r>
            <w:r>
              <w:t xml:space="preserve"> </w:t>
            </w:r>
            <m:oMath>
              <m:sSub>
                <m:e>
                  <m:r>
                    <m:t>v</m:t>
                  </m:r>
                </m:e>
                <m:sub>
                  <m:r>
                    <m:t>1</m:t>
                  </m:r>
                </m:sub>
              </m:sSub>
            </m:oMath>
            <w:r>
              <w:t xml:space="preserve"> </w:t>
            </w:r>
            <w:r>
              <w:t xml:space="preserve">par</w:t>
            </w:r>
            <w:r>
              <w:t xml:space="preserve"> </w:t>
            </w:r>
            <m:oMath>
              <m:r>
                <m:t>M</m:t>
              </m:r>
            </m:oMath>
            <w:r>
              <w:t xml:space="preserve">, car nous sommes à la limite mine–concentrateur :</w:t>
            </w:r>
            <w:r>
              <w:t xml:space="preserve"> </w:t>
            </w:r>
            <m:oMath>
              <m:r>
                <m:t>2</m:t>
              </m:r>
              <m:r>
                <m:rPr>
                  <m:sty m:val="p"/>
                </m:rPr>
                <m:t>,</m:t>
              </m:r>
              <m:r>
                <m:t>32</m:t>
              </m:r>
              <m:r>
                <m:rPr>
                  <m:sty m:val="p"/>
                </m:rPr>
                <m:t>×</m:t>
              </m:r>
              <m:r>
                <m:t>11</m:t>
              </m:r>
              <m:r>
                <m:rPr>
                  <m:sty m:val="p"/>
                </m:rPr>
                <m:t>=</m:t>
              </m:r>
              <m:r>
                <m:t>25</m:t>
              </m:r>
              <m:r>
                <m:rPr>
                  <m:sty m:val="p"/>
                </m:rPr>
                <m:t>,</m:t>
              </m:r>
              <m:r>
                <m:t>52</m:t>
              </m:r>
              <m:r>
                <m:t> </m:t>
              </m:r>
              <m:r>
                <m:rPr>
                  <m:nor/>
                  <m:sty m:val="p"/>
                </m:rPr>
                <m:t>M$/an</m:t>
              </m:r>
            </m:oMath>
            <w:r>
              <w:t xml:space="preserve">.</w:t>
            </w:r>
          </w:p>
          <w:p>
            <w:pPr>
              <w:pStyle w:val="BodyText"/>
            </w:pPr>
            <w:r>
              <w:rPr>
                <w:b/>
                <w:bCs/>
              </w:rPr>
              <w:t xml:space="preserve">C.</w:t>
            </w:r>
            <w:r>
              <w:t xml:space="preserve"> </w:t>
            </w:r>
            <w:r>
              <w:t xml:space="preserve">On note que</w:t>
            </w:r>
            <w:r>
              <w:t xml:space="preserve"> </w:t>
            </w:r>
            <m:oMath>
              <m:sSub>
                <m:e>
                  <m:r>
                    <m:t>c</m:t>
                  </m:r>
                </m:e>
                <m:sub>
                  <m:r>
                    <m:t>1</m:t>
                  </m:r>
                </m:sub>
              </m:sSub>
            </m:oMath>
            <w:r>
              <w:t xml:space="preserve"> </w:t>
            </w:r>
            <w:r>
              <w:t xml:space="preserve">fournit des profits de</w:t>
            </w:r>
            <w:r>
              <w:t xml:space="preserve"> </w:t>
            </w:r>
            <m:oMath>
              <m:r>
                <m:t>2</m:t>
              </m:r>
              <m:r>
                <m:rPr>
                  <m:sty m:val="p"/>
                </m:rPr>
                <m:t>,</m:t>
              </m:r>
              <m:r>
                <m:t>64</m:t>
              </m:r>
              <m:r>
                <m:t> </m:t>
              </m:r>
              <m:r>
                <m:rPr>
                  <m:nor/>
                  <m:sty m:val="p"/>
                </m:rPr>
                <m:t>$/t</m:t>
              </m:r>
            </m:oMath>
            <w:r>
              <w:t xml:space="preserve"> </w:t>
            </w:r>
            <w:r>
              <w:t xml:space="preserve">et que</w:t>
            </w:r>
            <w:r>
              <w:t xml:space="preserve"> </w:t>
            </w:r>
            <m:oMath>
              <m:sSub>
                <m:e>
                  <m:r>
                    <m:t>c</m:t>
                  </m:r>
                </m:e>
                <m:sub>
                  <m:r>
                    <m:t>2</m:t>
                  </m:r>
                </m:sub>
              </m:sSub>
            </m:oMath>
            <w:r>
              <w:t xml:space="preserve"> </w:t>
            </w:r>
            <w:r>
              <w:t xml:space="preserve">fournit des profits de</w:t>
            </w:r>
            <w:r>
              <w:t xml:space="preserve"> </w:t>
            </w:r>
            <m:oMath>
              <m:r>
                <m:t>2</m:t>
              </m:r>
              <m:r>
                <m:rPr>
                  <m:sty m:val="p"/>
                </m:rPr>
                <m:t>,</m:t>
              </m:r>
              <m:r>
                <m:t>33</m:t>
              </m:r>
              <m:r>
                <m:t> </m:t>
              </m:r>
              <m:r>
                <m:rPr>
                  <m:nor/>
                  <m:sty m:val="p"/>
                </m:rPr>
                <m:t>$/t</m:t>
              </m:r>
            </m:oMath>
            <w:r>
              <w:t xml:space="preserve">. Ainsi, il semble évident que l’on doit augmenter la capacité de traitement (</w:t>
            </w:r>
            <m:oMath>
              <m:r>
                <m:t>H</m:t>
              </m:r>
            </m:oMath>
            <w:r>
              <w:t xml:space="preserve">) afin que le limitant soit la mine, car celle-ci donne plus de profit.</w:t>
            </w:r>
          </w:p>
          <w:p>
            <w:pPr>
              <w:pStyle w:val="BodyText"/>
            </w:pPr>
            <w:r>
              <w:rPr>
                <w:b/>
                <w:bCs/>
              </w:rPr>
              <w:t xml:space="preserve">D.</w:t>
            </w:r>
            <w:r>
              <w:t xml:space="preserve"> </w:t>
            </w:r>
            <w:r>
              <w:t xml:space="preserve">On doit faire la soustraction</w:t>
            </w:r>
            <w:r>
              <w:t xml:space="preserve"> </w:t>
            </w:r>
            <m:oMath>
              <m:sSub>
                <m:e>
                  <m:r>
                    <m:t>c</m:t>
                  </m:r>
                </m:e>
                <m:sub>
                  <m:r>
                    <m:t>1</m:t>
                  </m:r>
                </m:sub>
              </m:sSub>
              <m:r>
                <m:rPr>
                  <m:sty m:val="p"/>
                </m:rPr>
                <m:t>−</m:t>
              </m:r>
              <m:sSub>
                <m:e>
                  <m:r>
                    <m:t>c</m:t>
                  </m:r>
                </m:e>
                <m:sub>
                  <m:r>
                    <m:t>12</m:t>
                  </m:r>
                </m:sub>
              </m:sSub>
            </m:oMath>
            <w:r>
              <w:t xml:space="preserve">, soit</w:t>
            </w:r>
            <w:r>
              <w:t xml:space="preserve"> </w:t>
            </w:r>
            <m:oMath>
              <m:r>
                <m:t>2</m:t>
              </m:r>
              <m:r>
                <m:rPr>
                  <m:sty m:val="p"/>
                </m:rPr>
                <m:t>,</m:t>
              </m:r>
              <m:r>
                <m:t>64</m:t>
              </m:r>
              <m:r>
                <m:rPr>
                  <m:sty m:val="p"/>
                </m:rPr>
                <m:t>−</m:t>
              </m:r>
              <m:r>
                <m:t>2</m:t>
              </m:r>
              <m:r>
                <m:rPr>
                  <m:sty m:val="p"/>
                </m:rPr>
                <m:t>,</m:t>
              </m:r>
              <m:r>
                <m:t>32</m:t>
              </m:r>
              <m:r>
                <m:rPr>
                  <m:sty m:val="p"/>
                </m:rPr>
                <m:t>=</m:t>
              </m:r>
              <m:r>
                <m:t>0</m:t>
              </m:r>
              <m:r>
                <m:rPr>
                  <m:sty m:val="p"/>
                </m:rPr>
                <m:t>,</m:t>
              </m:r>
              <m:r>
                <m:t>32</m:t>
              </m:r>
              <m:r>
                <m:t> </m:t>
              </m:r>
              <m:r>
                <m:rPr>
                  <m:nor/>
                  <m:sty m:val="p"/>
                </m:rPr>
                <m:t>$/t</m:t>
              </m:r>
            </m:oMath>
            <w:r>
              <w:t xml:space="preserve">. Le tonnage de la mine est de</w:t>
            </w:r>
            <w:r>
              <w:t xml:space="preserve"> </w:t>
            </w:r>
            <m:oMath>
              <m:r>
                <m:t>200</m:t>
              </m:r>
              <m:r>
                <m:t> </m:t>
              </m:r>
              <m:r>
                <m:rPr>
                  <m:nor/>
                  <m:sty m:val="p"/>
                </m:rPr>
                <m:t>Mt</m:t>
              </m:r>
            </m:oMath>
            <w:r>
              <w:t xml:space="preserve">, donc on aura</w:t>
            </w:r>
            <w:r>
              <w:t xml:space="preserve"> </w:t>
            </w:r>
            <m:oMath>
              <m:r>
                <m:t>0</m:t>
              </m:r>
              <m:r>
                <m:rPr>
                  <m:sty m:val="p"/>
                </m:rPr>
                <m:t>,</m:t>
              </m:r>
              <m:r>
                <m:t>32</m:t>
              </m:r>
              <m:r>
                <m:t> </m:t>
              </m:r>
              <m:r>
                <m:rPr>
                  <m:nor/>
                  <m:sty m:val="p"/>
                </m:rPr>
                <m:t>$/t</m:t>
              </m:r>
              <m:r>
                <m:rPr>
                  <m:sty m:val="p"/>
                </m:rPr>
                <m:t>×</m:t>
              </m:r>
              <m:r>
                <m:t>200</m:t>
              </m:r>
              <m:r>
                <m:t> </m:t>
              </m:r>
              <m:r>
                <m:rPr>
                  <m:nor/>
                  <m:sty m:val="p"/>
                </m:rPr>
                <m:t>Mt</m:t>
              </m:r>
              <m:r>
                <m:rPr>
                  <m:sty m:val="p"/>
                </m:rPr>
                <m:t>=</m:t>
              </m:r>
              <m:r>
                <m:t>64</m:t>
              </m:r>
              <m:r>
                <m:t> </m:t>
              </m:r>
              <m:r>
                <m:rPr>
                  <m:nor/>
                  <m:sty m:val="p"/>
                </m:rPr>
                <m:t>M$</m:t>
              </m:r>
            </m:oMath>
            <w:r>
              <w:t xml:space="preserve"> </w:t>
            </w:r>
            <w:r>
              <w:t xml:space="preserve">de profit supplémentaire. Si l’augmentation de la capacité de traitement coûte moins de</w:t>
            </w:r>
            <w:r>
              <w:t xml:space="preserve"> </w:t>
            </w:r>
            <m:oMath>
              <m:r>
                <m:t>64</m:t>
              </m:r>
              <m:r>
                <m:t> </m:t>
              </m:r>
              <m:r>
                <m:rPr>
                  <m:nor/>
                  <m:sty m:val="p"/>
                </m:rPr>
                <m:t>M$</m:t>
              </m:r>
            </m:oMath>
            <w:r>
              <w:t xml:space="preserve">, nous sommes prêts à faire l’investissement.</w:t>
            </w:r>
          </w:p>
          <w:p>
            <w:pPr>
              <w:pStyle w:val="BodyText"/>
            </w:pPr>
            <w:r>
              <w:rPr>
                <w:b/>
                <w:bCs/>
              </w:rPr>
              <w:t xml:space="preserve">E.</w:t>
            </w:r>
            <w:r>
              <w:t xml:space="preserve"> </w:t>
            </w:r>
            <w:r>
              <w:t xml:space="preserve">Comme la nature reste la même, on a</w:t>
            </w:r>
            <w:r>
              <w:t xml:space="preserve"> </w:t>
            </w:r>
            <m:oMath>
              <m:sSub>
                <m:e>
                  <m:r>
                    <m:t>x</m:t>
                  </m:r>
                </m:e>
                <m:sub>
                  <m:r>
                    <m:t>c</m:t>
                  </m:r>
                </m:sub>
              </m:sSub>
              <m:r>
                <m:rPr>
                  <m:sty m:val="p"/>
                </m:rPr>
                <m:t>=</m:t>
              </m:r>
              <m:r>
                <m:t>H</m:t>
              </m:r>
              <m:r>
                <m:rPr>
                  <m:sty m:val="p"/>
                </m:rPr>
                <m:t>/</m:t>
              </m:r>
              <m:r>
                <m:t>M</m:t>
              </m:r>
              <m:r>
                <m:rPr>
                  <m:sty m:val="p"/>
                </m:rPr>
                <m:t>=</m:t>
              </m:r>
              <m:r>
                <m:t>6</m:t>
              </m:r>
              <m:r>
                <m:rPr>
                  <m:sty m:val="p"/>
                </m:rPr>
                <m:t>/</m:t>
              </m:r>
              <m:r>
                <m:t>11</m:t>
              </m:r>
              <m:r>
                <m:rPr>
                  <m:sty m:val="p"/>
                </m:rPr>
                <m:t>=</m:t>
              </m:r>
              <m:r>
                <m:t>0</m:t>
              </m:r>
              <m:r>
                <m:rPr>
                  <m:sty m:val="p"/>
                </m:rPr>
                <m:t>,</m:t>
              </m:r>
              <m:r>
                <m:t>5454</m:t>
              </m:r>
            </m:oMath>
            <w:r>
              <w:t xml:space="preserve">. Lecture graphique : pour</w:t>
            </w:r>
            <w:r>
              <w:t xml:space="preserve"> </w:t>
            </w:r>
            <m:oMath>
              <m:r>
                <m:t>c</m:t>
              </m:r>
              <m:r>
                <m:rPr>
                  <m:sty m:val="p"/>
                </m:rPr>
                <m:t>=</m:t>
              </m:r>
              <m:r>
                <m:t>1</m:t>
              </m:r>
              <m:r>
                <m:rPr>
                  <m:sty m:val="p"/>
                </m:rPr>
                <m:t>,</m:t>
              </m:r>
              <m:r>
                <m:t>075</m:t>
              </m:r>
            </m:oMath>
            <w:r>
              <w:t xml:space="preserve">, on a</w:t>
            </w:r>
            <w:r>
              <w:t xml:space="preserve"> </w:t>
            </w:r>
            <m:oMath>
              <m:sSub>
                <m:e>
                  <m:r>
                    <m:t>g</m:t>
                  </m:r>
                </m:e>
                <m:sub>
                  <m:r>
                    <m:t>c</m:t>
                  </m:r>
                </m:sub>
              </m:sSub>
              <m:r>
                <m:rPr>
                  <m:sty m:val="p"/>
                </m:rPr>
                <m:t>=</m:t>
              </m:r>
              <m:r>
                <m:t>2</m:t>
              </m:r>
              <m:r>
                <m:rPr>
                  <m:sty m:val="p"/>
                </m:rPr>
                <m:t>,</m:t>
              </m:r>
              <m:r>
                <m:t>38</m:t>
              </m:r>
            </m:oMath>
            <w:r>
              <w:t xml:space="preserve">. Donc :</w:t>
            </w:r>
          </w:p>
          <w:p>
            <w:pPr>
              <w:pStyle w:val="BodyText"/>
            </w:pPr>
            <m:oMathPara>
              <m:oMathParaPr>
                <m:jc m:val="center"/>
              </m:oMathParaPr>
              <m:oMath>
                <m:sSub>
                  <m:e>
                    <m:r>
                      <m:t>v</m:t>
                    </m:r>
                  </m:e>
                  <m:sub>
                    <m:r>
                      <m:t>1</m:t>
                    </m:r>
                  </m:sub>
                </m:sSub>
                <m:r>
                  <m:rPr>
                    <m:sty m:val="p"/>
                  </m:rPr>
                  <m:t>=</m:t>
                </m:r>
                <m:d>
                  <m:dPr>
                    <m:begChr m:val="("/>
                    <m:sepChr m:val=""/>
                    <m:endChr m:val=")"/>
                    <m:grow/>
                  </m:dPr>
                  <m:e>
                    <m:r>
                      <m:t>p</m:t>
                    </m:r>
                    <m:r>
                      <m:rPr>
                        <m:sty m:val="p"/>
                      </m:rPr>
                      <m:t>−</m:t>
                    </m:r>
                    <m:r>
                      <m:t>k</m:t>
                    </m:r>
                  </m:e>
                </m:d>
                <m:r>
                  <m:t> </m:t>
                </m:r>
                <m:sSub>
                  <m:e>
                    <m:r>
                      <m:t>x</m:t>
                    </m:r>
                  </m:e>
                  <m:sub>
                    <m:r>
                      <m:t>c</m:t>
                    </m:r>
                  </m:sub>
                </m:sSub>
                <m:r>
                  <m:t> </m:t>
                </m:r>
                <m:sSub>
                  <m:e>
                    <m:r>
                      <m:t>g</m:t>
                    </m:r>
                  </m:e>
                  <m:sub>
                    <m:r>
                      <m:t>c</m:t>
                    </m:r>
                  </m:sub>
                </m:sSub>
                <m:r>
                  <m:t> </m:t>
                </m:r>
                <m:r>
                  <m:t>y</m:t>
                </m:r>
                <m:r>
                  <m:rPr>
                    <m:sty m:val="p"/>
                  </m:rPr>
                  <m:t>−</m:t>
                </m:r>
                <m:r>
                  <m:t>m</m:t>
                </m:r>
                <m:r>
                  <m:rPr>
                    <m:sty m:val="p"/>
                  </m:rPr>
                  <m:t>−</m:t>
                </m:r>
                <m:sSub>
                  <m:e>
                    <m:r>
                      <m:t>x</m:t>
                    </m:r>
                  </m:e>
                  <m:sub>
                    <m:r>
                      <m:t>c</m:t>
                    </m:r>
                  </m:sub>
                </m:sSub>
                <m:r>
                  <m:t>h</m:t>
                </m:r>
                <m:r>
                  <m:rPr>
                    <m:sty m:val="p"/>
                  </m:rPr>
                  <m:t>−</m:t>
                </m:r>
                <m:f>
                  <m:fPr>
                    <m:type m:val="bar"/>
                  </m:fPr>
                  <m:num>
                    <m:r>
                      <m:t>f</m:t>
                    </m:r>
                    <m:r>
                      <m:rPr>
                        <m:sty m:val="p"/>
                      </m:rPr>
                      <m:t>+</m:t>
                    </m:r>
                    <m:r>
                      <m:t>F</m:t>
                    </m:r>
                  </m:num>
                  <m:den>
                    <m:r>
                      <m:t>M</m:t>
                    </m:r>
                  </m:den>
                </m:f>
                <m:r>
                  <m:rPr>
                    <m:sty m:val="p"/>
                  </m:rPr>
                  <m:t>=</m:t>
                </m:r>
                <m:d>
                  <m:dPr>
                    <m:begChr m:val="("/>
                    <m:sepChr m:val=""/>
                    <m:endChr m:val=")"/>
                    <m:grow/>
                  </m:dPr>
                  <m:e>
                    <m:r>
                      <m:t>3000</m:t>
                    </m:r>
                    <m:r>
                      <m:rPr>
                        <m:sty m:val="p"/>
                      </m:rPr>
                      <m:t>−</m:t>
                    </m:r>
                    <m:r>
                      <m:t>2000</m:t>
                    </m:r>
                  </m:e>
                </m:d>
                <m:r>
                  <m:rPr>
                    <m:sty m:val="p"/>
                  </m:rPr>
                  <m:t>×</m:t>
                </m:r>
                <m:r>
                  <m:t>0</m:t>
                </m:r>
                <m:r>
                  <m:rPr>
                    <m:sty m:val="p"/>
                  </m:rPr>
                  <m:t>,</m:t>
                </m:r>
                <m:r>
                  <m:t>5454</m:t>
                </m:r>
                <m:r>
                  <m:rPr>
                    <m:sty m:val="p"/>
                  </m:rPr>
                  <m:t>×</m:t>
                </m:r>
                <m:f>
                  <m:fPr>
                    <m:type m:val="bar"/>
                  </m:fPr>
                  <m:num>
                    <m:r>
                      <m:t>2</m:t>
                    </m:r>
                    <m:r>
                      <m:rPr>
                        <m:sty m:val="p"/>
                      </m:rPr>
                      <m:t>,</m:t>
                    </m:r>
                    <m:r>
                      <m:t>38</m:t>
                    </m:r>
                  </m:num>
                  <m:den>
                    <m:r>
                      <m:t>100</m:t>
                    </m:r>
                  </m:den>
                </m:f>
                <m:r>
                  <m:rPr>
                    <m:sty m:val="p"/>
                  </m:rPr>
                  <m:t>×</m:t>
                </m:r>
                <m:r>
                  <m:t>0</m:t>
                </m:r>
                <m:r>
                  <m:rPr>
                    <m:sty m:val="p"/>
                  </m:rPr>
                  <m:t>,</m:t>
                </m:r>
                <m:r>
                  <m:t>85</m:t>
                </m:r>
                <m:r>
                  <m:rPr>
                    <m:sty m:val="p"/>
                  </m:rPr>
                  <m:t>−</m:t>
                </m:r>
                <m:r>
                  <m:t>4</m:t>
                </m:r>
                <m:r>
                  <m:rPr>
                    <m:sty m:val="p"/>
                  </m:rPr>
                  <m:t>−</m:t>
                </m:r>
                <m:r>
                  <m:t>0</m:t>
                </m:r>
                <m:r>
                  <m:rPr>
                    <m:sty m:val="p"/>
                  </m:rPr>
                  <m:t>,</m:t>
                </m:r>
                <m:r>
                  <m:t>5454</m:t>
                </m:r>
                <m:r>
                  <m:rPr>
                    <m:sty m:val="p"/>
                  </m:rPr>
                  <m:t>×</m:t>
                </m:r>
                <m:r>
                  <m:t>7</m:t>
                </m:r>
                <m:r>
                  <m:rPr>
                    <m:sty m:val="p"/>
                  </m:rPr>
                  <m:t>−</m:t>
                </m:r>
                <m:f>
                  <m:fPr>
                    <m:type m:val="bar"/>
                  </m:fPr>
                  <m:num>
                    <m:r>
                      <m:t>25</m:t>
                    </m:r>
                  </m:num>
                  <m:den>
                    <m:r>
                      <m:t>11</m:t>
                    </m:r>
                  </m:den>
                </m:f>
                <m:r>
                  <m:rPr>
                    <m:sty m:val="p"/>
                  </m:rPr>
                  <m:t>=</m:t>
                </m:r>
                <m:r>
                  <m:t>0</m:t>
                </m:r>
                <m:r>
                  <m:rPr>
                    <m:sty m:val="p"/>
                  </m:rPr>
                  <m:t>,</m:t>
                </m:r>
                <m:r>
                  <m:t>94</m:t>
                </m:r>
                <m:r>
                  <m:t> </m:t>
                </m:r>
                <m:r>
                  <m:rPr>
                    <m:nor/>
                    <m:sty m:val="p"/>
                  </m:rPr>
                  <m:t>$/t</m:t>
                </m:r>
                <m:r>
                  <m:rPr>
                    <m:sty m:val="p"/>
                  </m:rPr>
                  <m:t>±</m:t>
                </m:r>
                <m:r>
                  <m:t>0</m:t>
                </m:r>
                <m:r>
                  <m:rPr>
                    <m:sty m:val="p"/>
                  </m:rPr>
                  <m:t>,</m:t>
                </m:r>
                <m:r>
                  <m:t>05</m:t>
                </m:r>
                <m:r>
                  <m:t> </m:t>
                </m:r>
                <m:r>
                  <m:rPr>
                    <m:nor/>
                    <m:sty m:val="p"/>
                  </m:rPr>
                  <m:t>$/t</m:t>
                </m:r>
                <m:r>
                  <m:rPr>
                    <m:sty m:val="p"/>
                  </m:rPr>
                  <m:t>.</m:t>
                </m:r>
              </m:oMath>
            </m:oMathPara>
          </w:p>
          <w:p>
            <w:pPr>
              <w:pStyle w:val="FirstParagraph"/>
            </w:pPr>
            <w:pPr>
              <w:spacing w:after="16"/>
            </w:pPr>
            <w:r>
              <w:rPr>
                <w:b/>
                <w:bCs/>
              </w:rPr>
              <w:t xml:space="preserve">F.</w:t>
            </w:r>
            <w:r>
              <w:t xml:space="preserve"> </w:t>
            </w:r>
            <w:r>
              <w:t xml:space="preserve">Il y a un léger biais conditionnel. Celui-ci est négligeable et ne devrait pas créer de problème significatif dans la théorie de Lane et Taylor.</w:t>
            </w:r>
          </w:p>
          <w:p/>
        </w:tc>
      </w:tr>
    </w:tbl>
    <w:bookmarkEnd w:id="142"/>
    <w:bookmarkEnd w:id="1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69" Target="media/rId69.png" /><Relationship Type="http://schemas.openxmlformats.org/officeDocument/2006/relationships/image" Id="rId108" Target="media/rId108.png" /><Relationship Type="http://schemas.openxmlformats.org/officeDocument/2006/relationships/image" Id="rId54" Target="media/rId54.png" /><Relationship Type="http://schemas.openxmlformats.org/officeDocument/2006/relationships/image" Id="rId126" Target="media/rId126.png" /><Relationship Type="http://schemas.openxmlformats.org/officeDocument/2006/relationships/image" Id="rId113" Target="media/rId113.png" /><Relationship Type="http://schemas.openxmlformats.org/officeDocument/2006/relationships/image" Id="rId133" Target="media/rId13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Aspect économique</dc:title>
  <dc:creator/>
  <dc:language>fr</dc:language>
  <cp:keywords/>
  <dcterms:created xsi:type="dcterms:W3CDTF">2026-06-30T20:07:25Z</dcterms:created>
  <dcterms:modified xsi:type="dcterms:W3CDTF">2026-06-30T20:07:25Z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Ce chapitre porte sur la notion de teneur de coupure, un élément central dans l’évaluation économique d’un projet minier. À partir de la théorie de Lane, on y montre comment une teneur de coupure peut être choisie en fonction des coûts, du prix du métal, de la récupération métallurgique et des limites de capacité propres à une opération minière. On commence par distinguer le matériau minéralisé du minerai, puisque toute roche contenant du métal n’est pas nécessairement exploitable de façon rentable. Le chapitre présente ensuite les principales formes de teneur de coupure utilisées en planification minière, notamment la teneur de coupure limite, la teneur de coupure d’équilibre et la teneur de coupure optimale. Des ateliers interactifs permettent enfin de tester l’effet des paramètres économiques et opérationnels sur la rentabilité du projet. Pour ce chapitre, on suppose qu’un modèle de blocs des ressources et des réserves minières est déjà disponible. La construction de ce modèle sera abordée plus loin dans le livre.</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equations">
    <vt:lpwstr>True</vt:lpwstr>
  </property>
  <property fmtid="{D5CDD505-2E9C-101B-9397-08002B2CF9AE}" pid="9" name="toc-title">
    <vt:lpwstr>Table des matieres</vt:lpwstr>
  </property>
</Properties>
</file>