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¡¡¡Generar valor para vender más productos!!!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banco no tiene incidencia en la comercialización de productos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Programa: Agricultura por contrato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Forward financiero: Mantener la tasa de compra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le dice al campesino que se siente con el comprador a fijar un precio para futura producción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crea una garantía de prestamo (beneficiado el banco y el campesino, menor tasa (DTF-1))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Politica publica de Duque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Apoyar plan nacional de desarrollo (llegar a 70% de inclusión financiera)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experencia digital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Mayor comodidad (omnicanalidad)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Ecosistema de valor desde los productos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Fomentar usabilidad de soluciones digitales en pequeño y mediano productos agricola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Pequeño productor= 2-5 hectareas. Se define lo que se presta. Créditos &lt; 145 SMLV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Necesidad: cultivar la tierra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Parte de los intereses los financia el estado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garantía en 80% la asume el estado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787 oficinas. Red bancaria mas grande.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Adultos: soluciones diferencias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Incluir a el 18% de adutlso mayores no bancarizados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Inclusión financiera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Bancarizar sector rural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Pequeño productor - grandes compradores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MoviAgro: El asesor va hasta la finca a otorgar el crédito. Georeferenciar. Seguimiento a la inversión agropecuaria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 2g máx 3g. Comunicación por SMS. Herramienta prisma: se envían campañas por sms.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Uso de teléfonos inteligentes, saben las zonas de uso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Comunicación con el cliente: callcenter, correos, asagrados (Asesores: Aquellos que llegan al campesino, gente de la zona = confianza?, conoce la gente, ha vivido en la zona)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Crédito agropecuario = Mayor producto bancario de acceso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hay muchos problemas de pago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DTF menos algún puntaje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 hacen campañas de bancarización, inclusión financiera. Quieren cambiarlo!!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Empresas aliadas: Gobierno, abastos bogotá, minhacienda, mintic, telcos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Aceptación de nuevos productos: Autogestión de créditos (no hay buen recibimiento, hay que hacer acompañamiento)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Manejo de dinero: Campesino usa mucho el efectivo. Problemas: Logística de manejo de efectivo.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 billetera en construcción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Familias en acción: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no tienen cuenta en el banco entonces: si usted no cuenta con tarjeta débito, quiere decir que su subsidio es entregado mediante un giro que realiza el DPS a través del Banco Agrario, para lo cual usted debe acercarse a la Oficina donde solicitó que le remitieran el giro, con copia y original del documento de identificación para que en la ventanilla le sea pagado el giro.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hace con la cédula del campesino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 no tienen cuenta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Mayor transacción de los campesinos: Consulta de saldo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 vs. Gota a gota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Bancarización  Inicial para sacar crédito no se puede porq no hay historial crediticio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Bancarización  El registro inicial quedó mal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entrega dinero inmediato al campesino (gota a gota)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pagos los recoge el usura día a día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presta dinero con el documento de sana posesión (junta de acción comunal: Se tiene que aprobar por ellos)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se presta si aparece en lista inhibitorias y centrales de riesgo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Actualmente se cotejan firmas reales del presidente de junta de acción comunal.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Primer nivel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Primer aliado de los clientes para el desarrollo del campo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Entidad llama a apoyar estrategias gubernamentales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Inclusión financiera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Arquitectura tecnológica TO-BE: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Como lo usa el cliente y el usuario (productor, comprador, banco, entorno)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Aplicaciones móviles - Plataforma Web - Dashboards - Callcenters (Chatboots) - Uso de datáfonos - Cajeros - Corresponsales móviles y estáticos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