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9C3C2" w14:textId="03AB50B5" w:rsidR="004F53A0" w:rsidRDefault="00E9425E">
      <w:pPr>
        <w:spacing w:before="240" w:after="80"/>
      </w:pPr>
      <w:r>
        <w:rPr>
          <w:b/>
          <w:bCs/>
          <w:color w:val="5C7A9A"/>
          <w:sz w:val="52"/>
          <w:szCs w:val="52"/>
        </w:rPr>
        <w:t>Voice Atlas</w:t>
      </w:r>
    </w:p>
    <w:p w14:paraId="7867A27E" w14:textId="77777777" w:rsidR="004F53A0" w:rsidRDefault="00000000">
      <w:pPr>
        <w:spacing w:after="60"/>
      </w:pPr>
      <w:r>
        <w:rPr>
          <w:i/>
          <w:iCs/>
          <w:color w:val="7A8A96"/>
          <w:sz w:val="28"/>
          <w:szCs w:val="28"/>
        </w:rPr>
        <w:t>Founding Document</w:t>
      </w:r>
    </w:p>
    <w:p w14:paraId="3AD1C4BE" w14:textId="77777777" w:rsidR="004F53A0" w:rsidRDefault="00000000">
      <w:pPr>
        <w:spacing w:after="120"/>
      </w:pPr>
      <w:r>
        <w:rPr>
          <w:i/>
          <w:iCs/>
          <w:color w:val="7A8A96"/>
          <w:sz w:val="18"/>
          <w:szCs w:val="18"/>
        </w:rPr>
        <w:t>Daniel A. Mitton, DMA  ·  March 2026</w:t>
      </w:r>
    </w:p>
    <w:p w14:paraId="1C75885D" w14:textId="555C7EF7" w:rsidR="004F53A0" w:rsidRDefault="00000000">
      <w:pPr>
        <w:spacing w:after="120"/>
      </w:pPr>
      <w:r>
        <w:rPr>
          <w:i/>
          <w:iCs/>
          <w:color w:val="7A8A96"/>
          <w:sz w:val="18"/>
          <w:szCs w:val="18"/>
        </w:rPr>
        <w:t>*This document reflects the project’s best understanding at the time of writing. Further research, tool discovery, and community engagement will inevitably refine, expand, and revise aspects of this plan.</w:t>
      </w:r>
    </w:p>
    <w:p w14:paraId="63FD1B5E" w14:textId="77777777" w:rsidR="004F53A0" w:rsidRDefault="004F53A0">
      <w:pPr>
        <w:spacing w:after="80"/>
      </w:pPr>
    </w:p>
    <w:p w14:paraId="000FDF36" w14:textId="77777777" w:rsidR="004F53A0" w:rsidRDefault="00000000">
      <w:pPr>
        <w:pStyle w:val="Heading1"/>
        <w:pBdr>
          <w:bottom w:val="single" w:sz="4" w:space="6" w:color="5C7A9A"/>
        </w:pBdr>
      </w:pPr>
      <w:r>
        <w:t>1. Name and Rationale</w:t>
      </w:r>
    </w:p>
    <w:p w14:paraId="7BF2C9F8" w14:textId="77777777" w:rsidR="004F53A0" w:rsidRDefault="00000000">
      <w:pPr>
        <w:spacing w:after="160"/>
      </w:pPr>
      <w:r>
        <w:t>An atlas is a book of maps, organised for navigation. Atlas is the first cervical vertebra — the bone whose sole function is orientation, what allows the head to turn and find its bearings. And Atlas is the Titan, the giant whose shoulders the field stands on.</w:t>
      </w:r>
    </w:p>
    <w:p w14:paraId="2C3B2782" w14:textId="0CD8424F" w:rsidR="004F53A0" w:rsidRDefault="00000000">
      <w:pPr>
        <w:spacing w:after="160"/>
      </w:pPr>
      <w:r>
        <w:t xml:space="preserve">That last image comes with a lineage. Bernard of Chartres observed in the twelfth century that we see further than our predecessors not because our sight is keener, but because we are lifted by their stature. In 2018, Ian Howell invoked that image in the Journal of Singing to make a practical appeal: attribution is not academic housekeeping, it is the mechanism by which the field stands on its predecessors rather than merely claiming to. </w:t>
      </w:r>
      <w:r w:rsidR="00E9425E">
        <w:t>Voice Atlas</w:t>
      </w:r>
      <w:r>
        <w:t xml:space="preserve"> is, in part, an answer to that appeal. It is the infrastructure Howell was calling for — a navigational instrument for the landscape of voice pedagogy, built on scholarship carried honestly and completely on the reader’s behalf, designed to help working voice teachers orient themselves in a field whose intellectual history is rich, contested, and largely inaccessible to those without advanced research training.</w:t>
      </w:r>
    </w:p>
    <w:p w14:paraId="74676371" w14:textId="77777777" w:rsidR="004F53A0" w:rsidRDefault="00000000">
      <w:pPr>
        <w:spacing w:after="160"/>
      </w:pPr>
      <w:r>
        <w:t>The name does not announce its layers. It does not need to.</w:t>
      </w:r>
    </w:p>
    <w:p w14:paraId="3D5ECF40" w14:textId="77777777" w:rsidR="004F53A0" w:rsidRDefault="004F53A0">
      <w:pPr>
        <w:spacing w:after="80"/>
      </w:pPr>
    </w:p>
    <w:p w14:paraId="7941A4FC" w14:textId="77777777" w:rsidR="004F53A0" w:rsidRDefault="00000000">
      <w:pPr>
        <w:pStyle w:val="Heading1"/>
        <w:pBdr>
          <w:bottom w:val="single" w:sz="4" w:space="6" w:color="5C7A9A"/>
        </w:pBdr>
      </w:pPr>
      <w:r>
        <w:t>2. Conceptual Thesis</w:t>
      </w:r>
    </w:p>
    <w:p w14:paraId="66635679" w14:textId="77777777" w:rsidR="004F53A0" w:rsidRDefault="00000000">
      <w:pPr>
        <w:spacing w:after="160"/>
      </w:pPr>
      <w:r>
        <w:t>The 21st-century voice teacher inherits a mountain of increasingly precise knowledge about how voices work and how we hear those voices. This project maps that mountain. By tracing the provenance of our voice pedagogy inheritance, we can thoughtfully interrogate which traditional claims evidence-based science has validated, complicated, or dismantled. The result is a curated map of that inheritance: where the evidence is strong, where it is contested, and how to think clearly about the difference.</w:t>
      </w:r>
    </w:p>
    <w:p w14:paraId="0BF954A0" w14:textId="77777777" w:rsidR="004F53A0" w:rsidRDefault="004F53A0">
      <w:pPr>
        <w:spacing w:after="80"/>
      </w:pPr>
    </w:p>
    <w:p w14:paraId="77302A7B" w14:textId="77777777" w:rsidR="004F53A0" w:rsidRDefault="00000000">
      <w:pPr>
        <w:pStyle w:val="Heading1"/>
        <w:pBdr>
          <w:bottom w:val="single" w:sz="4" w:space="6" w:color="5C7A9A"/>
        </w:pBdr>
      </w:pPr>
      <w:r>
        <w:t>3. Project Description</w:t>
      </w:r>
    </w:p>
    <w:p w14:paraId="0DDA9EE8" w14:textId="77777777" w:rsidR="004F53A0" w:rsidRDefault="00000000">
      <w:pPr>
        <w:spacing w:after="160"/>
      </w:pPr>
      <w:r>
        <w:t xml:space="preserve">Voice pedagogy enjoys a sprawling, interconnected intellectual history. Scattered across oral tradition, monographs, journals, and proprietary method ecosystems, this history can seem gated and outside the reach of many working teachers who lack the advanced training and research experience to critically plumb its depths. Atlas proposes a curated, searchable, </w:t>
      </w:r>
      <w:r>
        <w:lastRenderedPageBreak/>
        <w:t>relational knowledge base for its beneficiaries. It maps the people, concepts, lineages, and primary sources of Western singing voice pedagogy traditions. Entries are thoughtfully summarised, rigorously attributed, page-referenced, and editorially governed by a citation-first submission model. Atlas is free and open infrastructure for the field.</w:t>
      </w:r>
    </w:p>
    <w:p w14:paraId="170EE541" w14:textId="77777777" w:rsidR="004F53A0" w:rsidRDefault="004F53A0">
      <w:pPr>
        <w:spacing w:after="80"/>
      </w:pPr>
    </w:p>
    <w:p w14:paraId="317DA038" w14:textId="77777777" w:rsidR="004F53A0" w:rsidRDefault="00000000">
      <w:pPr>
        <w:pStyle w:val="Heading1"/>
        <w:pBdr>
          <w:bottom w:val="single" w:sz="4" w:space="6" w:color="5C7A9A"/>
        </w:pBdr>
      </w:pPr>
      <w:r>
        <w:t>4. Scope Statement</w:t>
      </w:r>
    </w:p>
    <w:p w14:paraId="3B784143" w14:textId="77777777" w:rsidR="004F53A0" w:rsidRDefault="00000000">
      <w:pPr>
        <w:spacing w:after="160"/>
      </w:pPr>
      <w:r>
        <w:t>Atlas is a clearinghouse for ideas on how we teach singing. Its scope is the full recorded history of Western singing voice pedagogy across all traditions, genres, techniques, technologies, and lineages. Everything from the oral traditions that precede the first written treatises to the latest in psychoacoustics, and what exists between these poles, falls under its umbrella. No documented pedagogical position on the singing voice falls outside Atlas’s scope.</w:t>
      </w:r>
    </w:p>
    <w:p w14:paraId="0F6C74AB" w14:textId="77777777" w:rsidR="004F53A0" w:rsidRDefault="00000000">
      <w:pPr>
        <w:spacing w:after="160"/>
      </w:pPr>
      <w:r>
        <w:t>While Atlas maps what the field currently holds to be true, it also catalogues what was once believed and has since been disproven. Knowing who originated a claim, who transmitted it, how it affected singers historically and whether it affects them still, and what evidence finally dislodged it may protect the field from recycling wrong answers across future generations of singers.</w:t>
      </w:r>
    </w:p>
    <w:p w14:paraId="4EC488FB" w14:textId="77777777" w:rsidR="004F53A0" w:rsidRDefault="00000000">
      <w:pPr>
        <w:spacing w:after="160"/>
      </w:pPr>
      <w:r>
        <w:t>The founding corpus captures Dr. Dann Mitton’s personal voice pedagogy library. His library reflects a particular depth in Western classical singing voice pedagogy, and inherits its corresponding bias. But Atlas’s starting point should not limit its growth. Equally within its scope lie the work of marginalised pedagogues, the traditions of Black music and their decisive influence on popular Western singing, some non-Western vocal lineages, extended vocal techniques, the pedagogy of amplified and electronically mediated voice, Broadway, jazz, heavy metal, and every other discipline in which human beings have developed systematic approaches to singing. All of these represent areas of active invitation for contributors with the expertise to address them.</w:t>
      </w:r>
    </w:p>
    <w:p w14:paraId="64C7DC40" w14:textId="77777777" w:rsidR="004F53A0" w:rsidRDefault="00000000">
      <w:pPr>
        <w:spacing w:after="160"/>
      </w:pPr>
      <w:r>
        <w:t>Technological innovation offers one structuring principle across Atlas’s content. Oral tradition giving way to written accounts. The laryngoscope ushering in the modern era of evidence-based voice teaching. The microphone enabling crooning. Autotune, pitch correction, and digital production reshaping what singers train for and what they demand from their voices. Technologies are not footnotes to the singing voice pedagogical tradition, they are among its generative forces. Atlas will not pretend otherwise, nor will it pretend to be a complete resource.</w:t>
      </w:r>
    </w:p>
    <w:p w14:paraId="62595FA3" w14:textId="77777777" w:rsidR="004F53A0" w:rsidRDefault="00000000">
      <w:pPr>
        <w:spacing w:after="160"/>
      </w:pPr>
      <w:r>
        <w:rPr>
          <w:i/>
          <w:iCs/>
        </w:rPr>
        <w:t>Incompleteness does not invalidate. It invites further inquiry.</w:t>
      </w:r>
    </w:p>
    <w:p w14:paraId="19B6C8A2" w14:textId="77777777" w:rsidR="004F53A0" w:rsidRDefault="004F53A0">
      <w:pPr>
        <w:spacing w:after="80"/>
      </w:pPr>
    </w:p>
    <w:p w14:paraId="143BAF38" w14:textId="77777777" w:rsidR="004F53A0" w:rsidRDefault="00000000">
      <w:pPr>
        <w:pStyle w:val="Heading1"/>
        <w:pBdr>
          <w:bottom w:val="single" w:sz="4" w:space="6" w:color="5C7A9A"/>
        </w:pBdr>
      </w:pPr>
      <w:r>
        <w:t>5. Development Structure</w:t>
      </w:r>
    </w:p>
    <w:p w14:paraId="50BDABF1" w14:textId="77777777" w:rsidR="004F53A0" w:rsidRDefault="00000000">
      <w:pPr>
        <w:spacing w:after="160"/>
      </w:pPr>
      <w:r>
        <w:t>Atlas is a multi-year project. The timeline is honest about that. Nothing here is rushed.</w:t>
      </w:r>
    </w:p>
    <w:p w14:paraId="177A2A06" w14:textId="77777777" w:rsidR="004F53A0" w:rsidRDefault="004F53A0">
      <w:pPr>
        <w:spacing w:after="80"/>
      </w:pPr>
    </w:p>
    <w:p w14:paraId="44AAEA1E" w14:textId="77777777" w:rsidR="004F53A0" w:rsidRDefault="00000000">
      <w:pPr>
        <w:pStyle w:val="Heading2"/>
      </w:pPr>
      <w:r>
        <w:lastRenderedPageBreak/>
        <w:t>Phase One — Foundation</w:t>
      </w:r>
    </w:p>
    <w:p w14:paraId="6BE454BE" w14:textId="77777777" w:rsidR="004F53A0" w:rsidRDefault="00000000">
      <w:pPr>
        <w:spacing w:after="160"/>
      </w:pPr>
      <w:r>
        <w:t>The attentive close reading of Dr. Mitton’s 389-volume library begins immediately and proceeds as a continuous practice alongside active teaching and research commitments. Each volume generates structured reading notes: key claims, page references, pullquotes, biographical data, conceptual terms, and lineage relationships. These notes are the raw material from which Atlas entries are built. No entry is published until its source material has been read attentively and its claims verified against the physical text.</w:t>
      </w:r>
    </w:p>
    <w:p w14:paraId="3193E0AE" w14:textId="77777777" w:rsidR="004F53A0" w:rsidRDefault="00000000">
      <w:pPr>
        <w:spacing w:after="160"/>
      </w:pPr>
      <w:r>
        <w:t>The author’s private research infrastructure supports this work. Zotero manages bibliographic records and anchors citations to WorldCat and OCLC identifiers, controlling for editions and redundant entries. DEVONthink houses reading notes, annotations, and clippings. Obsidian links those notes into a private knowledge graph — the internal architecture that Atlas’s eventual public interface grows from. These tools will be learned incrementally, in order: Zotero first, DEVONthink second, Obsidian third.</w:t>
      </w:r>
    </w:p>
    <w:p w14:paraId="111F3D05" w14:textId="77777777" w:rsidR="004F53A0" w:rsidRDefault="00000000">
      <w:pPr>
        <w:spacing w:after="160"/>
      </w:pPr>
      <w:r>
        <w:t>Phase One is complete when approximately 60 entries have been built, reviewed, and confirmed to the citation-first standard. The minimum entry list is named in the project record. It spans the full historical arc of the library, from Caccini and Tosi through Titze, Miller, Bozeman, and Howell, and includes explicit representation of marginalised voices and underserved traditions.</w:t>
      </w:r>
    </w:p>
    <w:p w14:paraId="76749911" w14:textId="77777777" w:rsidR="004F53A0" w:rsidRDefault="004F53A0">
      <w:pPr>
        <w:spacing w:after="80"/>
      </w:pPr>
    </w:p>
    <w:p w14:paraId="7221207A" w14:textId="77777777" w:rsidR="004F53A0" w:rsidRDefault="00000000">
      <w:pPr>
        <w:pStyle w:val="Heading2"/>
      </w:pPr>
      <w:r>
        <w:t>Phase Two — Architecture</w:t>
      </w:r>
    </w:p>
    <w:p w14:paraId="7BE7D989" w14:textId="77777777" w:rsidR="004F53A0" w:rsidRDefault="00000000">
      <w:pPr>
        <w:spacing w:after="160"/>
      </w:pPr>
      <w:r>
        <w:t>Concurrent with the final stages of Phase One, the Atlas platform is designed and built. Kimi leads architecture and UX. Before the design brief is written, the founding author will survey existing knowledge graph interfaces — Connected Papers, Kumu, Obsidian’s graph view, and The Pudding — to identify what feels right and what frustrates, so that feedback informs the brief rather than abstract specification.</w:t>
      </w:r>
    </w:p>
    <w:p w14:paraId="0891484C" w14:textId="77777777" w:rsidR="004F53A0" w:rsidRDefault="00000000">
      <w:pPr>
        <w:spacing w:after="160"/>
      </w:pPr>
      <w:r>
        <w:t>The platform must support person lookup, concept lookup, and lineage mapping. It must surface the citation-first submission model clearly to any prospective contributor. It must be navigable by a working teacher with no research training and rigorous enough to satisfy a doctoral scholar. A core architectural challenge is the visible tracking of each entry’s provenance: who authored it, who revised it, and when — modelled on the individual authorship standard of Grove’s Dictionary. How that editorial history is surfaced cleanly for every entry is a design problem Kimi will solve. Design philosophy: calm authority. The platform should feel like the field’s best colleague, not its gatekeeper.</w:t>
      </w:r>
    </w:p>
    <w:p w14:paraId="488F31E6" w14:textId="77777777" w:rsidR="004F53A0" w:rsidRDefault="004F53A0">
      <w:pPr>
        <w:spacing w:after="80"/>
      </w:pPr>
    </w:p>
    <w:p w14:paraId="387A176D" w14:textId="77777777" w:rsidR="004F53A0" w:rsidRDefault="00000000">
      <w:pPr>
        <w:pStyle w:val="Heading2"/>
      </w:pPr>
      <w:r>
        <w:t>Phase Three — Seeded Release</w:t>
      </w:r>
    </w:p>
    <w:p w14:paraId="3EE18664" w14:textId="77777777" w:rsidR="004F53A0" w:rsidRDefault="00000000">
      <w:pPr>
        <w:spacing w:after="160"/>
      </w:pPr>
      <w:r>
        <w:t>Atlas launches publicly when the 60-entry threshold is met and the platform architecture is stable. Launch is accompanied by a clear public statement of scope, acknowledged gaps, and the invitation to contributors with relevant expertise. The founding author is named. The editorial standard is named. The licence is named. Atlas launches as a beginning, not a completion, and says so plainly.</w:t>
      </w:r>
    </w:p>
    <w:p w14:paraId="6CED8357" w14:textId="77777777" w:rsidR="004F53A0" w:rsidRDefault="004F53A0">
      <w:pPr>
        <w:spacing w:after="80"/>
      </w:pPr>
    </w:p>
    <w:p w14:paraId="6ED498B7" w14:textId="77777777" w:rsidR="004F53A0" w:rsidRDefault="00000000">
      <w:pPr>
        <w:pStyle w:val="Heading2"/>
      </w:pPr>
      <w:r>
        <w:t>Phase Four — Community Growth</w:t>
      </w:r>
    </w:p>
    <w:p w14:paraId="6CF384E9" w14:textId="77777777" w:rsidR="004F53A0" w:rsidRDefault="00000000">
      <w:pPr>
        <w:spacing w:after="160"/>
      </w:pPr>
      <w:r>
        <w:lastRenderedPageBreak/>
        <w:t>Contributions are accepted through a structured submission form requiring mandatory fields: the claim, the source, the page reference, the contributor’s name and credentials, and a declaration of any personal or professional relationship with the subject of the entry. That declaration travels with the entry permanently, as part of its visible provenance record. Readers can evaluate contributions with full knowledge of the contributor’s relationship to the subject. Transparency, not distance, is the standard.</w:t>
      </w:r>
    </w:p>
    <w:p w14:paraId="553ED627" w14:textId="77777777" w:rsidR="004F53A0" w:rsidRDefault="00000000">
      <w:pPr>
        <w:spacing w:after="160"/>
      </w:pPr>
      <w:r>
        <w:t>Every published contribution carries its author’s name, credentials, and date. Subsequent revisions or expansions by additional contributors are recorded in the same way. The full editorial history of every entry is permanently visible. Contributors receive legitimate scholarly credit they can cite. The founding author retains final editorial authority.</w:t>
      </w:r>
    </w:p>
    <w:p w14:paraId="66AA8B94" w14:textId="77777777" w:rsidR="004F53A0" w:rsidRDefault="004F53A0">
      <w:pPr>
        <w:spacing w:after="80"/>
      </w:pPr>
    </w:p>
    <w:p w14:paraId="37B99ECF" w14:textId="77777777" w:rsidR="004F53A0" w:rsidRDefault="00000000">
      <w:pPr>
        <w:spacing w:after="160"/>
      </w:pPr>
      <w:r>
        <w:rPr>
          <w:i/>
          <w:iCs/>
        </w:rPr>
        <w:t>Atlas grows at the pace the evidence allows.*</w:t>
      </w:r>
    </w:p>
    <w:sectPr w:rsidR="004F53A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9905D" w14:textId="77777777" w:rsidR="00C835ED" w:rsidRDefault="00C835ED">
      <w:r>
        <w:separator/>
      </w:r>
    </w:p>
  </w:endnote>
  <w:endnote w:type="continuationSeparator" w:id="0">
    <w:p w14:paraId="674789C6" w14:textId="77777777" w:rsidR="00C835ED" w:rsidRDefault="00C83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1A07" w14:textId="77777777" w:rsidR="004F53A0" w:rsidRDefault="00000000">
    <w:pPr>
      <w:pBdr>
        <w:top w:val="single" w:sz="2" w:space="4" w:color="5C7A9A"/>
      </w:pBdr>
      <w:spacing w:before="120"/>
      <w:jc w:val="right"/>
    </w:pPr>
    <w:r>
      <w:rPr>
        <w:color w:val="7A8A96"/>
        <w:sz w:val="16"/>
        <w:szCs w:val="16"/>
      </w:rPr>
      <w:t xml:space="preserve">March 2026  ·  </w:t>
    </w:r>
    <w:r>
      <w:rPr>
        <w:color w:val="7A8A96"/>
        <w:sz w:val="16"/>
        <w:szCs w:val="16"/>
      </w:rPr>
      <w:fldChar w:fldCharType="begin"/>
    </w:r>
    <w:r>
      <w:rPr>
        <w:color w:val="7A8A96"/>
        <w:sz w:val="16"/>
        <w:szCs w:val="16"/>
      </w:rPr>
      <w:instrText>PAGE</w:instrText>
    </w:r>
    <w:r>
      <w:rPr>
        <w:color w:val="7A8A96"/>
        <w:sz w:val="16"/>
        <w:szCs w:val="16"/>
      </w:rPr>
      <w:fldChar w:fldCharType="separate"/>
    </w:r>
    <w:r w:rsidR="00A7328D">
      <w:rPr>
        <w:noProof/>
        <w:color w:val="7A8A96"/>
        <w:sz w:val="16"/>
        <w:szCs w:val="16"/>
      </w:rPr>
      <w:t>1</w:t>
    </w:r>
    <w:r>
      <w:rPr>
        <w:color w:val="7A8A9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E359B" w14:textId="77777777" w:rsidR="00C835ED" w:rsidRDefault="00C835ED">
      <w:r>
        <w:separator/>
      </w:r>
    </w:p>
  </w:footnote>
  <w:footnote w:type="continuationSeparator" w:id="0">
    <w:p w14:paraId="6636E4E1" w14:textId="77777777" w:rsidR="00C835ED" w:rsidRDefault="00C83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0567" w14:textId="77777777" w:rsidR="004F53A0" w:rsidRDefault="00000000">
    <w:pPr>
      <w:pBdr>
        <w:bottom w:val="single" w:sz="2" w:space="4" w:color="5C7A9A"/>
      </w:pBdr>
      <w:spacing w:after="120"/>
    </w:pPr>
    <w:r>
      <w:rPr>
        <w:i/>
        <w:iCs/>
        <w:color w:val="7A8A96"/>
        <w:sz w:val="18"/>
        <w:szCs w:val="18"/>
      </w:rPr>
      <w:t>VoiceAtlas — Founding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720E"/>
    <w:multiLevelType w:val="hybridMultilevel"/>
    <w:tmpl w:val="BD1ED24A"/>
    <w:lvl w:ilvl="0" w:tplc="F76A46EE">
      <w:start w:val="1"/>
      <w:numFmt w:val="bullet"/>
      <w:lvlText w:val="●"/>
      <w:lvlJc w:val="left"/>
      <w:pPr>
        <w:ind w:left="720" w:hanging="360"/>
      </w:pPr>
    </w:lvl>
    <w:lvl w:ilvl="1" w:tplc="A95836C8">
      <w:start w:val="1"/>
      <w:numFmt w:val="bullet"/>
      <w:lvlText w:val="○"/>
      <w:lvlJc w:val="left"/>
      <w:pPr>
        <w:ind w:left="1440" w:hanging="360"/>
      </w:pPr>
    </w:lvl>
    <w:lvl w:ilvl="2" w:tplc="0FD47C0C">
      <w:start w:val="1"/>
      <w:numFmt w:val="bullet"/>
      <w:lvlText w:val="■"/>
      <w:lvlJc w:val="left"/>
      <w:pPr>
        <w:ind w:left="2160" w:hanging="360"/>
      </w:pPr>
    </w:lvl>
    <w:lvl w:ilvl="3" w:tplc="651ECCB4">
      <w:start w:val="1"/>
      <w:numFmt w:val="bullet"/>
      <w:lvlText w:val="●"/>
      <w:lvlJc w:val="left"/>
      <w:pPr>
        <w:ind w:left="2880" w:hanging="360"/>
      </w:pPr>
    </w:lvl>
    <w:lvl w:ilvl="4" w:tplc="89D07EFE">
      <w:start w:val="1"/>
      <w:numFmt w:val="bullet"/>
      <w:lvlText w:val="○"/>
      <w:lvlJc w:val="left"/>
      <w:pPr>
        <w:ind w:left="3600" w:hanging="360"/>
      </w:pPr>
    </w:lvl>
    <w:lvl w:ilvl="5" w:tplc="74CC287E">
      <w:start w:val="1"/>
      <w:numFmt w:val="bullet"/>
      <w:lvlText w:val="■"/>
      <w:lvlJc w:val="left"/>
      <w:pPr>
        <w:ind w:left="4320" w:hanging="360"/>
      </w:pPr>
    </w:lvl>
    <w:lvl w:ilvl="6" w:tplc="BAFAB988">
      <w:start w:val="1"/>
      <w:numFmt w:val="bullet"/>
      <w:lvlText w:val="●"/>
      <w:lvlJc w:val="left"/>
      <w:pPr>
        <w:ind w:left="5040" w:hanging="360"/>
      </w:pPr>
    </w:lvl>
    <w:lvl w:ilvl="7" w:tplc="0FC8C494">
      <w:start w:val="1"/>
      <w:numFmt w:val="bullet"/>
      <w:lvlText w:val="●"/>
      <w:lvlJc w:val="left"/>
      <w:pPr>
        <w:ind w:left="5760" w:hanging="360"/>
      </w:pPr>
    </w:lvl>
    <w:lvl w:ilvl="8" w:tplc="0D8AA356">
      <w:start w:val="1"/>
      <w:numFmt w:val="bullet"/>
      <w:lvlText w:val="●"/>
      <w:lvlJc w:val="left"/>
      <w:pPr>
        <w:ind w:left="6480" w:hanging="360"/>
      </w:pPr>
    </w:lvl>
  </w:abstractNum>
  <w:num w:numId="1" w16cid:durableId="2031951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3A0"/>
    <w:rsid w:val="00162F3E"/>
    <w:rsid w:val="003F53A8"/>
    <w:rsid w:val="004F53A0"/>
    <w:rsid w:val="00583BC3"/>
    <w:rsid w:val="00756F1B"/>
    <w:rsid w:val="00A7328D"/>
    <w:rsid w:val="00C835ED"/>
    <w:rsid w:val="00E037FD"/>
    <w:rsid w:val="00E942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7B4999E"/>
  <w15:docId w15:val="{2237371B-BC63-894C-B21E-E9A8113A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color w:val="2C2C2C"/>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5C7A9A"/>
      <w:sz w:val="28"/>
      <w:szCs w:val="28"/>
    </w:rPr>
  </w:style>
  <w:style w:type="paragraph" w:styleId="Heading2">
    <w:name w:val="heading 2"/>
    <w:uiPriority w:val="9"/>
    <w:unhideWhenUsed/>
    <w:qFormat/>
    <w:pPr>
      <w:spacing w:before="320" w:after="80"/>
      <w:outlineLvl w:val="1"/>
    </w:pPr>
    <w:rPr>
      <w:b/>
      <w:bCs/>
      <w:color w:val="5C7A9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1333</Words>
  <Characters>7721</Characters>
  <Application>Microsoft Office Word</Application>
  <DocSecurity>0</DocSecurity>
  <Lines>128</Lines>
  <Paragraphs>38</Paragraphs>
  <ScaleCrop>false</ScaleCrop>
  <Company>VASTA</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 Mitton</cp:lastModifiedBy>
  <cp:revision>2</cp:revision>
  <dcterms:created xsi:type="dcterms:W3CDTF">2026-03-21T18:37:00Z</dcterms:created>
  <dcterms:modified xsi:type="dcterms:W3CDTF">2026-03-21T18:37:00Z</dcterms:modified>
</cp:coreProperties>
</file>