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D15" w:rsidRDefault="00915E95" w:rsidP="004703BA">
      <w:pPr>
        <w:jc w:val="both"/>
      </w:pPr>
      <w:r>
        <w:t xml:space="preserve">Descripción de vistas </w:t>
      </w:r>
    </w:p>
    <w:p w:rsidR="00B54D15" w:rsidRDefault="00B54D15" w:rsidP="004703BA">
      <w:pPr>
        <w:pStyle w:val="ListParagraph"/>
        <w:jc w:val="both"/>
      </w:pPr>
    </w:p>
    <w:p w:rsidR="00915E95" w:rsidRDefault="00915E95" w:rsidP="004703BA">
      <w:pPr>
        <w:pStyle w:val="ListParagraph"/>
        <w:numPr>
          <w:ilvl w:val="0"/>
          <w:numId w:val="1"/>
        </w:numPr>
        <w:jc w:val="both"/>
      </w:pPr>
      <w:r>
        <w:t>Proceso de acceso</w:t>
      </w:r>
    </w:p>
    <w:p w:rsidR="00915E95" w:rsidRDefault="00915E95" w:rsidP="004703BA">
      <w:pPr>
        <w:ind w:left="360"/>
        <w:jc w:val="both"/>
      </w:pPr>
      <w:r>
        <w:t xml:space="preserve">El sistema mostrará los campos para ingresar los datos para ingresar a la cuenta del usuario correspondiente. En caso de que alguno de los datos sea incorrecto, enviará un mensaje de “Usuario o contraseña incorrectos. Verifique antes de ingresar a la cuenta”. Si existe un nuevo usuario </w:t>
      </w:r>
      <w:r w:rsidR="00647649">
        <w:t>que no esté registrado dentro del sistema, entonces en esta pantalla se encontrará un botón</w:t>
      </w:r>
      <w:r w:rsidR="000B15C3">
        <w:t xml:space="preserve"> (“Regístrate”) junto con un mensaje (“Si no tienes cuenta”) </w:t>
      </w:r>
      <w:r w:rsidR="00647649">
        <w:t>que enviará al usuario a la pantalla correspondiente para el registro.</w:t>
      </w:r>
    </w:p>
    <w:p w:rsidR="000B15C3" w:rsidRDefault="000B15C3" w:rsidP="004703BA">
      <w:pPr>
        <w:ind w:left="360"/>
        <w:jc w:val="both"/>
      </w:pPr>
    </w:p>
    <w:p w:rsidR="000B15C3" w:rsidRDefault="000B15C3" w:rsidP="004703BA">
      <w:pPr>
        <w:pStyle w:val="ListParagraph"/>
        <w:numPr>
          <w:ilvl w:val="0"/>
          <w:numId w:val="1"/>
        </w:numPr>
        <w:jc w:val="both"/>
      </w:pPr>
      <w:r>
        <w:t>Proceso de registro</w:t>
      </w:r>
    </w:p>
    <w:p w:rsidR="000B15C3" w:rsidRDefault="000B15C3" w:rsidP="004703BA">
      <w:pPr>
        <w:ind w:left="360"/>
        <w:jc w:val="both"/>
      </w:pPr>
      <w:r>
        <w:t>En el formulario para el registro de un nuevo usuario, el sistema brindará los campos de Nombre(s), Apellido Paterno, Apellido Materno, Dirección (Calle, número interno, número externo, C.P., colonia, municipio, entidad, país), CURP y correo electrónico para llenado por parte del usuario</w:t>
      </w:r>
      <w:r w:rsidR="00B54D15">
        <w:t>. Al final del formulario, habrá un botón “Finalizar registro” con lo que el sistema valida los datos brindados. Si alguno de los datos es incorrecto, aparecerá un mensaje “Verificar datos” y resaltará con rojo el campo o campos incorrectos para que el usuario coloque los datos correctos.</w:t>
      </w:r>
    </w:p>
    <w:p w:rsidR="00B54D15" w:rsidRDefault="00B54D15" w:rsidP="004703BA">
      <w:pPr>
        <w:ind w:left="360"/>
        <w:jc w:val="both"/>
      </w:pPr>
    </w:p>
    <w:p w:rsidR="00B54D15" w:rsidRDefault="00B54D15" w:rsidP="004703BA">
      <w:pPr>
        <w:pStyle w:val="ListParagraph"/>
        <w:numPr>
          <w:ilvl w:val="0"/>
          <w:numId w:val="1"/>
        </w:numPr>
        <w:jc w:val="both"/>
      </w:pPr>
      <w:r>
        <w:t>Página principal de la aplicación</w:t>
      </w:r>
    </w:p>
    <w:p w:rsidR="00B54D15" w:rsidRDefault="00B54D15" w:rsidP="004703BA">
      <w:pPr>
        <w:ind w:left="360"/>
        <w:jc w:val="both"/>
      </w:pPr>
      <w:r>
        <w:t>En la parte superior derecha, el sistema contará con 2 íconos. El primer ícono será de búsqueda para poder encontrar algún producto en específico ya sea por número de serie, por nombre del producto o precio de los productos o el producto que coincidan con la búsqueda. El segundo ícono será el carrito de compras, en el que el sistema guardará los productos que el usuario quiera guardar para la compra de uno o varios productos.</w:t>
      </w:r>
    </w:p>
    <w:p w:rsidR="004703BA" w:rsidRDefault="004703BA" w:rsidP="004703BA">
      <w:pPr>
        <w:ind w:left="360"/>
        <w:jc w:val="both"/>
      </w:pPr>
      <w:r>
        <w:t xml:space="preserve">En el recuadro del centro de la aplicación, aparecerán los diferentes productos del catálogo con el que el sistema cuenta en ese momento, mostrando foto del producto, así como, el precio y el nombre del producto. </w:t>
      </w:r>
    </w:p>
    <w:p w:rsidR="004703BA" w:rsidRDefault="004703BA" w:rsidP="004703BA">
      <w:pPr>
        <w:ind w:left="360"/>
        <w:jc w:val="both"/>
      </w:pPr>
      <w:r>
        <w:t>En la parte inferior, el sistema tendrá 3 íconos. El ícono número uno, designado como “Compras”, será útil para que el usuario pueda regresar a la página principal de la aplicación. El segundo ícono “categorías”, mostrará las categorías</w:t>
      </w:r>
      <w:r w:rsidR="004F00C5">
        <w:t xml:space="preserve"> un “menú”</w:t>
      </w:r>
      <w:r>
        <w:t xml:space="preserve"> con las que cuenta el sistema según el tipo de producto. Por último, el ícono de “Cuenta” enviará al usuario a una ventana en el que el sistema mostrará los detalles del usuario.</w:t>
      </w:r>
    </w:p>
    <w:p w:rsidR="004703BA" w:rsidRDefault="004703BA" w:rsidP="004703BA">
      <w:pPr>
        <w:ind w:left="360"/>
        <w:jc w:val="both"/>
      </w:pPr>
    </w:p>
    <w:p w:rsidR="004703BA" w:rsidRDefault="004703BA" w:rsidP="004703BA">
      <w:pPr>
        <w:pStyle w:val="ListParagraph"/>
        <w:numPr>
          <w:ilvl w:val="0"/>
          <w:numId w:val="1"/>
        </w:numPr>
        <w:jc w:val="both"/>
      </w:pPr>
      <w:r>
        <w:t>Detalles del producto</w:t>
      </w:r>
    </w:p>
    <w:p w:rsidR="00B54D15" w:rsidRDefault="004703BA" w:rsidP="004703BA">
      <w:pPr>
        <w:ind w:left="360"/>
        <w:jc w:val="both"/>
      </w:pPr>
      <w:r>
        <w:t>Si el usuario hace “</w:t>
      </w:r>
      <w:r w:rsidR="004D6700">
        <w:t>clic</w:t>
      </w:r>
      <w:r>
        <w:t xml:space="preserve">” en alguno de los productos, el sistema enviará al usuario a una ventana que mostrará la foto del producto, su precio, la descripción (material, tamaño, posibles advertencias, etc.), </w:t>
      </w:r>
      <w:r>
        <w:lastRenderedPageBreak/>
        <w:t>un botón “Devolución” en caso de devolución del producto, y otro botón para añadir al carrito de compras en caso de estar interesado en el producto.</w:t>
      </w:r>
    </w:p>
    <w:p w:rsidR="004F00C5" w:rsidRDefault="004F00C5" w:rsidP="004703BA">
      <w:pPr>
        <w:ind w:left="360"/>
        <w:jc w:val="both"/>
      </w:pPr>
    </w:p>
    <w:p w:rsidR="004F00C5" w:rsidRDefault="004F00C5" w:rsidP="004F00C5">
      <w:pPr>
        <w:pStyle w:val="ListParagraph"/>
        <w:numPr>
          <w:ilvl w:val="0"/>
          <w:numId w:val="1"/>
        </w:numPr>
        <w:jc w:val="both"/>
      </w:pPr>
      <w:r>
        <w:t>Categorías</w:t>
      </w:r>
    </w:p>
    <w:p w:rsidR="004F00C5" w:rsidRDefault="004F00C5" w:rsidP="004F00C5">
      <w:pPr>
        <w:ind w:left="360"/>
        <w:jc w:val="both"/>
      </w:pPr>
      <w:r>
        <w:t>Para el caso de que el usuario escoja en la página principal el botón “Categorías”, el sistema habilitará un tipo menú en el lado izquierdo de la aplicación, en la que se muestran las categorías existentes que éste tenga el sistema como, por ejemplo, aretes, collares, pulseras, anillos, entre otros.</w:t>
      </w:r>
    </w:p>
    <w:p w:rsidR="004F00C5" w:rsidRDefault="004F00C5" w:rsidP="004F00C5">
      <w:pPr>
        <w:ind w:left="360"/>
        <w:jc w:val="both"/>
      </w:pPr>
    </w:p>
    <w:p w:rsidR="004F00C5" w:rsidRDefault="004F00C5" w:rsidP="004F00C5">
      <w:pPr>
        <w:pStyle w:val="ListParagraph"/>
        <w:numPr>
          <w:ilvl w:val="0"/>
          <w:numId w:val="1"/>
        </w:numPr>
        <w:jc w:val="both"/>
      </w:pPr>
      <w:r>
        <w:t>Información de la cuenta</w:t>
      </w:r>
    </w:p>
    <w:p w:rsidR="00B54D15" w:rsidRDefault="004F00C5" w:rsidP="00214CD3">
      <w:pPr>
        <w:ind w:left="360"/>
        <w:jc w:val="both"/>
      </w:pPr>
      <w:r>
        <w:t xml:space="preserve">Si el usuario está interesado en saber el estado de su cuenta dentro de la aplicación, hará “click” en el ícono de “Cuenta”, con la que el sistema mostrará una venta que contará con los </w:t>
      </w:r>
      <w:r w:rsidR="00214CD3">
        <w:t>datos de una foto de perfil (opcional, si no existe alguna únicamente aparecerá un ícono</w:t>
      </w:r>
      <w:r w:rsidR="00C7262C">
        <w:t xml:space="preserve">), </w:t>
      </w:r>
      <w:r w:rsidR="00656986">
        <w:t>n</w:t>
      </w:r>
      <w:r w:rsidR="00C7262C">
        <w:t>ombre del usuario, sus pedidos que ha creado con anterioridad (en caso de existencia), su número de ID, datos personales como dirección, CURP, correo electrónico y dependientes (en caso de ser distribuidor, los vendedores y clientes que obtienen productos a través de él. En caso de ser vendedor los clientes que obtiene distribución de los productos a través del vendedor antes mencionado), entre otros datos.</w:t>
      </w:r>
    </w:p>
    <w:p w:rsidR="003A37FC" w:rsidRDefault="003A37FC" w:rsidP="00214CD3">
      <w:pPr>
        <w:ind w:left="360"/>
        <w:jc w:val="both"/>
      </w:pPr>
    </w:p>
    <w:p w:rsidR="00656986" w:rsidRDefault="00656986" w:rsidP="00656986">
      <w:pPr>
        <w:pStyle w:val="ListParagraph"/>
        <w:numPr>
          <w:ilvl w:val="0"/>
          <w:numId w:val="1"/>
        </w:numPr>
        <w:jc w:val="both"/>
      </w:pPr>
      <w:r>
        <w:t>Carrito (bolsa) de compras</w:t>
      </w:r>
    </w:p>
    <w:p w:rsidR="00656986" w:rsidRDefault="00656986" w:rsidP="00656986">
      <w:pPr>
        <w:ind w:left="360"/>
        <w:jc w:val="both"/>
      </w:pPr>
      <w:r>
        <w:t>En caso de que el usuario quiera observar los productos que ha estado guardando durante su navegación en la aplicación, entonces hará “</w:t>
      </w:r>
      <w:r w:rsidR="004D6700">
        <w:t>clic</w:t>
      </w:r>
      <w:r>
        <w:t xml:space="preserve">” en el símbolo de compras. Este botón enviará al usuario a nueva ventana, en la que mostrará la foto del (los) producto(s) guardados, su precio y nombre. En caso de que no exista ningún producto guardado, el sistema mostrará un mensaje “No existen productos aún en el carrito de compras”. </w:t>
      </w:r>
    </w:p>
    <w:p w:rsidR="00B71CF9" w:rsidRDefault="00B71CF9" w:rsidP="00B71CF9">
      <w:pPr>
        <w:ind w:left="360"/>
        <w:jc w:val="both"/>
      </w:pPr>
      <w:r>
        <w:t>En caso de que el usuario ya no quiera algún producto o varios dentro de su bolsa, a lado de cada producto existirá un ícono de “basura” para poder eliminarlo. En caso contrario de que quiera agregar más productos del mismo tipo, existirá un botón de “más” (+) en cada producto para poder agregar la cantidad deseada por el usuario.</w:t>
      </w:r>
    </w:p>
    <w:p w:rsidR="00B71CF9" w:rsidRDefault="00B71CF9" w:rsidP="00B71CF9">
      <w:pPr>
        <w:ind w:left="360"/>
        <w:jc w:val="both"/>
      </w:pPr>
      <w:r>
        <w:t>Al final de la pantalla de visualización, vendrá la cantidad total monetaria de la suma de los productos y el botón</w:t>
      </w:r>
      <w:r>
        <w:t xml:space="preserve"> </w:t>
      </w:r>
      <w:r w:rsidR="00656986">
        <w:t xml:space="preserve">“Comprar” en la parte inferior que proseguirá con el proceso de compra. Este botón validará que dentro del carrito de compras existan productos para poder proseguir con </w:t>
      </w:r>
      <w:r>
        <w:t>el proceso de compra; de no ser así, entonces pedirá al usuario que agregue productos (“Productos no existentes en la bolsa de compras, favor de seleccionar producto(s).”) al carrito de compras para poder proseguir con el pago de los productos.</w:t>
      </w:r>
    </w:p>
    <w:p w:rsidR="00B71CF9" w:rsidRDefault="00B71CF9" w:rsidP="00656986">
      <w:pPr>
        <w:ind w:left="360"/>
        <w:jc w:val="both"/>
      </w:pPr>
    </w:p>
    <w:p w:rsidR="00B71CF9" w:rsidRDefault="001E2C23" w:rsidP="00B71CF9">
      <w:pPr>
        <w:pStyle w:val="ListParagraph"/>
        <w:numPr>
          <w:ilvl w:val="0"/>
          <w:numId w:val="1"/>
        </w:numPr>
        <w:jc w:val="both"/>
      </w:pPr>
      <w:r>
        <w:t>Confirmación de pedido</w:t>
      </w:r>
    </w:p>
    <w:p w:rsidR="008A3F82" w:rsidRDefault="008A3F82" w:rsidP="008A3F82">
      <w:pPr>
        <w:ind w:left="360"/>
        <w:jc w:val="both"/>
      </w:pPr>
      <w:r>
        <w:t xml:space="preserve">Una vez que el usuario haya decidido hacer la compra de los productos, en la pantalla de este proceso, el sistema mostrará los datos del usuario (nombre, dirección </w:t>
      </w:r>
      <w:r w:rsidR="004D6700">
        <w:t>e</w:t>
      </w:r>
      <w:r>
        <w:t xml:space="preserve"> ID), si quiere la opción de cambiar de </w:t>
      </w:r>
      <w:r>
        <w:lastRenderedPageBreak/>
        <w:t>dirección de envío (si así lo requiere), el sistema contará con un botón “Agregar dirección alternativa” con la que el usuario podrá</w:t>
      </w:r>
      <w:r w:rsidR="00724A4C">
        <w:t xml:space="preserve"> ingresar una nueva dirección para el envío de sus productos. </w:t>
      </w:r>
      <w:r w:rsidR="00724A4C">
        <w:t>Forma de envío (envío normal y mostrará el costo y los días que tardará en enviarse, o bien, envío express que también mostrará el costo y los días que tardará en llegar el/los producto(s)). En caso de hacerse una entrega inmediata presencial, habrá una opción de “Entrega inmediata”.</w:t>
      </w:r>
      <w:r w:rsidR="00724A4C">
        <w:t xml:space="preserve"> Se proseguirá con </w:t>
      </w:r>
      <w:r>
        <w:t>las opciones de “Formas de pago” (Tarjeta crédito/débito, depósito, crédito y las opciones de semanal, quincenal, o bien, pago con entrega). U</w:t>
      </w:r>
      <w:r w:rsidR="00724A4C">
        <w:t>na</w:t>
      </w:r>
      <w:r>
        <w:t xml:space="preserve"> vez llenado los requisitos anteriores, el sistema brindará el subtotal (el precio total de los productos), el precio de envío (si es entrega inmediata el precio será $0) y el total de la suma de los dos datos anteriores.</w:t>
      </w:r>
    </w:p>
    <w:p w:rsidR="008A3F82" w:rsidRDefault="008A3F82" w:rsidP="008A3F82">
      <w:pPr>
        <w:ind w:left="360"/>
        <w:jc w:val="both"/>
      </w:pPr>
      <w:r>
        <w:t>Para finalizar</w:t>
      </w:r>
      <w:r w:rsidR="00724A4C">
        <w:t>, en la parte inferior derecha, el botón “Realizar pedido” validará que los datos sean correctos para poder proseguir con el proceso de entrega y cobro.</w:t>
      </w:r>
    </w:p>
    <w:p w:rsidR="00724A4C" w:rsidRDefault="00724A4C" w:rsidP="008A3F82">
      <w:pPr>
        <w:ind w:left="360"/>
        <w:jc w:val="both"/>
      </w:pPr>
    </w:p>
    <w:p w:rsidR="00724A4C" w:rsidRDefault="00724A4C" w:rsidP="00724A4C">
      <w:pPr>
        <w:pStyle w:val="ListParagraph"/>
        <w:numPr>
          <w:ilvl w:val="0"/>
          <w:numId w:val="1"/>
        </w:numPr>
        <w:jc w:val="both"/>
      </w:pPr>
      <w:r>
        <w:t>Datos de pago con tarjeta</w:t>
      </w:r>
    </w:p>
    <w:p w:rsidR="00647649" w:rsidRDefault="00724A4C" w:rsidP="004703BA">
      <w:pPr>
        <w:ind w:left="360"/>
        <w:jc w:val="both"/>
      </w:pPr>
      <w:r>
        <w:t xml:space="preserve">Si el usuario escoge la opción de pago con tarjeta, dentro de la pantalla de “Confirmación de pedido”, el sistema agregará una “ventana” bajo la opción de “Forma de pago” para llenar los datos requeridos para el cobro digital. </w:t>
      </w:r>
    </w:p>
    <w:p w:rsidR="00724A4C" w:rsidRDefault="00724A4C" w:rsidP="004703BA">
      <w:pPr>
        <w:ind w:left="360"/>
        <w:jc w:val="both"/>
      </w:pPr>
      <w:r>
        <w:t>Los campos son: Seleccionar tipo de tarjeta (ejemplo: master card, visa</w:t>
      </w:r>
      <w:r w:rsidR="00B56AF1">
        <w:t xml:space="preserve">), número de tarjeta, nombre del titular, fecha de expiración (mes y año) y CVV (código de seguridad). </w:t>
      </w:r>
    </w:p>
    <w:p w:rsidR="00B56AF1" w:rsidRDefault="00B56AF1" w:rsidP="004703BA">
      <w:pPr>
        <w:ind w:left="360"/>
        <w:jc w:val="both"/>
      </w:pPr>
      <w:r>
        <w:t>Si alguno de los datos no es correcto, e</w:t>
      </w:r>
      <w:bookmarkStart w:id="0" w:name="_GoBack"/>
      <w:bookmarkEnd w:id="0"/>
      <w:r>
        <w:t>l sistema colocará un mensaje de “error de datos”, resaltando con color rojo el o los datos que sean erróneos para que el usuario verifique los datos.</w:t>
      </w:r>
    </w:p>
    <w:sectPr w:rsidR="00B56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B7064"/>
    <w:multiLevelType w:val="hybridMultilevel"/>
    <w:tmpl w:val="9948D2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95"/>
    <w:rsid w:val="000B15C3"/>
    <w:rsid w:val="001E2C23"/>
    <w:rsid w:val="00214CD3"/>
    <w:rsid w:val="003A37FC"/>
    <w:rsid w:val="004703BA"/>
    <w:rsid w:val="004D6700"/>
    <w:rsid w:val="004F00C5"/>
    <w:rsid w:val="005B15C5"/>
    <w:rsid w:val="00647649"/>
    <w:rsid w:val="00656986"/>
    <w:rsid w:val="006F14D3"/>
    <w:rsid w:val="00724A4C"/>
    <w:rsid w:val="008A3F82"/>
    <w:rsid w:val="008B61B5"/>
    <w:rsid w:val="00915E95"/>
    <w:rsid w:val="00B54D15"/>
    <w:rsid w:val="00B56AF1"/>
    <w:rsid w:val="00B71CF9"/>
    <w:rsid w:val="00C6281A"/>
    <w:rsid w:val="00C72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B578"/>
  <w15:chartTrackingRefBased/>
  <w15:docId w15:val="{B64626A3-E5BD-4E78-AAFF-EBFC7DF5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3</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CHAVEZ OCHOA</dc:creator>
  <cp:keywords/>
  <dc:description/>
  <cp:lastModifiedBy>DANIELA CHAVEZ OCHOA</cp:lastModifiedBy>
  <cp:revision>4</cp:revision>
  <dcterms:created xsi:type="dcterms:W3CDTF">2019-10-16T01:28:00Z</dcterms:created>
  <dcterms:modified xsi:type="dcterms:W3CDTF">2019-10-16T14:17:00Z</dcterms:modified>
</cp:coreProperties>
</file>