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ACTS FOR TEACHERS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137</w:t>
      </w:r>
      <w:r w:rsidRPr="004D5EC1">
        <w:rPr>
          <w:rFonts w:ascii="Times New Roman" w:hAnsi="Times New Roman" w:cs="Times New Roman"/>
          <w:sz w:val="24"/>
          <w:szCs w:val="24"/>
        </w:rPr>
        <w:br/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-Board of Textbooks</w:t>
      </w:r>
      <w:r w:rsidRPr="004D5EC1">
        <w:rPr>
          <w:rFonts w:ascii="Times New Roman" w:hAnsi="Times New Roman" w:cs="Times New Roman"/>
          <w:sz w:val="24"/>
          <w:szCs w:val="24"/>
        </w:rPr>
        <w:t>. It provided for all public schools to use only those books approved by the board for a period of six years from the date of their adoption.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1425</w:t>
      </w:r>
      <w:r w:rsidRPr="004D5EC1">
        <w:rPr>
          <w:rFonts w:ascii="Times New Roman" w:hAnsi="Times New Roman" w:cs="Times New Roman"/>
          <w:sz w:val="24"/>
          <w:szCs w:val="24"/>
        </w:rPr>
        <w:br/>
        <w:t xml:space="preserve">-The inclusion of a course on the life, works and writings- especially the </w:t>
      </w:r>
      <w:proofErr w:type="spellStart"/>
      <w:r w:rsidRPr="004D5EC1">
        <w:rPr>
          <w:rFonts w:ascii="Times New Roman" w:hAnsi="Times New Roman" w:cs="Times New Roman"/>
          <w:sz w:val="24"/>
          <w:szCs w:val="24"/>
        </w:rPr>
        <w:t>Noli</w:t>
      </w:r>
      <w:proofErr w:type="spellEnd"/>
      <w:r w:rsidRPr="004D5EC1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D5EC1">
        <w:rPr>
          <w:rFonts w:ascii="Times New Roman" w:hAnsi="Times New Roman" w:cs="Times New Roman"/>
          <w:sz w:val="24"/>
          <w:szCs w:val="24"/>
        </w:rPr>
        <w:t>Tangere</w:t>
      </w:r>
      <w:proofErr w:type="spellEnd"/>
      <w:r w:rsidRPr="004D5EC1">
        <w:rPr>
          <w:rFonts w:ascii="Times New Roman" w:hAnsi="Times New Roman" w:cs="Times New Roman"/>
          <w:sz w:val="24"/>
          <w:szCs w:val="24"/>
        </w:rPr>
        <w:t xml:space="preserve"> and El </w:t>
      </w:r>
      <w:proofErr w:type="spellStart"/>
      <w:r w:rsidRPr="004D5EC1">
        <w:rPr>
          <w:rFonts w:ascii="Times New Roman" w:hAnsi="Times New Roman" w:cs="Times New Roman"/>
          <w:sz w:val="24"/>
          <w:szCs w:val="24"/>
        </w:rPr>
        <w:t>Filibusterismo</w:t>
      </w:r>
      <w:proofErr w:type="spellEnd"/>
      <w:r w:rsidRPr="004D5EC1">
        <w:rPr>
          <w:rFonts w:ascii="Times New Roman" w:hAnsi="Times New Roman" w:cs="Times New Roman"/>
          <w:sz w:val="24"/>
          <w:szCs w:val="24"/>
        </w:rPr>
        <w:t xml:space="preserve"> of Dr. 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Jose Rizal</w:t>
      </w:r>
      <w:r w:rsidRPr="004D5EC1">
        <w:rPr>
          <w:rFonts w:ascii="Times New Roman" w:hAnsi="Times New Roman" w:cs="Times New Roman"/>
          <w:sz w:val="24"/>
          <w:szCs w:val="24"/>
        </w:rPr>
        <w:t xml:space="preserve"> in the curricula of all public and private schools.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4670</w:t>
      </w:r>
      <w:r w:rsidRPr="004D5EC1">
        <w:rPr>
          <w:rFonts w:ascii="Times New Roman" w:hAnsi="Times New Roman" w:cs="Times New Roman"/>
          <w:sz w:val="24"/>
          <w:szCs w:val="24"/>
        </w:rPr>
        <w:br/>
        <w:t>-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 xml:space="preserve">The Magna </w:t>
      </w:r>
      <w:proofErr w:type="spellStart"/>
      <w:r w:rsidRPr="004D5EC1">
        <w:rPr>
          <w:rFonts w:ascii="Times New Roman" w:hAnsi="Times New Roman" w:cs="Times New Roman"/>
          <w:sz w:val="24"/>
          <w:szCs w:val="24"/>
          <w:highlight w:val="yellow"/>
        </w:rPr>
        <w:t>Carta</w:t>
      </w:r>
      <w:proofErr w:type="spellEnd"/>
      <w:r w:rsidRPr="004D5EC1">
        <w:rPr>
          <w:rFonts w:ascii="Times New Roman" w:hAnsi="Times New Roman" w:cs="Times New Roman"/>
          <w:sz w:val="24"/>
          <w:szCs w:val="24"/>
        </w:rPr>
        <w:t xml:space="preserve"> for Public School Teachers.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D5EC1">
        <w:rPr>
          <w:rFonts w:ascii="Times New Roman" w:hAnsi="Times New Roman" w:cs="Times New Roman"/>
          <w:sz w:val="24"/>
          <w:szCs w:val="24"/>
        </w:rPr>
        <w:t>REPUBLIC ACT 1079</w:t>
      </w:r>
      <w:r w:rsidRPr="004D5EC1">
        <w:rPr>
          <w:rFonts w:ascii="Times New Roman" w:hAnsi="Times New Roman" w:cs="Times New Roman"/>
          <w:sz w:val="24"/>
          <w:szCs w:val="24"/>
        </w:rPr>
        <w:br/>
        <w:t>-Commonwealth Act No.117</w:t>
      </w:r>
      <w:r w:rsidRPr="004D5EC1">
        <w:rPr>
          <w:rFonts w:ascii="Times New Roman" w:hAnsi="Times New Roman" w:cs="Times New Roman"/>
          <w:sz w:val="24"/>
          <w:szCs w:val="24"/>
        </w:rPr>
        <w:br/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-Civil Service</w:t>
      </w:r>
      <w:r w:rsidRPr="004D5EC1">
        <w:rPr>
          <w:rFonts w:ascii="Times New Roman" w:hAnsi="Times New Roman" w:cs="Times New Roman"/>
          <w:sz w:val="24"/>
          <w:szCs w:val="24"/>
        </w:rPr>
        <w:t xml:space="preserve"> Eligibility shall be permanent and shall be valid throughout a person’s lifetime.</w:t>
      </w:r>
      <w:proofErr w:type="gramEnd"/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6728</w:t>
      </w:r>
      <w:r w:rsidRPr="004D5EC1">
        <w:rPr>
          <w:rFonts w:ascii="Times New Roman" w:hAnsi="Times New Roman" w:cs="Times New Roman"/>
          <w:sz w:val="24"/>
          <w:szCs w:val="24"/>
        </w:rPr>
        <w:br/>
        <w:t>-The Act Providing G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overnment Assistance to Students and Teachers in Private Education</w:t>
      </w:r>
      <w:r w:rsidRPr="004D5EC1">
        <w:rPr>
          <w:rFonts w:ascii="Times New Roman" w:hAnsi="Times New Roman" w:cs="Times New Roman"/>
          <w:sz w:val="24"/>
          <w:szCs w:val="24"/>
        </w:rPr>
        <w:t>. (Scholarship Programs)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7722</w:t>
      </w:r>
      <w:r w:rsidRPr="004D5EC1">
        <w:rPr>
          <w:rFonts w:ascii="Times New Roman" w:hAnsi="Times New Roman" w:cs="Times New Roman"/>
          <w:sz w:val="24"/>
          <w:szCs w:val="24"/>
        </w:rPr>
        <w:br/>
        <w:t>-Creating the Commission on Higher Education (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CHED</w:t>
      </w:r>
      <w:r w:rsidRPr="004D5EC1">
        <w:rPr>
          <w:rFonts w:ascii="Times New Roman" w:hAnsi="Times New Roman" w:cs="Times New Roman"/>
          <w:sz w:val="24"/>
          <w:szCs w:val="24"/>
        </w:rPr>
        <w:t>) composed of a chairperson and four (4) commissioners.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7743</w:t>
      </w:r>
      <w:r w:rsidRPr="004D5EC1">
        <w:rPr>
          <w:rFonts w:ascii="Times New Roman" w:hAnsi="Times New Roman" w:cs="Times New Roman"/>
          <w:sz w:val="24"/>
          <w:szCs w:val="24"/>
        </w:rPr>
        <w:br/>
        <w:t xml:space="preserve">-the establishment of 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public libraries</w:t>
      </w:r>
      <w:r w:rsidRPr="004D5EC1">
        <w:rPr>
          <w:rFonts w:ascii="Times New Roman" w:hAnsi="Times New Roman" w:cs="Times New Roman"/>
          <w:sz w:val="24"/>
          <w:szCs w:val="24"/>
        </w:rPr>
        <w:t xml:space="preserve"> and reading </w:t>
      </w:r>
      <w:proofErr w:type="spellStart"/>
      <w:r w:rsidRPr="004D5EC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4D5EC1">
        <w:rPr>
          <w:rFonts w:ascii="Times New Roman" w:hAnsi="Times New Roman" w:cs="Times New Roman"/>
          <w:sz w:val="24"/>
          <w:szCs w:val="24"/>
        </w:rPr>
        <w:t xml:space="preserve"> in every </w:t>
      </w:r>
      <w:proofErr w:type="spellStart"/>
      <w:r w:rsidRPr="004D5EC1">
        <w:rPr>
          <w:rFonts w:ascii="Times New Roman" w:hAnsi="Times New Roman" w:cs="Times New Roman"/>
          <w:sz w:val="24"/>
          <w:szCs w:val="24"/>
        </w:rPr>
        <w:t>barangay</w:t>
      </w:r>
      <w:proofErr w:type="spellEnd"/>
      <w:r w:rsidRPr="004D5EC1">
        <w:rPr>
          <w:rFonts w:ascii="Times New Roman" w:hAnsi="Times New Roman" w:cs="Times New Roman"/>
          <w:sz w:val="24"/>
          <w:szCs w:val="24"/>
        </w:rPr>
        <w:t xml:space="preserve"> and municipality of the country.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7784</w:t>
      </w:r>
      <w:r w:rsidRPr="004D5EC1">
        <w:rPr>
          <w:rFonts w:ascii="Times New Roman" w:hAnsi="Times New Roman" w:cs="Times New Roman"/>
          <w:sz w:val="24"/>
          <w:szCs w:val="24"/>
        </w:rPr>
        <w:br/>
        <w:t>-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 xml:space="preserve">The </w:t>
      </w:r>
      <w:proofErr w:type="spellStart"/>
      <w:r w:rsidRPr="004D5EC1">
        <w:rPr>
          <w:rFonts w:ascii="Times New Roman" w:hAnsi="Times New Roman" w:cs="Times New Roman"/>
          <w:sz w:val="24"/>
          <w:szCs w:val="24"/>
          <w:highlight w:val="yellow"/>
        </w:rPr>
        <w:t>Centers</w:t>
      </w:r>
      <w:proofErr w:type="spellEnd"/>
      <w:r w:rsidRPr="004D5EC1">
        <w:rPr>
          <w:rFonts w:ascii="Times New Roman" w:hAnsi="Times New Roman" w:cs="Times New Roman"/>
          <w:sz w:val="24"/>
          <w:szCs w:val="24"/>
          <w:highlight w:val="yellow"/>
        </w:rPr>
        <w:t xml:space="preserve"> of Excellence Law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7796</w:t>
      </w:r>
      <w:r w:rsidRPr="004D5EC1">
        <w:rPr>
          <w:rFonts w:ascii="Times New Roman" w:hAnsi="Times New Roman" w:cs="Times New Roman"/>
          <w:sz w:val="24"/>
          <w:szCs w:val="24"/>
        </w:rPr>
        <w:br/>
        <w:t>-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The TESDA Law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7836</w:t>
      </w:r>
      <w:r w:rsidRPr="004D5EC1">
        <w:rPr>
          <w:rFonts w:ascii="Times New Roman" w:hAnsi="Times New Roman" w:cs="Times New Roman"/>
          <w:sz w:val="24"/>
          <w:szCs w:val="24"/>
        </w:rPr>
        <w:br/>
        <w:t>-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Philippine Teachers Professionalization Act of 1994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7877</w:t>
      </w:r>
      <w:r w:rsidRPr="004D5EC1">
        <w:rPr>
          <w:rFonts w:ascii="Times New Roman" w:hAnsi="Times New Roman" w:cs="Times New Roman"/>
          <w:sz w:val="24"/>
          <w:szCs w:val="24"/>
        </w:rPr>
        <w:br/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-Anti Sexual harassment Act of 1995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EXECUTIVE ORDER No. 27</w:t>
      </w:r>
      <w:r w:rsidRPr="004D5EC1">
        <w:rPr>
          <w:rFonts w:ascii="Times New Roman" w:hAnsi="Times New Roman" w:cs="Times New Roman"/>
          <w:sz w:val="24"/>
          <w:szCs w:val="24"/>
        </w:rPr>
        <w:br/>
        <w:t xml:space="preserve">-the inclusion of subject courses on </w:t>
      </w:r>
      <w:r w:rsidRPr="004D5EC1">
        <w:rPr>
          <w:rFonts w:ascii="Times New Roman" w:hAnsi="Times New Roman" w:cs="Times New Roman"/>
          <w:sz w:val="24"/>
          <w:szCs w:val="24"/>
          <w:highlight w:val="yellow"/>
        </w:rPr>
        <w:t>human rights in the school curricula</w:t>
      </w:r>
      <w:r w:rsidRPr="004D5EC1">
        <w:rPr>
          <w:rFonts w:ascii="Times New Roman" w:hAnsi="Times New Roman" w:cs="Times New Roman"/>
          <w:sz w:val="24"/>
          <w:szCs w:val="24"/>
        </w:rPr>
        <w:t>, textbooks, and other reading materials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EXECUTIVE ORDER No. 189</w:t>
      </w:r>
      <w:r w:rsidRPr="004D5EC1">
        <w:rPr>
          <w:rFonts w:ascii="Times New Roman" w:hAnsi="Times New Roman" w:cs="Times New Roman"/>
          <w:sz w:val="24"/>
          <w:szCs w:val="24"/>
        </w:rPr>
        <w:br/>
        <w:t>-All public Secondary School teachers under the administrative supervision and control of DECS.</w:t>
      </w:r>
      <w:r w:rsidRPr="004D5EC1">
        <w:rPr>
          <w:rFonts w:ascii="Times New Roman" w:hAnsi="Times New Roman" w:cs="Times New Roman"/>
          <w:sz w:val="24"/>
          <w:szCs w:val="24"/>
        </w:rPr>
        <w:br/>
        <w:t>-Issued by former President Corazon Aquino.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PRESIDENTIAL DECREE No. 6-A</w:t>
      </w:r>
      <w:r w:rsidRPr="004D5EC1">
        <w:rPr>
          <w:rFonts w:ascii="Times New Roman" w:hAnsi="Times New Roman" w:cs="Times New Roman"/>
          <w:sz w:val="24"/>
          <w:szCs w:val="24"/>
        </w:rPr>
        <w:br/>
        <w:t>-known as the Educational Development Decree of 1972, and was implemented by the late former President Ferdinand Marcos.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PRESIDENTIAL DECREE No. 146</w:t>
      </w:r>
      <w:r w:rsidRPr="004D5EC1">
        <w:rPr>
          <w:rFonts w:ascii="Times New Roman" w:hAnsi="Times New Roman" w:cs="Times New Roman"/>
          <w:sz w:val="24"/>
          <w:szCs w:val="24"/>
        </w:rPr>
        <w:br/>
        <w:t>-this decree requiring ALL senior high school students to pass the National College Entrance Examination (NCEE) as pre-requisite for admission to any post- secondary academic or professional degree program.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lastRenderedPageBreak/>
        <w:t>PRESIDENTIAL DECREE No.451</w:t>
      </w:r>
      <w:r w:rsidRPr="004D5EC1">
        <w:rPr>
          <w:rFonts w:ascii="Times New Roman" w:hAnsi="Times New Roman" w:cs="Times New Roman"/>
          <w:sz w:val="24"/>
          <w:szCs w:val="24"/>
        </w:rPr>
        <w:br/>
        <w:t>-this law repealed R.A No. 6139 and authorized the Sec. of Education and Culture to regulate the imposition of tuition fee and other school fees in all private educational institutions.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PRESIDENTIAL DECREE No. 688</w:t>
      </w:r>
      <w:r w:rsidRPr="004D5EC1">
        <w:rPr>
          <w:rFonts w:ascii="Times New Roman" w:hAnsi="Times New Roman" w:cs="Times New Roman"/>
          <w:sz w:val="24"/>
          <w:szCs w:val="24"/>
        </w:rPr>
        <w:br/>
        <w:t>-This law gave the Civil Service Commission the power and authority to give the appropriate examination for all public school teachers.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PRESIDENTIAL DECREE No. 1139</w:t>
      </w:r>
      <w:r w:rsidRPr="004D5EC1">
        <w:rPr>
          <w:rFonts w:ascii="Times New Roman" w:hAnsi="Times New Roman" w:cs="Times New Roman"/>
          <w:sz w:val="24"/>
          <w:szCs w:val="24"/>
        </w:rPr>
        <w:br/>
        <w:t>-this decree issued on May 13, 1977, created the position of the undersecretary for NON-FORMAL Education who shall make an overall assessment of the existing non formal education programs and shall take charge of all non-formal education programs of DECS.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DEPARTMENT ORDER No. 1, s.1973</w:t>
      </w:r>
      <w:r w:rsidRPr="004D5EC1">
        <w:rPr>
          <w:rFonts w:ascii="Times New Roman" w:hAnsi="Times New Roman" w:cs="Times New Roman"/>
          <w:sz w:val="24"/>
          <w:szCs w:val="24"/>
        </w:rPr>
        <w:br/>
        <w:t>-this DECS order reiterates the policy on the use of locally published textbooks of Filipino authorship in all levels of education, both public and private.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DEPARTMENT ORDER No. 25, s.1974</w:t>
      </w:r>
      <w:r w:rsidRPr="004D5EC1">
        <w:rPr>
          <w:rFonts w:ascii="Times New Roman" w:hAnsi="Times New Roman" w:cs="Times New Roman"/>
          <w:sz w:val="24"/>
          <w:szCs w:val="24"/>
        </w:rPr>
        <w:br/>
        <w:t>-The implementation of BILINGUAL EDUACATION Program which mandates the use of English and Filipino as separate media of instruction.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MEC ORDER No. 22, s.1978</w:t>
      </w:r>
      <w:r w:rsidRPr="004D5EC1">
        <w:rPr>
          <w:rFonts w:ascii="Times New Roman" w:hAnsi="Times New Roman" w:cs="Times New Roman"/>
          <w:sz w:val="24"/>
          <w:szCs w:val="24"/>
        </w:rPr>
        <w:br/>
        <w:t>-ALL institutions shall offer in all their curricular programs at least six (6) units of Filipino, starting the FIRST SEM Of school year 1979- 1980.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DECS ORDER No. 30, s. 1993</w:t>
      </w:r>
      <w:r w:rsidRPr="004D5EC1">
        <w:rPr>
          <w:rFonts w:ascii="Times New Roman" w:hAnsi="Times New Roman" w:cs="Times New Roman"/>
          <w:sz w:val="24"/>
          <w:szCs w:val="24"/>
        </w:rPr>
        <w:br/>
        <w:t>-this order issued on May 20, 1993, providing for a National Elementary Achievement Test (NEAT) for ALL grade six pupils in Public and Private schools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DECS ORDER No. 38, s. 1994</w:t>
      </w:r>
      <w:r w:rsidRPr="004D5EC1">
        <w:rPr>
          <w:rFonts w:ascii="Times New Roman" w:hAnsi="Times New Roman" w:cs="Times New Roman"/>
          <w:sz w:val="24"/>
          <w:szCs w:val="24"/>
        </w:rPr>
        <w:br/>
        <w:t>-provided for a National Secondary Assessment Test (NSAT) to be administered to ALL graduating public and private high school.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REPUBLIC ACT No. 1265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on the Observance of Flag Ceremony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EXECUTIVE ORDER No. 200, sec.3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prohibits fund raising in school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1987 CONSTITUTIONS ARTICLE XIV, sec. 3:2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teaches and imposes discipline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BATAS PAMBANSA BLG. 232, sec. 13:2 / 1987 CONSTITUTION, ARTICLE XIV, sec 5:2</w:t>
      </w:r>
      <w:proofErr w:type="gramStart"/>
      <w:r w:rsidRPr="004D5EC1">
        <w:rPr>
          <w:rFonts w:ascii="Times New Roman" w:hAnsi="Times New Roman" w:cs="Times New Roman"/>
          <w:sz w:val="24"/>
          <w:szCs w:val="24"/>
        </w:rPr>
        <w:t>,/</w:t>
      </w:r>
      <w:proofErr w:type="gramEnd"/>
      <w:r w:rsidRPr="004D5EC1">
        <w:rPr>
          <w:rFonts w:ascii="Times New Roman" w:hAnsi="Times New Roman" w:cs="Times New Roman"/>
          <w:sz w:val="24"/>
          <w:szCs w:val="24"/>
        </w:rPr>
        <w:t xml:space="preserve"> 1973 CONSTITUTION, ARTICLE XV, sec. 8:2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recognizes Academic Freedom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1992 MANUAL OF REGULATION FOR PRIVATE SCHOOL, sec 48-49</w:t>
      </w:r>
      <w:r w:rsidRPr="004D5EC1">
        <w:rPr>
          <w:rFonts w:ascii="Times New Roman" w:hAnsi="Times New Roman" w:cs="Times New Roman"/>
          <w:sz w:val="24"/>
          <w:szCs w:val="24"/>
        </w:rPr>
        <w:br/>
        <w:t xml:space="preserve">-the Law requires </w:t>
      </w:r>
      <w:proofErr w:type="gramStart"/>
      <w:r w:rsidRPr="004D5EC1">
        <w:rPr>
          <w:rFonts w:ascii="Times New Roman" w:hAnsi="Times New Roman" w:cs="Times New Roman"/>
          <w:sz w:val="24"/>
          <w:szCs w:val="24"/>
        </w:rPr>
        <w:t>to have</w:t>
      </w:r>
      <w:proofErr w:type="gramEnd"/>
      <w:r w:rsidRPr="004D5EC1">
        <w:rPr>
          <w:rFonts w:ascii="Times New Roman" w:hAnsi="Times New Roman" w:cs="Times New Roman"/>
          <w:sz w:val="24"/>
          <w:szCs w:val="24"/>
        </w:rPr>
        <w:t xml:space="preserve"> a fixed calendar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1992 MANUAL OF REGULATION FOR PRIVATE SCHOOL, sec. 44-47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on Education specifies faculty qualification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R.A No. 1054 AS AMMENDED BY P.D.’s Nos. 442, 570-A, 622, AND 643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requires Education to provide Medical and Dental Services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CIVIL CODE, ARTICLE 349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considers teachers, professors, and administrators to be in LOCO PARENTIS to their pupils and students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1987 CONSTITUTIONS ARTICLE XIV, sec. 5:4</w:t>
      </w:r>
      <w:r w:rsidRPr="004D5EC1">
        <w:rPr>
          <w:rFonts w:ascii="Times New Roman" w:hAnsi="Times New Roman" w:cs="Times New Roman"/>
          <w:sz w:val="24"/>
          <w:szCs w:val="24"/>
        </w:rPr>
        <w:br/>
        <w:t>-the Law requires Education to provide professional advancement teachers.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lastRenderedPageBreak/>
        <w:t>LAWS ALLOWING PUBLICATIONS IN THE SCHOOL CAMPUS</w:t>
      </w:r>
      <w:r w:rsidRPr="004D5EC1">
        <w:rPr>
          <w:rFonts w:ascii="Times New Roman" w:hAnsi="Times New Roman" w:cs="Times New Roman"/>
          <w:sz w:val="24"/>
          <w:szCs w:val="24"/>
        </w:rPr>
        <w:br/>
        <w:t>-the Revised Penal Code of the Philippines prohibits the publication of the following</w:t>
      </w:r>
      <w:proofErr w:type="gramStart"/>
      <w:r w:rsidRPr="004D5EC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D5EC1">
        <w:rPr>
          <w:rFonts w:ascii="Times New Roman" w:hAnsi="Times New Roman" w:cs="Times New Roman"/>
          <w:sz w:val="24"/>
          <w:szCs w:val="24"/>
        </w:rPr>
        <w:br/>
        <w:t>1. ARTICLE 138 – inciting the people to rebellion</w:t>
      </w:r>
      <w:r w:rsidRPr="004D5EC1">
        <w:rPr>
          <w:rFonts w:ascii="Times New Roman" w:hAnsi="Times New Roman" w:cs="Times New Roman"/>
          <w:sz w:val="24"/>
          <w:szCs w:val="24"/>
        </w:rPr>
        <w:br/>
        <w:t xml:space="preserve">2. </w:t>
      </w:r>
      <w:proofErr w:type="gramStart"/>
      <w:r w:rsidRPr="004D5EC1">
        <w:rPr>
          <w:rFonts w:ascii="Times New Roman" w:hAnsi="Times New Roman" w:cs="Times New Roman"/>
          <w:sz w:val="24"/>
          <w:szCs w:val="24"/>
        </w:rPr>
        <w:t>ARTICLE 142 – Seditious Libel</w:t>
      </w:r>
      <w:r w:rsidRPr="004D5EC1">
        <w:rPr>
          <w:rFonts w:ascii="Times New Roman" w:hAnsi="Times New Roman" w:cs="Times New Roman"/>
          <w:sz w:val="24"/>
          <w:szCs w:val="24"/>
        </w:rPr>
        <w:br/>
        <w:t>3.</w:t>
      </w:r>
      <w:proofErr w:type="gramEnd"/>
      <w:r w:rsidRPr="004D5EC1">
        <w:rPr>
          <w:rFonts w:ascii="Times New Roman" w:hAnsi="Times New Roman" w:cs="Times New Roman"/>
          <w:sz w:val="24"/>
          <w:szCs w:val="24"/>
        </w:rPr>
        <w:t xml:space="preserve"> ARTICLE 154 – unlawful utterances</w:t>
      </w:r>
      <w:r w:rsidRPr="004D5EC1">
        <w:rPr>
          <w:rFonts w:ascii="Times New Roman" w:hAnsi="Times New Roman" w:cs="Times New Roman"/>
          <w:sz w:val="24"/>
          <w:szCs w:val="24"/>
        </w:rPr>
        <w:br/>
        <w:t>4. ARTICLE 201 – Immoral Doctrine, obscene publication and exhibition</w:t>
      </w:r>
      <w:r w:rsidRPr="004D5EC1">
        <w:rPr>
          <w:rFonts w:ascii="Times New Roman" w:hAnsi="Times New Roman" w:cs="Times New Roman"/>
          <w:sz w:val="24"/>
          <w:szCs w:val="24"/>
        </w:rPr>
        <w:br/>
        <w:t>5. ARTICLE 356 – threatening to publish and offering the prevent publication of an article for a certain fee.</w:t>
      </w:r>
      <w:r w:rsidRPr="004D5EC1">
        <w:rPr>
          <w:rFonts w:ascii="Times New Roman" w:hAnsi="Times New Roman" w:cs="Times New Roman"/>
          <w:sz w:val="24"/>
          <w:szCs w:val="24"/>
        </w:rPr>
        <w:br/>
        <w:t>6. ARTICLE 357 – acts in the official proceedings that are prohibited to be published</w:t>
      </w:r>
      <w:r w:rsidRPr="004D5EC1">
        <w:rPr>
          <w:rFonts w:ascii="Times New Roman" w:hAnsi="Times New Roman" w:cs="Times New Roman"/>
          <w:sz w:val="24"/>
          <w:szCs w:val="24"/>
        </w:rPr>
        <w:br/>
        <w:t>7. ARTICLE 362 – Libellous remarks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D5EC1">
        <w:rPr>
          <w:rFonts w:ascii="Times New Roman" w:hAnsi="Times New Roman" w:cs="Times New Roman"/>
          <w:sz w:val="24"/>
          <w:szCs w:val="24"/>
        </w:rPr>
        <w:t>REFERENCE</w:t>
      </w:r>
      <w:proofErr w:type="gramEnd"/>
      <w:r w:rsidRPr="004D5EC1">
        <w:rPr>
          <w:rFonts w:ascii="Times New Roman" w:hAnsi="Times New Roman" w:cs="Times New Roman"/>
          <w:sz w:val="24"/>
          <w:szCs w:val="24"/>
        </w:rPr>
        <w:br/>
        <w:t>(TEACHING PROFESSION)</w:t>
      </w:r>
    </w:p>
    <w:p w:rsidR="004D5EC1" w:rsidRPr="004D5EC1" w:rsidRDefault="004D5EC1" w:rsidP="004D5EC1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4D5EC1">
        <w:rPr>
          <w:rFonts w:ascii="Times New Roman" w:hAnsi="Times New Roman" w:cs="Times New Roman"/>
          <w:sz w:val="24"/>
          <w:szCs w:val="24"/>
        </w:rPr>
        <w:t>GOOD LUCK TEACHERS!!!</w:t>
      </w:r>
    </w:p>
    <w:p w:rsidR="00DA343E" w:rsidRDefault="004D5EC1"/>
    <w:sectPr w:rsidR="00DA343E" w:rsidSect="00D97F7F">
      <w:pgSz w:w="11906" w:h="16838"/>
      <w:pgMar w:top="1417" w:right="1273" w:bottom="1134" w:left="1273" w:header="1440" w:footer="144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D5EC1"/>
    <w:rsid w:val="00493054"/>
    <w:rsid w:val="004D5EC1"/>
    <w:rsid w:val="004F2DF1"/>
    <w:rsid w:val="00CF6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0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749</Words>
  <Characters>4274</Characters>
  <Application>Microsoft Office Word</Application>
  <DocSecurity>0</DocSecurity>
  <Lines>35</Lines>
  <Paragraphs>10</Paragraphs>
  <ScaleCrop>false</ScaleCrop>
  <Company>Microsoft</Company>
  <LinksUpToDate>false</LinksUpToDate>
  <CharactersWithSpaces>5013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2017-02-16T21:28:00Z</dcterms:created>
  <dcterms:modified xsi:type="dcterms:W3CDTF">2017-02-16T21:30:00Z</dcterms:modified>
</cp:coreProperties>
</file>