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00D8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</w:p>
    <w:p w14:paraId="18192AF9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  <w:b/>
          <w:bCs/>
        </w:rPr>
        <w:t>Licensure Examination for Professional Teachers (LEPT) – Professional Education Practice Test 2 (30 Items)</w:t>
      </w:r>
    </w:p>
    <w:p w14:paraId="46163486" w14:textId="77777777" w:rsidR="00653EE1" w:rsidRDefault="00653EE1" w:rsidP="00653EE1">
      <w:pPr>
        <w:pStyle w:val="NoSpacing"/>
        <w:rPr>
          <w:rFonts w:ascii="Arial" w:hAnsi="Arial" w:cs="Arial"/>
        </w:rPr>
      </w:pPr>
    </w:p>
    <w:p w14:paraId="39FBF093" w14:textId="1B2C1CC9" w:rsidR="00653EE1" w:rsidRPr="00653EE1" w:rsidRDefault="00653EE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653EE1">
        <w:rPr>
          <w:rFonts w:ascii="Arial" w:hAnsi="Arial" w:cs="Arial"/>
        </w:rPr>
        <w:t>When does the reporting of grades be meaningful to the parents of the students?</w:t>
      </w:r>
    </w:p>
    <w:p w14:paraId="55A27D25" w14:textId="05C8BE74" w:rsidR="00653EE1" w:rsidRPr="003561C9" w:rsidRDefault="00653EE1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3561C9">
        <w:rPr>
          <w:rFonts w:ascii="Arial" w:hAnsi="Arial" w:cs="Arial"/>
          <w:highlight w:val="yellow"/>
        </w:rPr>
        <w:t>By explaining the grades and performance of the students</w:t>
      </w:r>
    </w:p>
    <w:p w14:paraId="55A7D94B" w14:textId="69FA0C16" w:rsidR="00653EE1" w:rsidRPr="00653EE1" w:rsidRDefault="00653EE1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By comparing grades of individual students</w:t>
      </w:r>
    </w:p>
    <w:p w14:paraId="2347FED2" w14:textId="38AE996F" w:rsidR="00653EE1" w:rsidRPr="00653EE1" w:rsidRDefault="00653EE1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By adjusting the grades to the honor students</w:t>
      </w:r>
    </w:p>
    <w:p w14:paraId="1C077956" w14:textId="1D411151" w:rsidR="00653EE1" w:rsidRPr="00653EE1" w:rsidRDefault="00653EE1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By telling parents the limitations of their children</w:t>
      </w:r>
    </w:p>
    <w:p w14:paraId="65C690D0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0DAE5ABA" w14:textId="20B7F7DC" w:rsidR="00653EE1" w:rsidRPr="00653EE1" w:rsidRDefault="003561C9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653EE1" w:rsidRPr="00653EE1">
        <w:rPr>
          <w:rFonts w:ascii="Arial" w:hAnsi="Arial" w:cs="Arial"/>
        </w:rPr>
        <w:t>Miss Velarde received a love letter from her Grade 10 student. What should Miss Velarde do?</w:t>
      </w:r>
    </w:p>
    <w:p w14:paraId="6F5C9D01" w14:textId="534A3B4E" w:rsidR="00653EE1" w:rsidRPr="003561C9" w:rsidRDefault="00653EE1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3561C9">
        <w:rPr>
          <w:rFonts w:ascii="Arial" w:hAnsi="Arial" w:cs="Arial"/>
          <w:highlight w:val="yellow"/>
        </w:rPr>
        <w:t>Ignore the letter</w:t>
      </w:r>
    </w:p>
    <w:p w14:paraId="4F0033FC" w14:textId="2FFAEA5E" w:rsidR="00653EE1" w:rsidRPr="00653EE1" w:rsidRDefault="00653EE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Report to the principal</w:t>
      </w:r>
    </w:p>
    <w:p w14:paraId="55D737DE" w14:textId="47FDE7A6" w:rsidR="00653EE1" w:rsidRPr="00653EE1" w:rsidRDefault="00653EE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Inform the parents</w:t>
      </w:r>
    </w:p>
    <w:p w14:paraId="3C871A03" w14:textId="72AC9A6D" w:rsidR="00653EE1" w:rsidRPr="00653EE1" w:rsidRDefault="00653EE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Read the letter in front of the class</w:t>
      </w:r>
    </w:p>
    <w:p w14:paraId="05D79477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3A674C55" w14:textId="121A944D" w:rsidR="00653EE1" w:rsidRPr="00653EE1" w:rsidRDefault="003561C9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653EE1" w:rsidRPr="00653EE1">
        <w:rPr>
          <w:rFonts w:ascii="Arial" w:hAnsi="Arial" w:cs="Arial"/>
        </w:rPr>
        <w:t>During immersion into the internship of graduating students, how do cooperating teachers support practice teachers assigned to them?</w:t>
      </w:r>
    </w:p>
    <w:p w14:paraId="113C5689" w14:textId="2077B2E0" w:rsidR="00653EE1" w:rsidRPr="00653EE1" w:rsidRDefault="00653EE1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 clinicians and analysts</w:t>
      </w:r>
    </w:p>
    <w:p w14:paraId="52D0921F" w14:textId="35FA039A" w:rsidR="00653EE1" w:rsidRPr="00653EE1" w:rsidRDefault="00653EE1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 critics and evaluators</w:t>
      </w:r>
    </w:p>
    <w:p w14:paraId="79599609" w14:textId="5368FD84" w:rsidR="00653EE1" w:rsidRPr="001C1D8C" w:rsidRDefault="00653EE1">
      <w:pPr>
        <w:pStyle w:val="NoSpacing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As coaches and mentors</w:t>
      </w:r>
    </w:p>
    <w:p w14:paraId="7CDDD525" w14:textId="7DD2913C" w:rsidR="00653EE1" w:rsidRPr="00653EE1" w:rsidRDefault="00653EE1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 teachers and scaffolders</w:t>
      </w:r>
    </w:p>
    <w:p w14:paraId="6546F2A3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0284CFA1" w14:textId="77777777" w:rsidR="003561C9" w:rsidRDefault="003561C9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653EE1" w:rsidRPr="00653EE1">
        <w:rPr>
          <w:rFonts w:ascii="Arial" w:hAnsi="Arial" w:cs="Arial"/>
        </w:rPr>
        <w:t>Which question/s does the learner ask at the metacognitive level processing?</w:t>
      </w:r>
      <w:r w:rsidR="00653EE1" w:rsidRPr="00653EE1">
        <w:rPr>
          <w:rFonts w:ascii="Arial" w:hAnsi="Arial" w:cs="Arial"/>
        </w:rPr>
        <w:br/>
        <w:t>I. What has this lesson to do with me?</w:t>
      </w:r>
      <w:r w:rsidR="00653EE1" w:rsidRPr="00653EE1">
        <w:rPr>
          <w:rFonts w:ascii="Arial" w:hAnsi="Arial" w:cs="Arial"/>
        </w:rPr>
        <w:br/>
        <w:t>II. Why did I not learn this at first?</w:t>
      </w:r>
      <w:r w:rsidR="00653EE1" w:rsidRPr="00653EE1">
        <w:rPr>
          <w:rFonts w:ascii="Arial" w:hAnsi="Arial" w:cs="Arial"/>
        </w:rPr>
        <w:br/>
        <w:t>III. How should I do this to be sure of results?</w:t>
      </w:r>
      <w:r w:rsidR="00653EE1" w:rsidRPr="00653EE1">
        <w:rPr>
          <w:rFonts w:ascii="Arial" w:hAnsi="Arial" w:cs="Arial"/>
        </w:rPr>
        <w:br/>
        <w:t>IV. What is the best way to arrive at the solution?</w:t>
      </w:r>
    </w:p>
    <w:p w14:paraId="778F3D15" w14:textId="1ACDED66" w:rsidR="00653EE1" w:rsidRPr="00653EE1" w:rsidRDefault="00653EE1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II, III and IV</w:t>
      </w:r>
    </w:p>
    <w:p w14:paraId="7619A95E" w14:textId="458F3B49" w:rsidR="00653EE1" w:rsidRPr="001C1D8C" w:rsidRDefault="00653EE1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I, III, IV</w:t>
      </w:r>
    </w:p>
    <w:p w14:paraId="51836DCA" w14:textId="22E2268E" w:rsidR="00653EE1" w:rsidRPr="00653EE1" w:rsidRDefault="00653EE1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I, II, III</w:t>
      </w:r>
    </w:p>
    <w:p w14:paraId="3A17B4ED" w14:textId="58EDD08E" w:rsidR="00653EE1" w:rsidRPr="00653EE1" w:rsidRDefault="00653EE1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 only</w:t>
      </w:r>
    </w:p>
    <w:p w14:paraId="3A84BA12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726D93CA" w14:textId="58157B45" w:rsidR="00653EE1" w:rsidRPr="00653EE1" w:rsidRDefault="001C1D8C" w:rsidP="001C1D8C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653EE1" w:rsidRPr="00653EE1">
        <w:rPr>
          <w:rFonts w:ascii="Arial" w:hAnsi="Arial" w:cs="Arial"/>
        </w:rPr>
        <w:t>According to Kohlberg, what should the teachers and parents focus on so that their child can become what they are meant to be?</w:t>
      </w:r>
    </w:p>
    <w:p w14:paraId="70CB9FFF" w14:textId="03C55CC4" w:rsidR="00653EE1" w:rsidRPr="00653EE1" w:rsidRDefault="00653EE1">
      <w:pPr>
        <w:pStyle w:val="NoSpacing"/>
        <w:numPr>
          <w:ilvl w:val="0"/>
          <w:numId w:val="13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Ways of thinking</w:t>
      </w:r>
    </w:p>
    <w:p w14:paraId="4EC5DDF7" w14:textId="06E4E2DA" w:rsidR="00653EE1" w:rsidRPr="001C1D8C" w:rsidRDefault="00653EE1">
      <w:pPr>
        <w:pStyle w:val="NoSpacing"/>
        <w:numPr>
          <w:ilvl w:val="0"/>
          <w:numId w:val="13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Moral reasoning</w:t>
      </w:r>
    </w:p>
    <w:p w14:paraId="17E12EF7" w14:textId="15DF7AFF" w:rsidR="00653EE1" w:rsidRPr="00653EE1" w:rsidRDefault="00653EE1">
      <w:pPr>
        <w:pStyle w:val="NoSpacing"/>
        <w:numPr>
          <w:ilvl w:val="0"/>
          <w:numId w:val="13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Ego-esteem</w:t>
      </w:r>
    </w:p>
    <w:p w14:paraId="34D3723A" w14:textId="397E57A6" w:rsidR="00653EE1" w:rsidRPr="00653EE1" w:rsidRDefault="00653EE1">
      <w:pPr>
        <w:pStyle w:val="NoSpacing"/>
        <w:numPr>
          <w:ilvl w:val="0"/>
          <w:numId w:val="13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View of life and the world</w:t>
      </w:r>
    </w:p>
    <w:p w14:paraId="471927B1" w14:textId="0208543D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4C2B0CC5" w14:textId="7B21595E" w:rsidR="00653EE1" w:rsidRPr="00653EE1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653EE1" w:rsidRPr="00653EE1">
        <w:rPr>
          <w:rFonts w:ascii="Arial" w:hAnsi="Arial" w:cs="Arial"/>
        </w:rPr>
        <w:t>What is the numerical index of an individual student’s actual performance in a test?</w:t>
      </w:r>
    </w:p>
    <w:p w14:paraId="2A95BF9A" w14:textId="0DC18878" w:rsidR="00653EE1" w:rsidRPr="00653EE1" w:rsidRDefault="00653EE1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Percentile</w:t>
      </w:r>
    </w:p>
    <w:p w14:paraId="4ABFA368" w14:textId="22A6FBA6" w:rsidR="00653EE1" w:rsidRPr="001C1D8C" w:rsidRDefault="00653EE1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Score</w:t>
      </w:r>
    </w:p>
    <w:p w14:paraId="34ECAFFD" w14:textId="3EA811B3" w:rsidR="00653EE1" w:rsidRPr="00653EE1" w:rsidRDefault="00653EE1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Decile</w:t>
      </w:r>
    </w:p>
    <w:p w14:paraId="77284344" w14:textId="50BBE09C" w:rsidR="00653EE1" w:rsidRPr="00653EE1" w:rsidRDefault="00653EE1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Range</w:t>
      </w:r>
    </w:p>
    <w:p w14:paraId="5EA9770C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E6CB0FC" w14:textId="77777777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="00653EE1" w:rsidRPr="00653EE1">
        <w:rPr>
          <w:rFonts w:ascii="Arial" w:hAnsi="Arial" w:cs="Arial"/>
        </w:rPr>
        <w:t>Practice teachers are immersed in both public and private schools where they experience real teaching and learning scenarios. What are these schools called?</w:t>
      </w:r>
    </w:p>
    <w:p w14:paraId="7C5C7949" w14:textId="1C5D158D" w:rsidR="00653EE1" w:rsidRPr="00653EE1" w:rsidRDefault="00653EE1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Clinical schools</w:t>
      </w:r>
    </w:p>
    <w:p w14:paraId="332E0793" w14:textId="03C7FA81" w:rsidR="00653EE1" w:rsidRPr="001C1D8C" w:rsidRDefault="00653EE1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Cooperating schools</w:t>
      </w:r>
    </w:p>
    <w:p w14:paraId="07E570F8" w14:textId="29E1D6AB" w:rsidR="00653EE1" w:rsidRPr="00653EE1" w:rsidRDefault="00653EE1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Laboratory schools</w:t>
      </w:r>
    </w:p>
    <w:p w14:paraId="082B870E" w14:textId="57F5339D" w:rsidR="00653EE1" w:rsidRPr="00653EE1" w:rsidRDefault="00653EE1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Practicing laboratory</w:t>
      </w:r>
    </w:p>
    <w:p w14:paraId="08E8D6F7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678B8204" w14:textId="0A2757B9" w:rsidR="00653EE1" w:rsidRPr="00653EE1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8. </w:t>
      </w:r>
      <w:r w:rsidR="00653EE1" w:rsidRPr="00653EE1">
        <w:rPr>
          <w:rFonts w:ascii="Arial" w:hAnsi="Arial" w:cs="Arial"/>
        </w:rPr>
        <w:t xml:space="preserve">What is the principle behind RA 10533 or the Enhanced Basic Education Act 2013 stipulating education for all students, with or without disabilities, to learn </w:t>
      </w:r>
      <w:proofErr w:type="gramStart"/>
      <w:r w:rsidR="00653EE1" w:rsidRPr="00653EE1">
        <w:rPr>
          <w:rFonts w:ascii="Arial" w:hAnsi="Arial" w:cs="Arial"/>
        </w:rPr>
        <w:t>together?*</w:t>
      </w:r>
      <w:proofErr w:type="gramEnd"/>
    </w:p>
    <w:p w14:paraId="3C6F6FCB" w14:textId="72C033EB" w:rsidR="00653EE1" w:rsidRPr="00653EE1" w:rsidRDefault="00653EE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Exceptionalism</w:t>
      </w:r>
    </w:p>
    <w:p w14:paraId="1A208050" w14:textId="0A4BCED2" w:rsidR="00653EE1" w:rsidRPr="00653EE1" w:rsidRDefault="00653EE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Exclusivity</w:t>
      </w:r>
    </w:p>
    <w:p w14:paraId="1EDF1413" w14:textId="194A00A5" w:rsidR="00653EE1" w:rsidRPr="001C1D8C" w:rsidRDefault="00653EE1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Inclusivity</w:t>
      </w:r>
    </w:p>
    <w:p w14:paraId="6F11E4E8" w14:textId="47076FD1" w:rsidR="00653EE1" w:rsidRPr="00653EE1" w:rsidRDefault="00653EE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Multiculturalism</w:t>
      </w:r>
    </w:p>
    <w:p w14:paraId="1C87877A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32C5C9B9" w14:textId="77777777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="00653EE1" w:rsidRPr="00653EE1">
        <w:rPr>
          <w:rFonts w:ascii="Arial" w:hAnsi="Arial" w:cs="Arial"/>
        </w:rPr>
        <w:t xml:space="preserve">When a teacher receives an Outstanding award from </w:t>
      </w:r>
      <w:proofErr w:type="spellStart"/>
      <w:r w:rsidR="00653EE1" w:rsidRPr="00653EE1">
        <w:rPr>
          <w:rFonts w:ascii="Arial" w:hAnsi="Arial" w:cs="Arial"/>
        </w:rPr>
        <w:t>Deped</w:t>
      </w:r>
      <w:proofErr w:type="spellEnd"/>
      <w:r w:rsidR="00653EE1" w:rsidRPr="00653EE1">
        <w:rPr>
          <w:rFonts w:ascii="Arial" w:hAnsi="Arial" w:cs="Arial"/>
        </w:rPr>
        <w:t xml:space="preserve"> District level, what stage in the Philippine Professional Standards for Teachers (PPST) can be classified?</w:t>
      </w:r>
    </w:p>
    <w:p w14:paraId="657CF7FE" w14:textId="7008638B" w:rsidR="00653EE1" w:rsidRPr="001C1D8C" w:rsidRDefault="00653EE1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As highly proficient</w:t>
      </w:r>
    </w:p>
    <w:p w14:paraId="0642B72D" w14:textId="7CF5E07A" w:rsidR="00653EE1" w:rsidRPr="00653EE1" w:rsidRDefault="00653EE1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 novices</w:t>
      </w:r>
    </w:p>
    <w:p w14:paraId="4879DC0A" w14:textId="7FB1A932" w:rsidR="00653EE1" w:rsidRPr="00653EE1" w:rsidRDefault="00653EE1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 distinguished</w:t>
      </w:r>
    </w:p>
    <w:p w14:paraId="05FB494C" w14:textId="5DB4CD30" w:rsidR="00653EE1" w:rsidRPr="00653EE1" w:rsidRDefault="00653EE1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 proficient</w:t>
      </w:r>
    </w:p>
    <w:p w14:paraId="68DACA75" w14:textId="77777777" w:rsidR="001C1D8C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7772959F" w14:textId="77777777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="00653EE1" w:rsidRPr="00653EE1">
        <w:rPr>
          <w:rFonts w:ascii="Arial" w:hAnsi="Arial" w:cs="Arial"/>
        </w:rPr>
        <w:t>On the stages of pre-operational thought, what occurs if the child has difficulty in taking the view of others, sees only his point of view, assuming everyone has the same view as he has?</w:t>
      </w:r>
    </w:p>
    <w:p w14:paraId="5C425549" w14:textId="32BFBD7C" w:rsidR="00653EE1" w:rsidRPr="001C1D8C" w:rsidRDefault="00653EE1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Egocentrism</w:t>
      </w:r>
    </w:p>
    <w:p w14:paraId="77CEB4F2" w14:textId="2CC9E8AB" w:rsidR="00653EE1" w:rsidRPr="00653EE1" w:rsidRDefault="00653EE1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Irreversibility</w:t>
      </w:r>
    </w:p>
    <w:p w14:paraId="5000A98A" w14:textId="58EFBF90" w:rsidR="00653EE1" w:rsidRPr="00653EE1" w:rsidRDefault="00653EE1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Centration</w:t>
      </w:r>
    </w:p>
    <w:p w14:paraId="4474F643" w14:textId="0094D02F" w:rsidR="00653EE1" w:rsidRPr="00653EE1" w:rsidRDefault="00653EE1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Animism</w:t>
      </w:r>
    </w:p>
    <w:p w14:paraId="56184E17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7D78BBD1" w14:textId="05E69CF5" w:rsidR="00653EE1" w:rsidRPr="00653EE1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="00653EE1" w:rsidRPr="00653EE1">
        <w:rPr>
          <w:rFonts w:ascii="Arial" w:hAnsi="Arial" w:cs="Arial"/>
        </w:rPr>
        <w:t xml:space="preserve">Why is it good to establish routines at the beginning rather than the end of the </w:t>
      </w:r>
      <w:proofErr w:type="gramStart"/>
      <w:r w:rsidR="00653EE1" w:rsidRPr="00653EE1">
        <w:rPr>
          <w:rFonts w:ascii="Arial" w:hAnsi="Arial" w:cs="Arial"/>
        </w:rPr>
        <w:t>class?*</w:t>
      </w:r>
      <w:proofErr w:type="gramEnd"/>
    </w:p>
    <w:p w14:paraId="38AA46BD" w14:textId="2B21282F" w:rsidR="00653EE1" w:rsidRPr="00653EE1" w:rsidRDefault="00653EE1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For showing that rules are to be followed strictly.</w:t>
      </w:r>
    </w:p>
    <w:p w14:paraId="03328FB8" w14:textId="5AC887EA" w:rsidR="00653EE1" w:rsidRPr="001C1D8C" w:rsidRDefault="00653EE1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For advanced guidance of matters of order and discipline.</w:t>
      </w:r>
    </w:p>
    <w:p w14:paraId="45C0375F" w14:textId="5A130787" w:rsidR="00653EE1" w:rsidRPr="00653EE1" w:rsidRDefault="00653EE1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For emphasizing punishment to rule violators.</w:t>
      </w:r>
    </w:p>
    <w:p w14:paraId="7A1913D3" w14:textId="2714B8FC" w:rsidR="00653EE1" w:rsidRPr="00653EE1" w:rsidRDefault="00653EE1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For saving on efforts to post routine rules on bulletin boards.</w:t>
      </w:r>
    </w:p>
    <w:p w14:paraId="2F1A6E1B" w14:textId="61096773" w:rsidR="00653EE1" w:rsidRPr="00653EE1" w:rsidRDefault="00653EE1" w:rsidP="001C1D8C">
      <w:pPr>
        <w:pStyle w:val="NoSpacing"/>
        <w:ind w:firstLine="72"/>
        <w:rPr>
          <w:rFonts w:ascii="Arial" w:hAnsi="Arial" w:cs="Arial"/>
        </w:rPr>
      </w:pPr>
    </w:p>
    <w:p w14:paraId="7EB3F538" w14:textId="487B522F" w:rsidR="00653EE1" w:rsidRPr="00653EE1" w:rsidRDefault="001C1D8C" w:rsidP="001C1D8C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="00653EE1" w:rsidRPr="00653EE1">
        <w:rPr>
          <w:rFonts w:ascii="Arial" w:hAnsi="Arial" w:cs="Arial"/>
        </w:rPr>
        <w:t>Teacher F asks one student, "Rachel, can you summarize what we have just read? Remember, the title of this section of the chapter." This is an example of a teacher's effort at _____.</w:t>
      </w:r>
    </w:p>
    <w:p w14:paraId="4324A400" w14:textId="2233B070" w:rsidR="00653EE1" w:rsidRPr="00653EE1" w:rsidRDefault="00653EE1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giving feedback</w:t>
      </w:r>
    </w:p>
    <w:p w14:paraId="6FB46A04" w14:textId="0B9FC1BE" w:rsidR="00653EE1" w:rsidRPr="00653EE1" w:rsidRDefault="00653EE1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inspiring</w:t>
      </w:r>
    </w:p>
    <w:p w14:paraId="6DF86D55" w14:textId="0AD83F50" w:rsidR="00653EE1" w:rsidRPr="00653EE1" w:rsidRDefault="00653EE1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directing</w:t>
      </w:r>
    </w:p>
    <w:p w14:paraId="6E873E67" w14:textId="250196C3" w:rsidR="00653EE1" w:rsidRPr="001C1D8C" w:rsidRDefault="00653EE1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scaffolding</w:t>
      </w:r>
    </w:p>
    <w:p w14:paraId="05779BB4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27B237ED" w14:textId="77777777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13. </w:t>
      </w:r>
      <w:r w:rsidR="00653EE1" w:rsidRPr="00653EE1">
        <w:rPr>
          <w:rFonts w:ascii="Arial" w:hAnsi="Arial" w:cs="Arial"/>
        </w:rPr>
        <w:t>Teachers act as coaches and mentors to practice teachers when immersed in their teaching internship, what processes do they employ?</w:t>
      </w:r>
    </w:p>
    <w:p w14:paraId="323C477D" w14:textId="478604DD" w:rsidR="00653EE1" w:rsidRPr="001C1D8C" w:rsidRDefault="00653EE1">
      <w:pPr>
        <w:pStyle w:val="NoSpacing"/>
        <w:numPr>
          <w:ilvl w:val="0"/>
          <w:numId w:val="12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Coaching and Mentoring</w:t>
      </w:r>
    </w:p>
    <w:p w14:paraId="4D8F6498" w14:textId="7A132C60" w:rsidR="00653EE1" w:rsidRPr="00653EE1" w:rsidRDefault="00653EE1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 xml:space="preserve">Diagnosing and </w:t>
      </w:r>
      <w:proofErr w:type="spellStart"/>
      <w:r w:rsidRPr="00653EE1">
        <w:rPr>
          <w:rFonts w:ascii="Arial" w:hAnsi="Arial" w:cs="Arial"/>
        </w:rPr>
        <w:t>Cliniquing</w:t>
      </w:r>
      <w:proofErr w:type="spellEnd"/>
    </w:p>
    <w:p w14:paraId="1113016D" w14:textId="4C9A53C3" w:rsidR="00653EE1" w:rsidRPr="00653EE1" w:rsidRDefault="00653EE1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Critiquing and Evaluating</w:t>
      </w:r>
    </w:p>
    <w:p w14:paraId="212A5CC9" w14:textId="578C4777" w:rsidR="00653EE1" w:rsidRPr="00653EE1" w:rsidRDefault="00653EE1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Teaching and Scaffolding</w:t>
      </w:r>
    </w:p>
    <w:p w14:paraId="7136489C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4A8C6E59" w14:textId="313BCC05" w:rsidR="00653EE1" w:rsidRPr="00653EE1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14. </w:t>
      </w:r>
      <w:r w:rsidR="00653EE1" w:rsidRPr="00653EE1">
        <w:rPr>
          <w:rFonts w:ascii="Arial" w:hAnsi="Arial" w:cs="Arial"/>
        </w:rPr>
        <w:t>Which is the best definition of inclusive education endorsed by DepEd (Department of Education)?</w:t>
      </w:r>
    </w:p>
    <w:p w14:paraId="453A6A16" w14:textId="02B71F7B" w:rsidR="00653EE1" w:rsidRPr="001C1D8C" w:rsidRDefault="00653EE1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It is a flexible and individualized support system for children and youth with special education or needs.</w:t>
      </w:r>
    </w:p>
    <w:p w14:paraId="6D04AD26" w14:textId="0C86C912" w:rsidR="00653EE1" w:rsidRPr="00653EE1" w:rsidRDefault="00653EE1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It is a mandate to include all children and youth in all community activities.</w:t>
      </w:r>
    </w:p>
    <w:p w14:paraId="67737EDE" w14:textId="29DC5C1B" w:rsidR="00653EE1" w:rsidRPr="00653EE1" w:rsidRDefault="00653EE1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It is a system to support children and youth in exclusive schools.</w:t>
      </w:r>
    </w:p>
    <w:p w14:paraId="54D6F26C" w14:textId="05C643DD" w:rsidR="00653EE1" w:rsidRPr="00653EE1" w:rsidRDefault="00653EE1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It is a special support for children and youth who cannot attend school.</w:t>
      </w:r>
    </w:p>
    <w:p w14:paraId="551F0907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22AA2BAF" w14:textId="4FFFA269" w:rsidR="00653EE1" w:rsidRPr="00653EE1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15. </w:t>
      </w:r>
      <w:r w:rsidR="00653EE1" w:rsidRPr="00653EE1">
        <w:rPr>
          <w:rFonts w:ascii="Arial" w:hAnsi="Arial" w:cs="Arial"/>
        </w:rPr>
        <w:t>Which one appropriately describes your lesson if you use the cognitive approach?</w:t>
      </w:r>
    </w:p>
    <w:p w14:paraId="5C5BE566" w14:textId="5222F92C" w:rsidR="00653EE1" w:rsidRPr="00653EE1" w:rsidRDefault="00653EE1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highly directed teaching</w:t>
      </w:r>
    </w:p>
    <w:p w14:paraId="4C7C650D" w14:textId="26F2D782" w:rsidR="00653EE1" w:rsidRPr="00653EE1" w:rsidRDefault="00653EE1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rote learning dominated</w:t>
      </w:r>
    </w:p>
    <w:p w14:paraId="5B3D8C3F" w14:textId="4D4268B9" w:rsidR="00653EE1" w:rsidRPr="00653EE1" w:rsidRDefault="00653EE1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lecture-dominated</w:t>
      </w:r>
    </w:p>
    <w:p w14:paraId="633A35A2" w14:textId="07B85A86" w:rsidR="00653EE1" w:rsidRPr="001C1D8C" w:rsidRDefault="00653EE1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lastRenderedPageBreak/>
        <w:t>promotes "find out for yourself" approach</w:t>
      </w:r>
    </w:p>
    <w:p w14:paraId="6C969727" w14:textId="46758DF0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 </w:t>
      </w:r>
    </w:p>
    <w:p w14:paraId="59413AC5" w14:textId="63EA8916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16. </w:t>
      </w:r>
      <w:r w:rsidR="00653EE1" w:rsidRPr="00653EE1">
        <w:rPr>
          <w:rFonts w:ascii="Arial" w:hAnsi="Arial" w:cs="Arial"/>
        </w:rPr>
        <w:t>What does differentiated teaching mean in relation to student variation in intelligence?</w:t>
      </w:r>
    </w:p>
    <w:p w14:paraId="0E01B90A" w14:textId="7B1675E5" w:rsidR="00653EE1" w:rsidRPr="001C1D8C" w:rsidRDefault="00653EE1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Use of varied teaching strategies</w:t>
      </w:r>
    </w:p>
    <w:p w14:paraId="73247C90" w14:textId="03692087" w:rsidR="00653EE1" w:rsidRPr="00653EE1" w:rsidRDefault="00653EE1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 xml:space="preserve">Segregation of </w:t>
      </w:r>
      <w:r w:rsidR="001C1D8C" w:rsidRPr="00653EE1">
        <w:rPr>
          <w:rFonts w:ascii="Arial" w:hAnsi="Arial" w:cs="Arial"/>
        </w:rPr>
        <w:t>low achievers</w:t>
      </w:r>
    </w:p>
    <w:p w14:paraId="59CB8889" w14:textId="766BA19D" w:rsidR="00653EE1" w:rsidRPr="00653EE1" w:rsidRDefault="00653EE1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Varied treatment for difference in gender</w:t>
      </w:r>
    </w:p>
    <w:p w14:paraId="7041E315" w14:textId="1A23F089" w:rsidR="00653EE1" w:rsidRPr="00653EE1" w:rsidRDefault="00653EE1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Integration of technology in learning</w:t>
      </w:r>
    </w:p>
    <w:p w14:paraId="2AB18B60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45D25DE6" w14:textId="77777777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17. </w:t>
      </w:r>
      <w:r w:rsidR="00653EE1" w:rsidRPr="00653EE1">
        <w:rPr>
          <w:rFonts w:ascii="Arial" w:hAnsi="Arial" w:cs="Arial"/>
        </w:rPr>
        <w:t>As technology connotes human invention, which of the following is mechanical technologically?</w:t>
      </w:r>
    </w:p>
    <w:p w14:paraId="09D28873" w14:textId="381587D7" w:rsidR="00653EE1" w:rsidRPr="00653EE1" w:rsidRDefault="00653EE1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Television</w:t>
      </w:r>
    </w:p>
    <w:p w14:paraId="6CC966C3" w14:textId="447031FC" w:rsidR="00653EE1" w:rsidRPr="00653EE1" w:rsidRDefault="00653EE1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Computers</w:t>
      </w:r>
    </w:p>
    <w:p w14:paraId="6EC3AB59" w14:textId="455C54E6" w:rsidR="00653EE1" w:rsidRPr="001C1D8C" w:rsidRDefault="00653EE1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Spring-driven clock</w:t>
      </w:r>
    </w:p>
    <w:p w14:paraId="639171B6" w14:textId="2E237289" w:rsidR="00653EE1" w:rsidRPr="00653EE1" w:rsidRDefault="00653EE1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Electric cars</w:t>
      </w:r>
    </w:p>
    <w:p w14:paraId="5DC44109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4CFFE204" w14:textId="1F201960" w:rsidR="00653EE1" w:rsidRPr="00653EE1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r w:rsidR="00653EE1" w:rsidRPr="00653EE1">
        <w:rPr>
          <w:rFonts w:ascii="Arial" w:hAnsi="Arial" w:cs="Arial"/>
        </w:rPr>
        <w:t xml:space="preserve">A mother gives her son his favorite snack every time the boy cleans up his room. Afterwards, the boy cleans his room </w:t>
      </w:r>
      <w:proofErr w:type="spellStart"/>
      <w:r w:rsidR="00653EE1" w:rsidRPr="00653EE1">
        <w:rPr>
          <w:rFonts w:ascii="Arial" w:hAnsi="Arial" w:cs="Arial"/>
        </w:rPr>
        <w:t>everyday</w:t>
      </w:r>
      <w:proofErr w:type="spellEnd"/>
      <w:r w:rsidR="00653EE1" w:rsidRPr="00653EE1">
        <w:rPr>
          <w:rFonts w:ascii="Arial" w:hAnsi="Arial" w:cs="Arial"/>
        </w:rPr>
        <w:t xml:space="preserve"> in anticipation of the snack. Which theory explains this?</w:t>
      </w:r>
    </w:p>
    <w:p w14:paraId="1D150C9C" w14:textId="21085F38" w:rsidR="00653EE1" w:rsidRPr="00653EE1" w:rsidRDefault="00653EE1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social learning theory</w:t>
      </w:r>
    </w:p>
    <w:p w14:paraId="29878570" w14:textId="2FEB4210" w:rsidR="00653EE1" w:rsidRPr="001C1D8C" w:rsidRDefault="00653EE1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operant conditioning</w:t>
      </w:r>
    </w:p>
    <w:p w14:paraId="4F16E9C9" w14:textId="116377E6" w:rsidR="00653EE1" w:rsidRPr="00653EE1" w:rsidRDefault="00653EE1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associative learning</w:t>
      </w:r>
    </w:p>
    <w:p w14:paraId="3D13A487" w14:textId="2FFB7BE9" w:rsidR="00653EE1" w:rsidRPr="00653EE1" w:rsidRDefault="00653EE1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653EE1">
        <w:rPr>
          <w:rFonts w:ascii="Arial" w:hAnsi="Arial" w:cs="Arial"/>
        </w:rPr>
        <w:t>pavlovian</w:t>
      </w:r>
      <w:proofErr w:type="spellEnd"/>
      <w:r w:rsidRPr="00653EE1">
        <w:rPr>
          <w:rFonts w:ascii="Arial" w:hAnsi="Arial" w:cs="Arial"/>
        </w:rPr>
        <w:t xml:space="preserve"> conditioning</w:t>
      </w:r>
    </w:p>
    <w:p w14:paraId="359BA716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06C59212" w14:textId="77777777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19. </w:t>
      </w:r>
      <w:r w:rsidR="00653EE1" w:rsidRPr="00653EE1">
        <w:rPr>
          <w:rFonts w:ascii="Arial" w:hAnsi="Arial" w:cs="Arial"/>
        </w:rPr>
        <w:t>What problem is given focus by research studies which show a low rate of work absorption among technical/vocational graduates?</w:t>
      </w:r>
    </w:p>
    <w:p w14:paraId="79469325" w14:textId="55C5FA18" w:rsidR="00653EE1" w:rsidRPr="00653EE1" w:rsidRDefault="00653EE1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Highly protected formal sectors</w:t>
      </w:r>
    </w:p>
    <w:p w14:paraId="2387EC5A" w14:textId="4ACBADCB" w:rsidR="00653EE1" w:rsidRPr="00653EE1" w:rsidRDefault="00653EE1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Too long vocational courses</w:t>
      </w:r>
    </w:p>
    <w:p w14:paraId="2CB9027B" w14:textId="541CA9DC" w:rsidR="00653EE1" w:rsidRPr="001C1D8C" w:rsidRDefault="00653EE1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Training job mismatch</w:t>
      </w:r>
    </w:p>
    <w:p w14:paraId="50A0F9AE" w14:textId="78D43C06" w:rsidR="00653EE1" w:rsidRPr="00653EE1" w:rsidRDefault="00653EE1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Penalized informal sectors</w:t>
      </w:r>
    </w:p>
    <w:p w14:paraId="4A976F9D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86C4C17" w14:textId="46E4D58F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653EE1" w:rsidRPr="00653EE1">
        <w:rPr>
          <w:rFonts w:ascii="Arial" w:hAnsi="Arial" w:cs="Arial"/>
        </w:rPr>
        <w:t>A pre-service teacher assigned in a public national high school believes in authentic experiential learning. Which will you be doing more?</w:t>
      </w:r>
    </w:p>
    <w:p w14:paraId="5168028E" w14:textId="0787CD01" w:rsidR="00653EE1" w:rsidRPr="00653EE1" w:rsidRDefault="00653EE1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Telling everything that the students need to learn</w:t>
      </w:r>
    </w:p>
    <w:p w14:paraId="39A6951B" w14:textId="3C623941" w:rsidR="00653EE1" w:rsidRPr="001C1D8C" w:rsidRDefault="00653EE1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Making students do the learning activity with your guidance</w:t>
      </w:r>
    </w:p>
    <w:p w14:paraId="46B30779" w14:textId="1F3B49C2" w:rsidR="00653EE1" w:rsidRPr="00653EE1" w:rsidRDefault="00653EE1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Giving more quizzes and graded recitation</w:t>
      </w:r>
    </w:p>
    <w:p w14:paraId="5D327E8D" w14:textId="40895478" w:rsidR="00653EE1" w:rsidRPr="00653EE1" w:rsidRDefault="00653EE1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Making students do most of the teaching by class reporting</w:t>
      </w:r>
    </w:p>
    <w:p w14:paraId="752DE001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0FDD83C4" w14:textId="30FBCC99" w:rsidR="001C1D8C" w:rsidRDefault="001C1D8C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21. </w:t>
      </w:r>
      <w:r w:rsidR="00653EE1" w:rsidRPr="00653EE1">
        <w:rPr>
          <w:rFonts w:ascii="Arial" w:hAnsi="Arial" w:cs="Arial"/>
        </w:rPr>
        <w:t>The following are characteristics of “a growth mind-set” among students but not to include.</w:t>
      </w:r>
    </w:p>
    <w:p w14:paraId="7D2119EA" w14:textId="0E96DF07" w:rsidR="00653EE1" w:rsidRPr="001C1D8C" w:rsidRDefault="00653EE1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Focusing on grades</w:t>
      </w:r>
    </w:p>
    <w:p w14:paraId="79EC1B44" w14:textId="3DAD5FB4" w:rsidR="00653EE1" w:rsidRPr="00653EE1" w:rsidRDefault="00653EE1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Increased improvement</w:t>
      </w:r>
    </w:p>
    <w:p w14:paraId="71DF0A3E" w14:textId="3F3D558E" w:rsidR="00653EE1" w:rsidRPr="00653EE1" w:rsidRDefault="00653EE1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Learning from mistakes</w:t>
      </w:r>
    </w:p>
    <w:p w14:paraId="1498E72F" w14:textId="2F080845" w:rsidR="00653EE1" w:rsidRPr="00653EE1" w:rsidRDefault="00653EE1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Continuous growth</w:t>
      </w:r>
    </w:p>
    <w:p w14:paraId="48E9B6E3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2D4ADAC0" w14:textId="62EDADC0" w:rsidR="001C1D8C" w:rsidRDefault="001C1D8C" w:rsidP="001C1D8C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22. </w:t>
      </w:r>
      <w:r w:rsidR="00653EE1" w:rsidRPr="00653EE1">
        <w:rPr>
          <w:rFonts w:ascii="Arial" w:hAnsi="Arial" w:cs="Arial"/>
        </w:rPr>
        <w:t>In the Enhance Basic Education Act 2013, what are addressed by mention of Madrasa curriculum who are given attention for inclusive education?</w:t>
      </w:r>
    </w:p>
    <w:p w14:paraId="7645357D" w14:textId="6D24FE7E" w:rsidR="00653EE1" w:rsidRPr="00653EE1" w:rsidRDefault="00653EE1">
      <w:pPr>
        <w:pStyle w:val="NoSpacing"/>
        <w:numPr>
          <w:ilvl w:val="0"/>
          <w:numId w:val="22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Aeta’s children in Zambales</w:t>
      </w:r>
    </w:p>
    <w:p w14:paraId="5821FDF6" w14:textId="3FDC07DF" w:rsidR="00653EE1" w:rsidRPr="001C1D8C" w:rsidRDefault="00653EE1">
      <w:pPr>
        <w:pStyle w:val="NoSpacing"/>
        <w:numPr>
          <w:ilvl w:val="0"/>
          <w:numId w:val="22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Muslim children</w:t>
      </w:r>
    </w:p>
    <w:p w14:paraId="2B18A275" w14:textId="7726D671" w:rsidR="00653EE1" w:rsidRPr="00653EE1" w:rsidRDefault="00653EE1">
      <w:pPr>
        <w:pStyle w:val="NoSpacing"/>
        <w:numPr>
          <w:ilvl w:val="0"/>
          <w:numId w:val="22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Mindanao children</w:t>
      </w:r>
    </w:p>
    <w:p w14:paraId="6B1D1F0B" w14:textId="27FDA47D" w:rsidR="00653EE1" w:rsidRPr="00653EE1" w:rsidRDefault="00653EE1">
      <w:pPr>
        <w:pStyle w:val="NoSpacing"/>
        <w:numPr>
          <w:ilvl w:val="0"/>
          <w:numId w:val="22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Badjao children in Zamboanga</w:t>
      </w:r>
    </w:p>
    <w:p w14:paraId="17E089E9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F269D54" w14:textId="5EE73B2D" w:rsidR="001C1D8C" w:rsidRDefault="001C1D8C" w:rsidP="001C1D8C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23. </w:t>
      </w:r>
      <w:r w:rsidR="00653EE1" w:rsidRPr="00653EE1">
        <w:rPr>
          <w:rFonts w:ascii="Arial" w:hAnsi="Arial" w:cs="Arial"/>
        </w:rPr>
        <w:t>What educational philosophy does the teaching internship anchored?</w:t>
      </w:r>
    </w:p>
    <w:p w14:paraId="665CC7D0" w14:textId="5D525E00" w:rsidR="00653EE1" w:rsidRPr="001C1D8C" w:rsidRDefault="00653EE1">
      <w:pPr>
        <w:pStyle w:val="NoSpacing"/>
        <w:numPr>
          <w:ilvl w:val="0"/>
          <w:numId w:val="23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1C1D8C">
        <w:rPr>
          <w:rFonts w:ascii="Arial" w:hAnsi="Arial" w:cs="Arial"/>
          <w:highlight w:val="yellow"/>
        </w:rPr>
        <w:t>Constructivism</w:t>
      </w:r>
    </w:p>
    <w:p w14:paraId="106A6E9A" w14:textId="04AC5690" w:rsidR="00653EE1" w:rsidRPr="00653EE1" w:rsidRDefault="00653EE1">
      <w:pPr>
        <w:pStyle w:val="NoSpacing"/>
        <w:numPr>
          <w:ilvl w:val="0"/>
          <w:numId w:val="23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Existentialism</w:t>
      </w:r>
    </w:p>
    <w:p w14:paraId="4F5B6AAE" w14:textId="38133738" w:rsidR="00653EE1" w:rsidRPr="001C1D8C" w:rsidRDefault="00653EE1">
      <w:pPr>
        <w:pStyle w:val="NoSpacing"/>
        <w:numPr>
          <w:ilvl w:val="0"/>
          <w:numId w:val="23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Essentialism</w:t>
      </w:r>
    </w:p>
    <w:p w14:paraId="01188755" w14:textId="500F4871" w:rsidR="00653EE1" w:rsidRPr="00653EE1" w:rsidRDefault="00653EE1">
      <w:pPr>
        <w:pStyle w:val="NoSpacing"/>
        <w:numPr>
          <w:ilvl w:val="0"/>
          <w:numId w:val="23"/>
        </w:numPr>
        <w:shd w:val="clear" w:color="auto" w:fill="CAEDFB" w:themeFill="accent4" w:themeFillTint="33"/>
        <w:rPr>
          <w:rFonts w:ascii="Arial" w:hAnsi="Arial" w:cs="Arial"/>
        </w:rPr>
      </w:pPr>
      <w:r w:rsidRPr="00653EE1">
        <w:rPr>
          <w:rFonts w:ascii="Arial" w:hAnsi="Arial" w:cs="Arial"/>
        </w:rPr>
        <w:t>Perennialism</w:t>
      </w:r>
    </w:p>
    <w:p w14:paraId="42B61C0D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lastRenderedPageBreak/>
        <w:t> </w:t>
      </w:r>
    </w:p>
    <w:p w14:paraId="1E4D3EDE" w14:textId="33B79A25" w:rsidR="001C1D8C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24. </w:t>
      </w:r>
      <w:r w:rsidR="00653EE1" w:rsidRPr="00653EE1">
        <w:rPr>
          <w:rFonts w:ascii="Arial" w:hAnsi="Arial" w:cs="Arial"/>
        </w:rPr>
        <w:t>When do you think Thorndike's Law of Readiness best applies?</w:t>
      </w:r>
    </w:p>
    <w:p w14:paraId="4E582299" w14:textId="113BA1C8" w:rsidR="00653EE1" w:rsidRPr="00653EE1" w:rsidRDefault="00653EE1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When a teacher prepares well for presentation </w:t>
      </w:r>
    </w:p>
    <w:p w14:paraId="26341CA1" w14:textId="77813C12" w:rsidR="00653EE1" w:rsidRPr="00653EE1" w:rsidRDefault="00653EE1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When a teacher pairs the quick and slow learners</w:t>
      </w:r>
    </w:p>
    <w:p w14:paraId="383B062F" w14:textId="33EA6C76" w:rsidR="00653EE1" w:rsidRPr="00075D91" w:rsidRDefault="00653EE1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When a teacher gives enough time for students to answer questions</w:t>
      </w:r>
    </w:p>
    <w:p w14:paraId="4B690DAB" w14:textId="434FB053" w:rsidR="00653EE1" w:rsidRPr="00653EE1" w:rsidRDefault="00653EE1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When a teacher requires quick answers to questions</w:t>
      </w:r>
    </w:p>
    <w:p w14:paraId="0E017BFB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67461BD" w14:textId="77777777" w:rsidR="00075D91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25. </w:t>
      </w:r>
      <w:r w:rsidR="00653EE1" w:rsidRPr="00653EE1">
        <w:rPr>
          <w:rFonts w:ascii="Arial" w:hAnsi="Arial" w:cs="Arial"/>
        </w:rPr>
        <w:t xml:space="preserve">What strategy will Sir </w:t>
      </w:r>
      <w:proofErr w:type="spellStart"/>
      <w:r w:rsidR="00653EE1" w:rsidRPr="00653EE1">
        <w:rPr>
          <w:rFonts w:ascii="Arial" w:hAnsi="Arial" w:cs="Arial"/>
        </w:rPr>
        <w:t>Kharlo</w:t>
      </w:r>
      <w:proofErr w:type="spellEnd"/>
      <w:r w:rsidR="00653EE1" w:rsidRPr="00653EE1">
        <w:rPr>
          <w:rFonts w:ascii="Arial" w:hAnsi="Arial" w:cs="Arial"/>
        </w:rPr>
        <w:t xml:space="preserve"> use that can uplift the society from a certain issue?</w:t>
      </w:r>
    </w:p>
    <w:p w14:paraId="5F1BA7FB" w14:textId="0BEEA410" w:rsidR="00653EE1" w:rsidRPr="00075D91" w:rsidRDefault="00653EE1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Social advocacy</w:t>
      </w:r>
    </w:p>
    <w:p w14:paraId="430843BE" w14:textId="12C7F515" w:rsidR="00653EE1" w:rsidRPr="00653EE1" w:rsidRDefault="00653EE1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Area work engagement</w:t>
      </w:r>
    </w:p>
    <w:p w14:paraId="2F1B97A8" w14:textId="1C11ED24" w:rsidR="00653EE1" w:rsidRPr="00653EE1" w:rsidRDefault="00653EE1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Social media campaign</w:t>
      </w:r>
    </w:p>
    <w:p w14:paraId="5095D462" w14:textId="76C32EA1" w:rsidR="00653EE1" w:rsidRPr="00653EE1" w:rsidRDefault="00653EE1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Work immersion</w:t>
      </w:r>
    </w:p>
    <w:p w14:paraId="1F0190F7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6934A13B" w14:textId="77777777" w:rsidR="00075D91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26. </w:t>
      </w:r>
      <w:r w:rsidR="00653EE1" w:rsidRPr="00653EE1">
        <w:rPr>
          <w:rFonts w:ascii="Arial" w:hAnsi="Arial" w:cs="Arial"/>
        </w:rPr>
        <w:t>Under the K-12 Curriculum, it is the medium of instruction to use in teaching Kindergarten to Grade 3. What medium of instruction is this?</w:t>
      </w:r>
    </w:p>
    <w:p w14:paraId="22DB0057" w14:textId="6A3790DF" w:rsidR="00653EE1" w:rsidRPr="00653EE1" w:rsidRDefault="00653EE1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English</w:t>
      </w:r>
    </w:p>
    <w:p w14:paraId="46A8C94B" w14:textId="7FA55FE8" w:rsidR="00653EE1" w:rsidRPr="00653EE1" w:rsidRDefault="00653EE1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Filipino</w:t>
      </w:r>
    </w:p>
    <w:p w14:paraId="1669EF8B" w14:textId="065D5280" w:rsidR="00653EE1" w:rsidRPr="00075D91" w:rsidRDefault="00653EE1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Mother tongue </w:t>
      </w:r>
    </w:p>
    <w:p w14:paraId="11B340FE" w14:textId="4532BEDC" w:rsidR="00653EE1" w:rsidRDefault="00653EE1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All of these</w:t>
      </w:r>
    </w:p>
    <w:p w14:paraId="6AF80384" w14:textId="77777777" w:rsidR="00075D91" w:rsidRPr="00653EE1" w:rsidRDefault="00075D91" w:rsidP="00653EE1">
      <w:pPr>
        <w:pStyle w:val="NoSpacing"/>
        <w:rPr>
          <w:rFonts w:ascii="Arial" w:hAnsi="Arial" w:cs="Arial"/>
        </w:rPr>
      </w:pPr>
    </w:p>
    <w:p w14:paraId="0213A838" w14:textId="7D611C00" w:rsidR="00653EE1" w:rsidRPr="00653EE1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27. </w:t>
      </w:r>
      <w:r w:rsidR="00653EE1" w:rsidRPr="00653EE1">
        <w:rPr>
          <w:rFonts w:ascii="Arial" w:hAnsi="Arial" w:cs="Arial"/>
        </w:rPr>
        <w:t>Among cognitive deficiencies, what is known as the difficulty in focusing or keeping attention in learning?</w:t>
      </w:r>
    </w:p>
    <w:p w14:paraId="0EBF5817" w14:textId="4C9DEF66" w:rsidR="00653EE1" w:rsidRPr="00075D91" w:rsidRDefault="00653EE1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ADHD</w:t>
      </w:r>
    </w:p>
    <w:p w14:paraId="5DA31729" w14:textId="6DDB41A8" w:rsidR="00653EE1" w:rsidRPr="00653EE1" w:rsidRDefault="00653EE1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Autism</w:t>
      </w:r>
    </w:p>
    <w:p w14:paraId="54BC718F" w14:textId="0F72C24B" w:rsidR="00653EE1" w:rsidRPr="00653EE1" w:rsidRDefault="00653EE1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Schizophrenia</w:t>
      </w:r>
    </w:p>
    <w:p w14:paraId="5C5D69D7" w14:textId="40947F41" w:rsidR="00653EE1" w:rsidRPr="00653EE1" w:rsidRDefault="00653EE1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Down syndrome</w:t>
      </w:r>
    </w:p>
    <w:p w14:paraId="06B256B8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7E8357C4" w14:textId="5664CBB4" w:rsidR="00075D91" w:rsidRPr="00653EE1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28. </w:t>
      </w:r>
      <w:r w:rsidR="00653EE1" w:rsidRPr="00653EE1">
        <w:rPr>
          <w:rFonts w:ascii="Arial" w:hAnsi="Arial" w:cs="Arial"/>
        </w:rPr>
        <w:t xml:space="preserve">Where does the LPT </w:t>
      </w:r>
      <w:proofErr w:type="gramStart"/>
      <w:r w:rsidR="00653EE1" w:rsidRPr="00653EE1">
        <w:rPr>
          <w:rFonts w:ascii="Arial" w:hAnsi="Arial" w:cs="Arial"/>
        </w:rPr>
        <w:t>appended</w:t>
      </w:r>
      <w:proofErr w:type="gramEnd"/>
      <w:r w:rsidR="00653EE1" w:rsidRPr="00653EE1">
        <w:rPr>
          <w:rFonts w:ascii="Arial" w:hAnsi="Arial" w:cs="Arial"/>
        </w:rPr>
        <w:t xml:space="preserve"> to the professional teachers?</w:t>
      </w:r>
    </w:p>
    <w:p w14:paraId="4D9353B7" w14:textId="7294C30D" w:rsidR="00653EE1" w:rsidRPr="00075D91" w:rsidRDefault="00653EE1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After the professional teacher’s last name</w:t>
      </w:r>
    </w:p>
    <w:p w14:paraId="27FF77A9" w14:textId="1E4268B1" w:rsidR="00653EE1" w:rsidRPr="00653EE1" w:rsidRDefault="00653EE1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Registration of newly professional teachers</w:t>
      </w:r>
    </w:p>
    <w:p w14:paraId="0E9E629E" w14:textId="74B6FDBA" w:rsidR="00653EE1" w:rsidRPr="00653EE1" w:rsidRDefault="00653EE1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Claiming of professional license at PRC</w:t>
      </w:r>
    </w:p>
    <w:p w14:paraId="6D3A012A" w14:textId="2B30C7F3" w:rsidR="00653EE1" w:rsidRPr="00653EE1" w:rsidRDefault="00653EE1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After taking the LET exam</w:t>
      </w:r>
    </w:p>
    <w:p w14:paraId="654BAA2E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F47D233" w14:textId="77777777" w:rsidR="00075D91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29. </w:t>
      </w:r>
      <w:r w:rsidR="00653EE1" w:rsidRPr="00653EE1">
        <w:rPr>
          <w:rFonts w:ascii="Arial" w:hAnsi="Arial" w:cs="Arial"/>
        </w:rPr>
        <w:t>In what kind of classroom is differentiated instruction most particularly useful?</w:t>
      </w:r>
    </w:p>
    <w:p w14:paraId="3CAC4AED" w14:textId="63F27DAA" w:rsidR="00653EE1" w:rsidRPr="00075D91" w:rsidRDefault="00653EE1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Multicultural classroom</w:t>
      </w:r>
    </w:p>
    <w:p w14:paraId="38C343D5" w14:textId="6DD77EA3" w:rsidR="00653EE1" w:rsidRPr="00653EE1" w:rsidRDefault="00653EE1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Special children classroom</w:t>
      </w:r>
    </w:p>
    <w:p w14:paraId="360E2523" w14:textId="7F222D32" w:rsidR="00653EE1" w:rsidRPr="00653EE1" w:rsidRDefault="00653EE1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Early childhood classroom</w:t>
      </w:r>
    </w:p>
    <w:p w14:paraId="57B372A0" w14:textId="5D2CCC47" w:rsidR="00653EE1" w:rsidRPr="00653EE1" w:rsidRDefault="00653EE1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Preschool classroom</w:t>
      </w:r>
    </w:p>
    <w:p w14:paraId="1A4145D6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520D0D2" w14:textId="796E883E" w:rsidR="00653EE1" w:rsidRPr="00653EE1" w:rsidRDefault="00075D91" w:rsidP="00653EE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30. </w:t>
      </w:r>
      <w:r w:rsidR="00653EE1" w:rsidRPr="00653EE1">
        <w:rPr>
          <w:rFonts w:ascii="Arial" w:hAnsi="Arial" w:cs="Arial"/>
        </w:rPr>
        <w:t>In her classes, Teacher Denise always wants to create a constructivist learning atmosphere. Which does she do?</w:t>
      </w:r>
      <w:r w:rsidR="00653EE1" w:rsidRPr="00653EE1">
        <w:rPr>
          <w:rFonts w:ascii="Arial" w:hAnsi="Arial" w:cs="Arial"/>
        </w:rPr>
        <w:br/>
        <w:t>I. Encouraging and accepts students’ autonomy and initiatives</w:t>
      </w:r>
      <w:r w:rsidR="00653EE1" w:rsidRPr="00653EE1">
        <w:rPr>
          <w:rFonts w:ascii="Arial" w:hAnsi="Arial" w:cs="Arial"/>
        </w:rPr>
        <w:br/>
        <w:t>II. Uses raw data and primary sources, along with manipulative, interactive, and physical materials</w:t>
      </w:r>
      <w:r w:rsidR="00653EE1" w:rsidRPr="00653EE1">
        <w:rPr>
          <w:rFonts w:ascii="Arial" w:hAnsi="Arial" w:cs="Arial"/>
        </w:rPr>
        <w:br/>
        <w:t>III. Engage students in dialogue with one another and with teacher*</w:t>
      </w:r>
    </w:p>
    <w:p w14:paraId="52BE4EB7" w14:textId="1DA92A23" w:rsidR="00653EE1" w:rsidRPr="00653EE1" w:rsidRDefault="00653EE1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II and III</w:t>
      </w:r>
    </w:p>
    <w:p w14:paraId="69DE9C18" w14:textId="51D446A7" w:rsidR="00653EE1" w:rsidRPr="00653EE1" w:rsidRDefault="00653EE1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 and III</w:t>
      </w:r>
    </w:p>
    <w:p w14:paraId="1C1727DA" w14:textId="57A763A3" w:rsidR="00653EE1" w:rsidRPr="00653EE1" w:rsidRDefault="00653EE1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653EE1">
        <w:rPr>
          <w:rFonts w:ascii="Arial" w:hAnsi="Arial" w:cs="Arial"/>
        </w:rPr>
        <w:t>I and II</w:t>
      </w:r>
    </w:p>
    <w:p w14:paraId="3F609596" w14:textId="4BA63E6E" w:rsidR="00653EE1" w:rsidRPr="00075D91" w:rsidRDefault="00653EE1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r w:rsidRPr="00075D91">
        <w:rPr>
          <w:rFonts w:ascii="Arial" w:hAnsi="Arial" w:cs="Arial"/>
          <w:highlight w:val="yellow"/>
        </w:rPr>
        <w:t>I, II and III</w:t>
      </w:r>
    </w:p>
    <w:p w14:paraId="77576897" w14:textId="77777777" w:rsidR="00653EE1" w:rsidRPr="00653EE1" w:rsidRDefault="00653EE1" w:rsidP="00653EE1">
      <w:pPr>
        <w:pStyle w:val="NoSpacing"/>
        <w:rPr>
          <w:rFonts w:ascii="Arial" w:hAnsi="Arial" w:cs="Arial"/>
        </w:rPr>
      </w:pPr>
      <w:r w:rsidRPr="00653EE1">
        <w:rPr>
          <w:rFonts w:ascii="Arial" w:hAnsi="Arial" w:cs="Arial"/>
        </w:rPr>
        <w:t> </w:t>
      </w:r>
    </w:p>
    <w:p w14:paraId="57560253" w14:textId="62E4EBA1" w:rsidR="007C4D83" w:rsidRPr="00300A82" w:rsidRDefault="007C4D83" w:rsidP="00653EE1">
      <w:pPr>
        <w:pStyle w:val="NoSpacing"/>
        <w:rPr>
          <w:rFonts w:ascii="Arial" w:hAnsi="Arial" w:cs="Arial"/>
        </w:rPr>
      </w:pPr>
    </w:p>
    <w:sectPr w:rsidR="007C4D83" w:rsidRPr="00300A82" w:rsidSect="00332C46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84813" w14:textId="77777777" w:rsidR="009509BC" w:rsidRDefault="009509BC" w:rsidP="00C36B76">
      <w:pPr>
        <w:spacing w:after="0" w:line="240" w:lineRule="auto"/>
      </w:pPr>
      <w:r>
        <w:separator/>
      </w:r>
    </w:p>
  </w:endnote>
  <w:endnote w:type="continuationSeparator" w:id="0">
    <w:p w14:paraId="7AE29CB5" w14:textId="77777777" w:rsidR="009509BC" w:rsidRDefault="009509BC" w:rsidP="00C3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2752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262135" w14:textId="00D91FC0" w:rsidR="00C36B76" w:rsidRDefault="00C36B76" w:rsidP="00C36B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D1938" w14:textId="77777777" w:rsidR="009509BC" w:rsidRDefault="009509BC" w:rsidP="00C36B76">
      <w:pPr>
        <w:spacing w:after="0" w:line="240" w:lineRule="auto"/>
      </w:pPr>
      <w:r>
        <w:separator/>
      </w:r>
    </w:p>
  </w:footnote>
  <w:footnote w:type="continuationSeparator" w:id="0">
    <w:p w14:paraId="5F7C9E12" w14:textId="77777777" w:rsidR="009509BC" w:rsidRDefault="009509BC" w:rsidP="00C36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7CF"/>
    <w:multiLevelType w:val="hybridMultilevel"/>
    <w:tmpl w:val="C0A062A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6BCB"/>
    <w:multiLevelType w:val="hybridMultilevel"/>
    <w:tmpl w:val="6978AC6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D49C1"/>
    <w:multiLevelType w:val="hybridMultilevel"/>
    <w:tmpl w:val="F3D02FB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7267A"/>
    <w:multiLevelType w:val="hybridMultilevel"/>
    <w:tmpl w:val="14A663A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F4A02"/>
    <w:multiLevelType w:val="hybridMultilevel"/>
    <w:tmpl w:val="F3328EF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F421F"/>
    <w:multiLevelType w:val="hybridMultilevel"/>
    <w:tmpl w:val="A600B66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EBF"/>
    <w:multiLevelType w:val="hybridMultilevel"/>
    <w:tmpl w:val="4B8C9E7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61B32"/>
    <w:multiLevelType w:val="hybridMultilevel"/>
    <w:tmpl w:val="DCC049E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74DB9"/>
    <w:multiLevelType w:val="hybridMultilevel"/>
    <w:tmpl w:val="AC581B4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B7303"/>
    <w:multiLevelType w:val="hybridMultilevel"/>
    <w:tmpl w:val="47F013D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7175E"/>
    <w:multiLevelType w:val="hybridMultilevel"/>
    <w:tmpl w:val="2366679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55F2D"/>
    <w:multiLevelType w:val="hybridMultilevel"/>
    <w:tmpl w:val="1890BB5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209ED"/>
    <w:multiLevelType w:val="hybridMultilevel"/>
    <w:tmpl w:val="56E0615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139AC"/>
    <w:multiLevelType w:val="hybridMultilevel"/>
    <w:tmpl w:val="4AD670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4004F"/>
    <w:multiLevelType w:val="hybridMultilevel"/>
    <w:tmpl w:val="EE24A0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22CE0"/>
    <w:multiLevelType w:val="hybridMultilevel"/>
    <w:tmpl w:val="76340EC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31C0C"/>
    <w:multiLevelType w:val="hybridMultilevel"/>
    <w:tmpl w:val="91ECA43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46868"/>
    <w:multiLevelType w:val="hybridMultilevel"/>
    <w:tmpl w:val="6F1E53B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03168A"/>
    <w:multiLevelType w:val="hybridMultilevel"/>
    <w:tmpl w:val="CA60504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112380"/>
    <w:multiLevelType w:val="hybridMultilevel"/>
    <w:tmpl w:val="2A7AEB5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A83055"/>
    <w:multiLevelType w:val="hybridMultilevel"/>
    <w:tmpl w:val="A4AE2C6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C4998"/>
    <w:multiLevelType w:val="hybridMultilevel"/>
    <w:tmpl w:val="5ED8D7E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85B73"/>
    <w:multiLevelType w:val="hybridMultilevel"/>
    <w:tmpl w:val="EC84074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F772D"/>
    <w:multiLevelType w:val="hybridMultilevel"/>
    <w:tmpl w:val="1AB62C4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11737"/>
    <w:multiLevelType w:val="hybridMultilevel"/>
    <w:tmpl w:val="B800593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250B2D"/>
    <w:multiLevelType w:val="hybridMultilevel"/>
    <w:tmpl w:val="44140F5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F500E2"/>
    <w:multiLevelType w:val="hybridMultilevel"/>
    <w:tmpl w:val="7538790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67F14"/>
    <w:multiLevelType w:val="hybridMultilevel"/>
    <w:tmpl w:val="55E4963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04F8E"/>
    <w:multiLevelType w:val="hybridMultilevel"/>
    <w:tmpl w:val="78CEF94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F241BB"/>
    <w:multiLevelType w:val="hybridMultilevel"/>
    <w:tmpl w:val="F888027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820807">
    <w:abstractNumId w:val="18"/>
  </w:num>
  <w:num w:numId="2" w16cid:durableId="1171262005">
    <w:abstractNumId w:val="17"/>
  </w:num>
  <w:num w:numId="3" w16cid:durableId="198474401">
    <w:abstractNumId w:val="15"/>
  </w:num>
  <w:num w:numId="4" w16cid:durableId="882252270">
    <w:abstractNumId w:val="28"/>
  </w:num>
  <w:num w:numId="5" w16cid:durableId="173544966">
    <w:abstractNumId w:val="6"/>
  </w:num>
  <w:num w:numId="6" w16cid:durableId="458182397">
    <w:abstractNumId w:val="22"/>
  </w:num>
  <w:num w:numId="7" w16cid:durableId="1168788401">
    <w:abstractNumId w:val="2"/>
  </w:num>
  <w:num w:numId="8" w16cid:durableId="281497159">
    <w:abstractNumId w:val="20"/>
  </w:num>
  <w:num w:numId="9" w16cid:durableId="2069919545">
    <w:abstractNumId w:val="25"/>
  </w:num>
  <w:num w:numId="10" w16cid:durableId="1540508561">
    <w:abstractNumId w:val="21"/>
  </w:num>
  <w:num w:numId="11" w16cid:durableId="277689001">
    <w:abstractNumId w:val="26"/>
  </w:num>
  <w:num w:numId="12" w16cid:durableId="1707178866">
    <w:abstractNumId w:val="13"/>
  </w:num>
  <w:num w:numId="13" w16cid:durableId="1401832458">
    <w:abstractNumId w:val="29"/>
  </w:num>
  <w:num w:numId="14" w16cid:durableId="1148980339">
    <w:abstractNumId w:val="24"/>
  </w:num>
  <w:num w:numId="15" w16cid:durableId="918172986">
    <w:abstractNumId w:val="1"/>
  </w:num>
  <w:num w:numId="16" w16cid:durableId="1182281804">
    <w:abstractNumId w:val="3"/>
  </w:num>
  <w:num w:numId="17" w16cid:durableId="98835785">
    <w:abstractNumId w:val="27"/>
  </w:num>
  <w:num w:numId="18" w16cid:durableId="1726565192">
    <w:abstractNumId w:val="16"/>
  </w:num>
  <w:num w:numId="19" w16cid:durableId="1134565380">
    <w:abstractNumId w:val="19"/>
  </w:num>
  <w:num w:numId="20" w16cid:durableId="2127001666">
    <w:abstractNumId w:val="5"/>
  </w:num>
  <w:num w:numId="21" w16cid:durableId="1998419358">
    <w:abstractNumId w:val="23"/>
  </w:num>
  <w:num w:numId="22" w16cid:durableId="119497630">
    <w:abstractNumId w:val="0"/>
  </w:num>
  <w:num w:numId="23" w16cid:durableId="1253970114">
    <w:abstractNumId w:val="9"/>
  </w:num>
  <w:num w:numId="24" w16cid:durableId="221646658">
    <w:abstractNumId w:val="10"/>
  </w:num>
  <w:num w:numId="25" w16cid:durableId="1682463493">
    <w:abstractNumId w:val="12"/>
  </w:num>
  <w:num w:numId="26" w16cid:durableId="88086445">
    <w:abstractNumId w:val="4"/>
  </w:num>
  <w:num w:numId="27" w16cid:durableId="699814973">
    <w:abstractNumId w:val="14"/>
  </w:num>
  <w:num w:numId="28" w16cid:durableId="2005012670">
    <w:abstractNumId w:val="7"/>
  </w:num>
  <w:num w:numId="29" w16cid:durableId="1898124000">
    <w:abstractNumId w:val="8"/>
  </w:num>
  <w:num w:numId="30" w16cid:durableId="685208460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83"/>
    <w:rsid w:val="00075D91"/>
    <w:rsid w:val="00092890"/>
    <w:rsid w:val="001C1D8C"/>
    <w:rsid w:val="00300A82"/>
    <w:rsid w:val="00332C46"/>
    <w:rsid w:val="003561C9"/>
    <w:rsid w:val="003A5A03"/>
    <w:rsid w:val="004051F9"/>
    <w:rsid w:val="00653EE1"/>
    <w:rsid w:val="007137F5"/>
    <w:rsid w:val="007C4D83"/>
    <w:rsid w:val="007D2ADD"/>
    <w:rsid w:val="008427E5"/>
    <w:rsid w:val="00875B00"/>
    <w:rsid w:val="009509BC"/>
    <w:rsid w:val="009713CC"/>
    <w:rsid w:val="00A447C4"/>
    <w:rsid w:val="00A87ED6"/>
    <w:rsid w:val="00B86D6A"/>
    <w:rsid w:val="00C36B76"/>
    <w:rsid w:val="00C61721"/>
    <w:rsid w:val="00D2598D"/>
    <w:rsid w:val="00D81FFD"/>
    <w:rsid w:val="00DA02EF"/>
    <w:rsid w:val="00EF2614"/>
    <w:rsid w:val="00F87740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B9D1"/>
  <w15:chartTrackingRefBased/>
  <w15:docId w15:val="{83961739-E709-4C4D-9616-4079C273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D8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875B0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B76"/>
  </w:style>
  <w:style w:type="paragraph" w:styleId="Footer">
    <w:name w:val="footer"/>
    <w:basedOn w:val="Normal"/>
    <w:link w:val="Foot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8</cp:revision>
  <dcterms:created xsi:type="dcterms:W3CDTF">2026-05-10T00:56:00Z</dcterms:created>
  <dcterms:modified xsi:type="dcterms:W3CDTF">2026-05-21T21:47:00Z</dcterms:modified>
</cp:coreProperties>
</file>