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43CBB">
      <w:pPr>
        <w:keepNext w:val="0"/>
        <w:keepLines w:val="0"/>
        <w:widowControl/>
        <w:suppressLineNumbers w:val="0"/>
        <w:jc w:val="both"/>
        <w:rPr>
          <w:b/>
          <w:bCs/>
          <w:sz w:val="21"/>
          <w:szCs w:val="21"/>
        </w:rPr>
      </w:pPr>
      <w:r>
        <w:rPr>
          <w:rFonts w:ascii="-webkit-standard" w:hAnsi="-webkit-standard" w:eastAsia="-webkit-standard" w:cs="-webkit-standard"/>
          <w:b/>
          <w:bCs/>
          <w:i w:val="0"/>
          <w:iCs w:val="0"/>
          <w:color w:val="000000"/>
          <w:spacing w:val="0"/>
          <w:kern w:val="0"/>
          <w:sz w:val="21"/>
          <w:szCs w:val="21"/>
          <w:u w:val="none"/>
          <w:lang w:val="en-US" w:eastAsia="zh-CN" w:bidi="ar"/>
        </w:rPr>
        <w:t>COMPUTER VISION AND AUTONOMOUS DRONE INSPECTION FOR HYDROPONIC TOWERS WITH WEB DASHBOARD INTEGRATION</w:t>
      </w:r>
    </w:p>
    <w:p w14:paraId="39AE3D2B">
      <w:pPr>
        <w:jc w:val="both"/>
      </w:pPr>
    </w:p>
    <w:p w14:paraId="574068E3">
      <w:pPr>
        <w:jc w:val="both"/>
      </w:pPr>
    </w:p>
    <w:p w14:paraId="78277655">
      <w:pPr>
        <w:jc w:val="both"/>
        <w:rPr>
          <w:rFonts w:hint="default"/>
          <w:lang w:val="en-US"/>
        </w:rPr>
      </w:pPr>
      <w:r>
        <w:rPr>
          <w:rFonts w:hint="default"/>
          <w:b/>
          <w:bCs/>
          <w:lang w:val="en-US"/>
        </w:rPr>
        <w:t>OVERVIEW</w:t>
      </w:r>
      <w:r>
        <w:rPr>
          <w:rFonts w:hint="default"/>
          <w:lang w:val="en-US"/>
        </w:rPr>
        <w:t>:</w:t>
      </w:r>
    </w:p>
    <w:p w14:paraId="43E635B6">
      <w:pPr>
        <w:jc w:val="both"/>
        <w:rPr>
          <w:rFonts w:hint="default"/>
          <w:lang w:val="en-US"/>
        </w:rPr>
      </w:pPr>
    </w:p>
    <w:p w14:paraId="2D642603">
      <w:pPr>
        <w:keepNext w:val="0"/>
        <w:keepLines w:val="0"/>
        <w:widowControl/>
        <w:suppressLineNumbers w:val="0"/>
        <w:jc w:val="both"/>
      </w:pPr>
      <w:r>
        <w:rPr>
          <w:rFonts w:ascii="SimSun" w:hAnsi="SimSun" w:eastAsia="SimSun" w:cs="SimSun"/>
          <w:i w:val="0"/>
          <w:iCs w:val="0"/>
          <w:caps w:val="0"/>
          <w:color w:val="000000"/>
          <w:spacing w:val="0"/>
          <w:kern w:val="0"/>
          <w:sz w:val="24"/>
          <w:szCs w:val="24"/>
          <w:lang w:val="en-US" w:eastAsia="zh-CN" w:bidi="ar"/>
        </w:rPr>
        <w:t>This project introduces an autonomous drone-based inspection system that utilizes computer vision to monitor vertical hydroponic towers and transmits the captured data to a web dashboard for remote farmer monitoring. The system operates by deploying a drone that autonomously navigates the agricultural environment, using an onboard camera and computer vision algorithms to accurately detect and position itself relative to the specific frames of the hydroponic towers. Once aligned with the target plant slots, the drone captures images and automatically uploads this visual telemetry and inspection data to a centralized web platform. Through this web dashboard, farmers can seamlessly track inspection history and visually monitor their crops without manual intervention. Furthermore, the system's spatial navigation, obstacle avoidance, and target approach paths are extensively validated in a Gazebo simulation environment prior to physical deployment around the actual tower hardware, ensuring a robust integration of autonomous robotics, computer vision, and web-based agricultural management.</w:t>
      </w:r>
    </w:p>
    <w:p w14:paraId="436015C7">
      <w:pPr>
        <w:jc w:val="both"/>
        <w:rPr>
          <w:rFonts w:hint="default"/>
          <w:lang w:val="en-US"/>
        </w:rPr>
      </w:pPr>
    </w:p>
    <w:p w14:paraId="20C5B838">
      <w:pPr>
        <w:jc w:val="both"/>
        <w:rPr>
          <w:rFonts w:hint="default"/>
          <w:lang w:val="en-US"/>
        </w:rPr>
      </w:pPr>
    </w:p>
    <w:p w14:paraId="69014FDA">
      <w:pPr>
        <w:jc w:val="both"/>
        <w:rPr>
          <w:rFonts w:hint="default"/>
          <w:lang w:val="en-US"/>
        </w:rPr>
      </w:pPr>
      <w:r>
        <w:rPr>
          <w:rFonts w:hint="default"/>
          <w:b/>
          <w:bCs/>
          <w:lang w:val="en-US"/>
        </w:rPr>
        <w:t>LEADER</w:t>
      </w:r>
      <w:r>
        <w:rPr>
          <w:rFonts w:hint="default"/>
          <w:lang w:val="en-US"/>
        </w:rPr>
        <w:t>:</w:t>
      </w:r>
    </w:p>
    <w:p w14:paraId="4ED8C8FB">
      <w:pPr>
        <w:ind w:firstLine="720" w:firstLineChars="0"/>
        <w:jc w:val="both"/>
        <w:rPr>
          <w:rFonts w:hint="default" w:ascii="Cambria" w:hAnsi="Cambria"/>
          <w:sz w:val="20"/>
          <w:szCs w:val="20"/>
          <w:lang w:val="en-US"/>
        </w:rPr>
      </w:pPr>
      <w:r>
        <w:rPr>
          <w:rFonts w:hint="default" w:ascii="Cambria" w:hAnsi="Cambria"/>
          <w:sz w:val="20"/>
          <w:szCs w:val="20"/>
          <w:lang w:val="en-US"/>
        </w:rPr>
        <w:t>LESTER DANN G. LOPEZ</w:t>
      </w:r>
    </w:p>
    <w:p w14:paraId="14CE00D3">
      <w:pPr>
        <w:jc w:val="both"/>
        <w:rPr>
          <w:rFonts w:hint="default" w:ascii="Cambria" w:hAnsi="Cambria"/>
          <w:sz w:val="20"/>
          <w:szCs w:val="20"/>
          <w:lang w:val="en-US"/>
        </w:rPr>
      </w:pPr>
    </w:p>
    <w:p w14:paraId="082262F6">
      <w:pPr>
        <w:jc w:val="both"/>
        <w:rPr>
          <w:rFonts w:hint="default"/>
          <w:lang w:val="en-US"/>
        </w:rPr>
      </w:pPr>
      <w:r>
        <w:rPr>
          <w:rFonts w:hint="default"/>
          <w:b/>
          <w:bCs/>
          <w:lang w:val="en-US"/>
        </w:rPr>
        <w:t>MEMBERS</w:t>
      </w:r>
      <w:r>
        <w:rPr>
          <w:rFonts w:hint="default"/>
          <w:lang w:val="en-US"/>
        </w:rPr>
        <w:t xml:space="preserve">: </w:t>
      </w:r>
    </w:p>
    <w:p w14:paraId="5EBF34CA">
      <w:pPr>
        <w:ind w:firstLine="720" w:firstLineChars="0"/>
        <w:jc w:val="both"/>
        <w:rPr>
          <w:rFonts w:hint="default" w:ascii="Cambria" w:hAnsi="Cambria"/>
          <w:sz w:val="20"/>
          <w:szCs w:val="20"/>
          <w:lang w:val="en-US"/>
        </w:rPr>
      </w:pPr>
      <w:r>
        <w:rPr>
          <w:rFonts w:hint="default" w:ascii="Cambria" w:hAnsi="Cambria"/>
          <w:sz w:val="20"/>
          <w:szCs w:val="20"/>
          <w:lang w:val="en-US"/>
        </w:rPr>
        <w:t>RHOAN JOY M. MARVILLA</w:t>
      </w:r>
    </w:p>
    <w:p w14:paraId="0D256578">
      <w:pPr>
        <w:ind w:firstLine="720" w:firstLineChars="0"/>
        <w:jc w:val="both"/>
        <w:rPr>
          <w:rFonts w:hint="default" w:ascii="Cambria" w:hAnsi="Cambria"/>
          <w:sz w:val="20"/>
          <w:szCs w:val="20"/>
          <w:lang w:val="en-US"/>
        </w:rPr>
      </w:pPr>
      <w:r>
        <w:rPr>
          <w:rFonts w:hint="default" w:ascii="Cambria" w:hAnsi="Cambria"/>
          <w:sz w:val="20"/>
          <w:szCs w:val="20"/>
          <w:lang w:val="en-US"/>
        </w:rPr>
        <w:t>PRINCE DANIEL A. VALENTINO</w:t>
      </w:r>
    </w:p>
    <w:p w14:paraId="5B242E89">
      <w:pPr>
        <w:ind w:firstLine="720" w:firstLineChars="0"/>
        <w:jc w:val="both"/>
        <w:rPr>
          <w:rFonts w:hint="default" w:ascii="Cambria" w:hAnsi="Cambria"/>
          <w:sz w:val="20"/>
          <w:szCs w:val="20"/>
          <w:lang w:val="en-US"/>
        </w:rPr>
      </w:pPr>
      <w:r>
        <w:rPr>
          <w:rFonts w:hint="default" w:ascii="Cambria" w:hAnsi="Cambria"/>
          <w:sz w:val="20"/>
          <w:szCs w:val="20"/>
          <w:lang w:val="en-US"/>
        </w:rPr>
        <w:t>JOSHUA JING A. FERNANDEZ</w:t>
      </w:r>
    </w:p>
    <w:p w14:paraId="226C929D">
      <w:pPr>
        <w:ind w:firstLine="720" w:firstLineChars="0"/>
        <w:jc w:val="both"/>
        <w:rPr>
          <w:rFonts w:hint="default" w:ascii="Cambria" w:hAnsi="Cambria"/>
          <w:sz w:val="20"/>
          <w:szCs w:val="20"/>
          <w:lang w:val="en-US"/>
        </w:rPr>
      </w:pPr>
    </w:p>
    <w:p w14:paraId="79117E61">
      <w:pPr>
        <w:jc w:val="both"/>
        <w:rPr>
          <w:rFonts w:hint="default" w:ascii="Cambria" w:hAnsi="Cambria"/>
          <w:b/>
          <w:bCs/>
          <w:sz w:val="20"/>
          <w:szCs w:val="20"/>
          <w:lang w:val="en-US"/>
        </w:rPr>
      </w:pPr>
      <w:r>
        <w:rPr>
          <w:rFonts w:hint="default" w:ascii="Cambria" w:hAnsi="Cambria"/>
          <w:b/>
          <w:bCs/>
          <w:sz w:val="20"/>
          <w:szCs w:val="20"/>
          <w:lang w:val="en-US"/>
        </w:rPr>
        <w:t>THESIS ADVISER:</w:t>
      </w:r>
    </w:p>
    <w:p w14:paraId="05A46DFA">
      <w:pPr>
        <w:ind w:firstLine="720" w:firstLineChars="0"/>
        <w:jc w:val="both"/>
        <w:rPr>
          <w:rFonts w:hint="default" w:ascii="Cambria" w:hAnsi="Cambria"/>
          <w:sz w:val="20"/>
          <w:szCs w:val="20"/>
          <w:lang w:val="en-US"/>
        </w:rPr>
      </w:pPr>
      <w:r>
        <w:rPr>
          <w:rFonts w:hint="default" w:asciiTheme="majorHAnsi" w:hAnsiTheme="majorHAnsi"/>
          <w:b w:val="0"/>
          <w:bCs/>
          <w:sz w:val="18"/>
          <w:szCs w:val="18"/>
          <w:lang w:val="en-US"/>
        </w:rPr>
        <w:t>BERNADETH B. LIGGAYU</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Calibri Light">
    <w:altName w:val="Helvetica Neue"/>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C5C049"/>
    <w:rsid w:val="1FC5C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2026-09-15T10:34:00Z</dcterms:created>
  <dc:creator>LopezLester Dann</dc:creator>
  <cp:lastModifiedBy>LopezLester Dann</cp:lastModifiedBy>
  <dcterms:modified xsi:type="dcterms:W3CDTF">2026-09-15T10:59:47Z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D9D058CCD594B4BE9CAEA86ABFC7DA63_41</vt:lpwstr>
  </property>
</Properties>
</file>