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A0EE7" w14:textId="15668FCC" w:rsidR="00A215A4" w:rsidRDefault="00A215A4" w:rsidP="00A215A4">
      <w:pPr>
        <w:pStyle w:val="Title"/>
        <w:jc w:val="center"/>
        <w:rPr>
          <w:sz w:val="96"/>
          <w:szCs w:val="96"/>
        </w:rPr>
      </w:pPr>
    </w:p>
    <w:p w14:paraId="273A2693" w14:textId="3663F6FB" w:rsidR="00A215A4" w:rsidRDefault="00A215A4" w:rsidP="00A215A4">
      <w:pPr>
        <w:pStyle w:val="Title"/>
        <w:jc w:val="center"/>
        <w:rPr>
          <w:sz w:val="96"/>
          <w:szCs w:val="96"/>
        </w:rPr>
      </w:pPr>
    </w:p>
    <w:p w14:paraId="36E3C5F5" w14:textId="47FA6B4B" w:rsidR="00A215A4" w:rsidRDefault="00A215A4" w:rsidP="00A215A4">
      <w:pPr>
        <w:pStyle w:val="Title"/>
        <w:jc w:val="center"/>
        <w:rPr>
          <w:sz w:val="96"/>
          <w:szCs w:val="96"/>
        </w:rPr>
      </w:pPr>
    </w:p>
    <w:p w14:paraId="2F250D6F" w14:textId="6DC45E94" w:rsidR="00413721" w:rsidRPr="00A215A4" w:rsidRDefault="00A215A4" w:rsidP="00A215A4">
      <w:pPr>
        <w:pStyle w:val="Title"/>
        <w:jc w:val="center"/>
        <w:rPr>
          <w:sz w:val="160"/>
          <w:szCs w:val="160"/>
        </w:rPr>
      </w:pPr>
      <w:r w:rsidRPr="00A215A4">
        <w:rPr>
          <w:sz w:val="160"/>
          <w:szCs w:val="160"/>
        </w:rPr>
        <w:t>Gatorscribe</w:t>
      </w:r>
    </w:p>
    <w:p w14:paraId="2467C160" w14:textId="2E5958AB" w:rsidR="00A215A4" w:rsidRPr="00A215A4" w:rsidRDefault="00E409AB" w:rsidP="00A215A4">
      <w:pPr>
        <w:pStyle w:val="Title"/>
        <w:jc w:val="center"/>
        <w:rPr>
          <w:color w:val="2F5496" w:themeColor="accent1" w:themeShade="BF"/>
          <w:sz w:val="72"/>
          <w:szCs w:val="72"/>
        </w:rPr>
      </w:pPr>
      <w:r w:rsidRPr="0076727B">
        <w:rPr>
          <w:noProof/>
          <w:sz w:val="36"/>
          <w:szCs w:val="36"/>
        </w:rPr>
        <w:drawing>
          <wp:anchor distT="0" distB="0" distL="114300" distR="114300" simplePos="0" relativeHeight="251658240" behindDoc="1" locked="0" layoutInCell="1" allowOverlap="1" wp14:anchorId="378A909B" wp14:editId="2B5DDBA9">
            <wp:simplePos x="0" y="0"/>
            <wp:positionH relativeFrom="column">
              <wp:posOffset>3550699</wp:posOffset>
            </wp:positionH>
            <wp:positionV relativeFrom="paragraph">
              <wp:posOffset>78105</wp:posOffset>
            </wp:positionV>
            <wp:extent cx="3022075" cy="2810594"/>
            <wp:effectExtent l="0" t="0" r="0" b="0"/>
            <wp:wrapNone/>
            <wp:docPr id="31" name="Graphic 30">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F7D238-526A-410B-ACDC-D110408BFA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0">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FF7D238-526A-410B-ACDC-D110408BFA7E}"/>
                        </a:ext>
                      </a:extLst>
                    </pic:cNvPr>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rcRect t="6986" r="1" b="1"/>
                    <a:stretch/>
                  </pic:blipFill>
                  <pic:spPr>
                    <a:xfrm>
                      <a:off x="0" y="0"/>
                      <a:ext cx="3022075" cy="2810594"/>
                    </a:xfrm>
                    <a:prstGeom prst="rect">
                      <a:avLst/>
                    </a:prstGeom>
                  </pic:spPr>
                </pic:pic>
              </a:graphicData>
            </a:graphic>
            <wp14:sizeRelH relativeFrom="margin">
              <wp14:pctWidth>0</wp14:pctWidth>
            </wp14:sizeRelH>
            <wp14:sizeRelV relativeFrom="margin">
              <wp14:pctHeight>0</wp14:pctHeight>
            </wp14:sizeRelV>
          </wp:anchor>
        </w:drawing>
      </w:r>
      <w:r w:rsidR="00A215A4" w:rsidRPr="00A215A4">
        <w:rPr>
          <w:color w:val="2F5496" w:themeColor="accent1" w:themeShade="BF"/>
          <w:sz w:val="72"/>
          <w:szCs w:val="72"/>
        </w:rPr>
        <w:t>Preliminary Design Report</w:t>
      </w:r>
    </w:p>
    <w:p w14:paraId="5E636F63" w14:textId="15A9CE3B" w:rsidR="00A215A4" w:rsidRDefault="00A215A4" w:rsidP="00A215A4">
      <w:pPr>
        <w:jc w:val="center"/>
        <w:rPr>
          <w:color w:val="C45911" w:themeColor="accent2" w:themeShade="BF"/>
          <w:sz w:val="36"/>
          <w:szCs w:val="36"/>
        </w:rPr>
      </w:pPr>
    </w:p>
    <w:p w14:paraId="03B9C649" w14:textId="590E5B01" w:rsidR="00262E62" w:rsidRPr="00262E62" w:rsidRDefault="00A215A4" w:rsidP="00262E62">
      <w:pPr>
        <w:jc w:val="center"/>
        <w:rPr>
          <w:sz w:val="40"/>
          <w:szCs w:val="44"/>
        </w:rPr>
      </w:pPr>
      <w:r w:rsidRPr="008C7302">
        <w:rPr>
          <w:color w:val="C45911" w:themeColor="accent2" w:themeShade="BF"/>
          <w:sz w:val="40"/>
          <w:szCs w:val="44"/>
        </w:rPr>
        <w:t xml:space="preserve">Scribes </w:t>
      </w:r>
      <w:r w:rsidRPr="008C7302">
        <w:rPr>
          <w:sz w:val="40"/>
          <w:szCs w:val="44"/>
        </w:rPr>
        <w:t>Danny Gonzalez</w:t>
      </w:r>
      <w:r w:rsidR="00262E62">
        <w:rPr>
          <w:sz w:val="40"/>
          <w:szCs w:val="44"/>
        </w:rPr>
        <w:t xml:space="preserve"> (EE)</w:t>
      </w:r>
      <w:r w:rsidRPr="008C7302">
        <w:rPr>
          <w:sz w:val="40"/>
          <w:szCs w:val="44"/>
        </w:rPr>
        <w:t xml:space="preserve"> | Tyler Tucker</w:t>
      </w:r>
      <w:r w:rsidR="00262E62">
        <w:rPr>
          <w:sz w:val="40"/>
          <w:szCs w:val="44"/>
        </w:rPr>
        <w:t xml:space="preserve"> (EE/CS)</w:t>
      </w:r>
    </w:p>
    <w:p w14:paraId="3683DA90" w14:textId="2137F809" w:rsidR="00A215A4" w:rsidRDefault="00A215A4" w:rsidP="00A215A4">
      <w:pPr>
        <w:jc w:val="center"/>
        <w:rPr>
          <w:sz w:val="36"/>
          <w:szCs w:val="36"/>
        </w:rPr>
      </w:pPr>
    </w:p>
    <w:p w14:paraId="5E49D656" w14:textId="18AB5E21" w:rsidR="00A215A4" w:rsidRDefault="00A215A4" w:rsidP="00A215A4">
      <w:pPr>
        <w:jc w:val="center"/>
        <w:rPr>
          <w:sz w:val="36"/>
          <w:szCs w:val="36"/>
        </w:rPr>
      </w:pPr>
    </w:p>
    <w:p w14:paraId="7E1D7BE1" w14:textId="4C265D80" w:rsidR="00A215A4" w:rsidRDefault="00A215A4" w:rsidP="00A215A4">
      <w:pPr>
        <w:jc w:val="center"/>
        <w:rPr>
          <w:sz w:val="36"/>
          <w:szCs w:val="36"/>
        </w:rPr>
      </w:pPr>
    </w:p>
    <w:p w14:paraId="76DDCD97" w14:textId="3A356551" w:rsidR="00A215A4" w:rsidRDefault="00A215A4" w:rsidP="00A215A4">
      <w:pPr>
        <w:jc w:val="center"/>
        <w:rPr>
          <w:sz w:val="36"/>
          <w:szCs w:val="36"/>
        </w:rPr>
      </w:pPr>
    </w:p>
    <w:p w14:paraId="46B376A6" w14:textId="6DDBA029" w:rsidR="00A215A4" w:rsidRDefault="00A215A4" w:rsidP="00A215A4">
      <w:pPr>
        <w:jc w:val="center"/>
        <w:rPr>
          <w:sz w:val="36"/>
          <w:szCs w:val="36"/>
        </w:rPr>
      </w:pPr>
    </w:p>
    <w:p w14:paraId="1D9C2747" w14:textId="0A9B954E" w:rsidR="00A215A4" w:rsidRDefault="00A215A4" w:rsidP="00A215A4">
      <w:pPr>
        <w:jc w:val="center"/>
        <w:rPr>
          <w:sz w:val="36"/>
          <w:szCs w:val="36"/>
        </w:rPr>
      </w:pPr>
    </w:p>
    <w:p w14:paraId="0DBB81E5" w14:textId="6D72D647" w:rsidR="00A215A4" w:rsidRDefault="00A215A4" w:rsidP="00A215A4">
      <w:pPr>
        <w:jc w:val="center"/>
        <w:rPr>
          <w:sz w:val="36"/>
          <w:szCs w:val="36"/>
        </w:rPr>
      </w:pPr>
    </w:p>
    <w:p w14:paraId="658B5AF0" w14:textId="2E2C9935" w:rsidR="00A215A4" w:rsidRDefault="00A215A4" w:rsidP="00A215A4">
      <w:pPr>
        <w:rPr>
          <w:sz w:val="36"/>
          <w:szCs w:val="36"/>
        </w:rPr>
      </w:pPr>
    </w:p>
    <w:p w14:paraId="7FFE4EEE" w14:textId="11B8F42D" w:rsidR="00A215A4" w:rsidRPr="00D046FE" w:rsidRDefault="00A215A4" w:rsidP="00A215A4">
      <w:pPr>
        <w:pStyle w:val="Heading1"/>
        <w:rPr>
          <w:sz w:val="36"/>
        </w:rPr>
      </w:pPr>
      <w:r w:rsidRPr="00D046FE">
        <w:rPr>
          <w:sz w:val="36"/>
        </w:rPr>
        <w:lastRenderedPageBreak/>
        <w:t>Summary</w:t>
      </w:r>
    </w:p>
    <w:p w14:paraId="70BAB002" w14:textId="2544891D" w:rsidR="00D046FE" w:rsidRPr="00D046FE" w:rsidRDefault="00A215A4" w:rsidP="00CC29DA">
      <w:pPr>
        <w:jc w:val="both"/>
        <w:rPr>
          <w:sz w:val="24"/>
        </w:rPr>
      </w:pPr>
      <w:r w:rsidRPr="00D046FE">
        <w:rPr>
          <w:sz w:val="24"/>
        </w:rPr>
        <w:t xml:space="preserve">Gatorscribe is an embedded system that converts musical input into sheet music, designed to simplify the process of creating music. The user will have the freedom to record using any instrument using a microphone or a direct line in. The user will also have the freedom to amplify the input signal and the output signal. The user will record the song </w:t>
      </w:r>
      <w:r w:rsidR="0079285D">
        <w:rPr>
          <w:sz w:val="24"/>
        </w:rPr>
        <w:t>along to</w:t>
      </w:r>
      <w:r w:rsidRPr="00D046FE">
        <w:rPr>
          <w:sz w:val="24"/>
        </w:rPr>
        <w:t xml:space="preserve"> a metronome, where both signals will be played out during the recording. Song and recording customization options</w:t>
      </w:r>
      <w:r w:rsidR="00146A44">
        <w:rPr>
          <w:sz w:val="24"/>
        </w:rPr>
        <w:t xml:space="preserve"> will</w:t>
      </w:r>
      <w:r w:rsidRPr="00D046FE">
        <w:rPr>
          <w:sz w:val="24"/>
        </w:rPr>
        <w:t xml:space="preserve"> include song title, BPM, time signature, key signature, and MIDI playback instrument. These options are chosen using a touch screen color LCD. Once the recording is completed and the user wishes to generate a MIDI file, one will be created and sent out to a PC. Once attained, </w:t>
      </w:r>
      <w:r w:rsidR="00146A44">
        <w:rPr>
          <w:sz w:val="24"/>
        </w:rPr>
        <w:t>the user</w:t>
      </w:r>
      <w:r w:rsidRPr="00D046FE">
        <w:rPr>
          <w:sz w:val="24"/>
        </w:rPr>
        <w:t xml:space="preserve"> can view the sheet music and playback the MIDI file using the playback instrument chosen by the user using third party software. </w:t>
      </w:r>
    </w:p>
    <w:p w14:paraId="7F7C1BD0" w14:textId="223EF8A7" w:rsidR="00A215A4" w:rsidRPr="00D046FE" w:rsidRDefault="00A215A4" w:rsidP="00A215A4">
      <w:pPr>
        <w:pStyle w:val="Heading1"/>
        <w:rPr>
          <w:sz w:val="36"/>
        </w:rPr>
      </w:pPr>
      <w:r w:rsidRPr="00D046FE">
        <w:rPr>
          <w:sz w:val="36"/>
        </w:rPr>
        <w:t>Objectives</w:t>
      </w:r>
    </w:p>
    <w:p w14:paraId="0B700F37" w14:textId="3498AAD7" w:rsidR="00D046FE" w:rsidRPr="00D046FE" w:rsidRDefault="00A215A4" w:rsidP="00CC29DA">
      <w:pPr>
        <w:jc w:val="both"/>
        <w:rPr>
          <w:sz w:val="24"/>
        </w:rPr>
      </w:pPr>
      <w:r w:rsidRPr="00D046FE">
        <w:rPr>
          <w:sz w:val="24"/>
        </w:rPr>
        <w:t xml:space="preserve">The main goals of Gatorscribe are to achieve monophonic pitch detection of any instrument or voice, provide a simple user </w:t>
      </w:r>
      <w:r w:rsidR="00037434" w:rsidRPr="00D046FE">
        <w:rPr>
          <w:sz w:val="24"/>
        </w:rPr>
        <w:t>experience</w:t>
      </w:r>
      <w:r w:rsidRPr="00D046FE">
        <w:rPr>
          <w:sz w:val="24"/>
        </w:rPr>
        <w:t xml:space="preserve"> using a touch screen LCD</w:t>
      </w:r>
      <w:r w:rsidR="00037434" w:rsidRPr="00D046FE">
        <w:rPr>
          <w:sz w:val="24"/>
        </w:rPr>
        <w:t xml:space="preserve"> and foot switches</w:t>
      </w:r>
      <w:r w:rsidRPr="00D046FE">
        <w:rPr>
          <w:sz w:val="24"/>
        </w:rPr>
        <w:t xml:space="preserve">, </w:t>
      </w:r>
      <w:r w:rsidR="008C7302" w:rsidRPr="00D046FE">
        <w:rPr>
          <w:sz w:val="24"/>
        </w:rPr>
        <w:t>and perform automatic MIDI file transfers to a PC. This solution will allow any musician to use Gatorscribe without the need for technical proficiency. Smartphone users will feel right at home on the LCD and should be familiar with a simple micro-USB cable, which will double as a power supply and a channel to transfer the produced MIDI files.</w:t>
      </w:r>
      <w:r w:rsidR="00037434" w:rsidRPr="00D046FE">
        <w:rPr>
          <w:sz w:val="24"/>
        </w:rPr>
        <w:t xml:space="preserve"> Recording can be triggered using a small foot switch in lieu of a spot on the LCD screen so that the musician can retain a hands-free process of signaling the beginning and end of the song.</w:t>
      </w:r>
      <w:r w:rsidR="00146A44">
        <w:rPr>
          <w:sz w:val="24"/>
        </w:rPr>
        <w:t xml:space="preserve"> Another small footswitch will be used as a tap-tempo to capture the BPM the user wants to use. </w:t>
      </w:r>
      <w:r w:rsidR="00E45ED8">
        <w:rPr>
          <w:sz w:val="24"/>
        </w:rPr>
        <w:t xml:space="preserve">We plan to encase the entire device in a professional-looking box made in </w:t>
      </w:r>
      <w:proofErr w:type="spellStart"/>
      <w:r w:rsidR="00E45ED8">
        <w:rPr>
          <w:sz w:val="24"/>
        </w:rPr>
        <w:t>Solidworks</w:t>
      </w:r>
      <w:proofErr w:type="spellEnd"/>
      <w:r w:rsidR="00E45ED8">
        <w:rPr>
          <w:sz w:val="24"/>
        </w:rPr>
        <w:t xml:space="preserve">. </w:t>
      </w:r>
    </w:p>
    <w:p w14:paraId="1B824388" w14:textId="22B5D963" w:rsidR="00B711E4" w:rsidRPr="00D046FE" w:rsidRDefault="00B711E4" w:rsidP="00B711E4">
      <w:pPr>
        <w:pStyle w:val="Heading1"/>
        <w:rPr>
          <w:sz w:val="36"/>
        </w:rPr>
      </w:pPr>
      <w:r w:rsidRPr="00D046FE">
        <w:rPr>
          <w:sz w:val="36"/>
        </w:rPr>
        <w:t>Technology</w:t>
      </w:r>
    </w:p>
    <w:p w14:paraId="7A4EBE5F" w14:textId="363D3FA7" w:rsidR="00EA738B" w:rsidRPr="00D046FE" w:rsidRDefault="00B711E4" w:rsidP="00CC29DA">
      <w:pPr>
        <w:jc w:val="both"/>
        <w:rPr>
          <w:sz w:val="24"/>
        </w:rPr>
      </w:pPr>
      <w:r w:rsidRPr="00D046FE">
        <w:rPr>
          <w:sz w:val="24"/>
        </w:rPr>
        <w:t xml:space="preserve">Gatorscribe uses an Atmel ATSAMV71Q21 ARM Cortex M7 processor clocked at 300 </w:t>
      </w:r>
      <w:proofErr w:type="spellStart"/>
      <w:r w:rsidRPr="00D046FE">
        <w:rPr>
          <w:sz w:val="24"/>
        </w:rPr>
        <w:t>MHz.</w:t>
      </w:r>
      <w:proofErr w:type="spellEnd"/>
      <w:r w:rsidRPr="00D046FE">
        <w:rPr>
          <w:sz w:val="24"/>
        </w:rPr>
        <w:t xml:space="preserve"> We decided on this processor because of its high clock rate, abundanc</w:t>
      </w:r>
      <w:r w:rsidR="00146A44">
        <w:rPr>
          <w:sz w:val="24"/>
        </w:rPr>
        <w:t>e of GPIOs including SPI and TWI</w:t>
      </w:r>
      <w:r w:rsidRPr="00D046FE">
        <w:rPr>
          <w:sz w:val="24"/>
        </w:rPr>
        <w:t xml:space="preserve">, and ease of interface to both an external LCD and codec. Sampling music can become very demanding if high resolution is desired, so we wanted a </w:t>
      </w:r>
      <w:r w:rsidRPr="00D046FE">
        <w:rPr>
          <w:rFonts w:cstheme="minorHAnsi"/>
          <w:sz w:val="24"/>
        </w:rPr>
        <w:t>µ</w:t>
      </w:r>
      <w:r w:rsidRPr="00D046FE">
        <w:rPr>
          <w:sz w:val="24"/>
        </w:rPr>
        <w:t xml:space="preserve">Processor that would not bottleneck during operation due to speed limitations. Finally, the ease of testing an external LCD and codec on </w:t>
      </w:r>
      <w:r w:rsidR="00EA738B" w:rsidRPr="00D046FE">
        <w:rPr>
          <w:sz w:val="24"/>
        </w:rPr>
        <w:t xml:space="preserve">an ATSAMV71Q21 </w:t>
      </w:r>
      <w:r w:rsidRPr="00D046FE">
        <w:rPr>
          <w:sz w:val="24"/>
        </w:rPr>
        <w:t xml:space="preserve">development kit </w:t>
      </w:r>
      <w:r w:rsidR="00EA738B" w:rsidRPr="00D046FE">
        <w:rPr>
          <w:sz w:val="24"/>
        </w:rPr>
        <w:t xml:space="preserve">used </w:t>
      </w:r>
      <w:r w:rsidR="00037434" w:rsidRPr="00D046FE">
        <w:rPr>
          <w:sz w:val="24"/>
        </w:rPr>
        <w:t>for</w:t>
      </w:r>
      <w:r w:rsidR="00EA738B" w:rsidRPr="00D046FE">
        <w:rPr>
          <w:sz w:val="24"/>
        </w:rPr>
        <w:t xml:space="preserve"> initial testing will accelerate the development process. For example, the </w:t>
      </w:r>
      <w:r w:rsidR="00037434" w:rsidRPr="00D046FE">
        <w:rPr>
          <w:sz w:val="24"/>
        </w:rPr>
        <w:t>development kit features information and basic code for interfacing with a specific codec and external LCD driver, which diminishes the learning curve.</w:t>
      </w:r>
    </w:p>
    <w:p w14:paraId="2952942D" w14:textId="600B3B07" w:rsidR="00CF1A50" w:rsidRPr="00D046FE" w:rsidRDefault="00037434" w:rsidP="00CC29DA">
      <w:pPr>
        <w:jc w:val="both"/>
        <w:rPr>
          <w:sz w:val="24"/>
        </w:rPr>
      </w:pPr>
      <w:r w:rsidRPr="00D046FE">
        <w:rPr>
          <w:sz w:val="24"/>
        </w:rPr>
        <w:t>The main input to the product is a ¼” jack that is a music industry standard used to connect instruments to amplifiers. If the instrument is designed to use a 1/8” jack, a simple metal converter can be an easy and cheap solution</w:t>
      </w:r>
      <w:r w:rsidR="00E77B23" w:rsidRPr="00D046FE">
        <w:rPr>
          <w:sz w:val="24"/>
        </w:rPr>
        <w:t xml:space="preserve"> to connecting the instrument to the board. The output signal is sent to a 1/8” jack (also known as an aux jack), as most speakers use this standard as an input source. Both input and output paths from the codec will feature simple amplifier circuits to ensure</w:t>
      </w:r>
      <w:r w:rsidR="00091433">
        <w:rPr>
          <w:sz w:val="24"/>
        </w:rPr>
        <w:t xml:space="preserve"> a high enough input volume for</w:t>
      </w:r>
      <w:r w:rsidR="00E77B23" w:rsidRPr="00D046FE">
        <w:rPr>
          <w:sz w:val="24"/>
        </w:rPr>
        <w:t xml:space="preserve"> accurate pitch detection</w:t>
      </w:r>
      <w:r w:rsidR="00F917D8">
        <w:rPr>
          <w:sz w:val="24"/>
        </w:rPr>
        <w:t xml:space="preserve"> and create an audible </w:t>
      </w:r>
      <w:r w:rsidR="00F917D8">
        <w:rPr>
          <w:sz w:val="24"/>
        </w:rPr>
        <w:lastRenderedPageBreak/>
        <w:t>output</w:t>
      </w:r>
      <w:r w:rsidR="00E77B23" w:rsidRPr="00D046FE">
        <w:rPr>
          <w:sz w:val="24"/>
        </w:rPr>
        <w:t xml:space="preserve">. The two foot-buttons will connect to the board through another ¼” stereo cable, as these cables are both common and robust. Also, they provide the two channels </w:t>
      </w:r>
      <w:r w:rsidR="00F917D8">
        <w:rPr>
          <w:sz w:val="24"/>
        </w:rPr>
        <w:t xml:space="preserve">(left and right) </w:t>
      </w:r>
      <w:r w:rsidR="00E77B23" w:rsidRPr="00D046FE">
        <w:rPr>
          <w:sz w:val="24"/>
        </w:rPr>
        <w:t>necessary to detect each switch. These switches will correspond to starting/stopping the recording and determining the BPM.</w:t>
      </w:r>
    </w:p>
    <w:p w14:paraId="4B7B7BE0" w14:textId="71B72C19" w:rsidR="00124F15" w:rsidRPr="00D046FE" w:rsidRDefault="00124F15" w:rsidP="00124F15">
      <w:pPr>
        <w:pStyle w:val="Heading1"/>
        <w:rPr>
          <w:sz w:val="36"/>
        </w:rPr>
      </w:pPr>
      <w:r w:rsidRPr="00D046FE">
        <w:rPr>
          <w:sz w:val="36"/>
        </w:rPr>
        <w:t>Hardware Diagram</w:t>
      </w:r>
    </w:p>
    <w:p w14:paraId="70A86A31" w14:textId="69AD55F0" w:rsidR="00900D8A" w:rsidRDefault="003E5C6D" w:rsidP="00900D8A">
      <w:pPr>
        <w:rPr>
          <w:rFonts w:asciiTheme="majorHAnsi" w:hAnsiTheme="majorHAnsi"/>
          <w:color w:val="2F5496" w:themeColor="accent1" w:themeShade="BF"/>
          <w:sz w:val="36"/>
        </w:rPr>
      </w:pPr>
      <w:r w:rsidRPr="00D046FE">
        <w:rPr>
          <w:noProof/>
          <w:sz w:val="24"/>
        </w:rPr>
        <w:drawing>
          <wp:inline distT="0" distB="0" distL="0" distR="0" wp14:anchorId="1C14B72C" wp14:editId="199E7FD1">
            <wp:extent cx="5943600" cy="3503295"/>
            <wp:effectExtent l="0" t="0" r="0" b="1905"/>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r w:rsidR="00900D8A" w:rsidRPr="00900D8A">
        <w:rPr>
          <w:sz w:val="36"/>
        </w:rPr>
        <w:t xml:space="preserve"> </w:t>
      </w:r>
      <w:r w:rsidR="00900D8A" w:rsidRPr="00900D8A">
        <w:rPr>
          <w:rFonts w:asciiTheme="majorHAnsi" w:hAnsiTheme="majorHAnsi"/>
          <w:color w:val="2F5496" w:themeColor="accent1" w:themeShade="BF"/>
          <w:sz w:val="36"/>
        </w:rPr>
        <w:t>Hardware</w:t>
      </w:r>
      <w:r w:rsidR="00900D8A">
        <w:rPr>
          <w:rFonts w:asciiTheme="majorHAnsi" w:hAnsiTheme="majorHAnsi"/>
          <w:color w:val="2F5496" w:themeColor="accent1" w:themeShade="BF"/>
          <w:sz w:val="36"/>
        </w:rPr>
        <w:t xml:space="preserve"> Components</w:t>
      </w:r>
    </w:p>
    <w:p w14:paraId="16230F7E" w14:textId="5872A903" w:rsidR="00900D8A" w:rsidRPr="00900D8A" w:rsidRDefault="00900D8A" w:rsidP="00900D8A">
      <w:pPr>
        <w:pStyle w:val="ListParagraph"/>
        <w:numPr>
          <w:ilvl w:val="0"/>
          <w:numId w:val="4"/>
        </w:numPr>
        <w:rPr>
          <w:sz w:val="24"/>
        </w:rPr>
      </w:pPr>
      <w:r w:rsidRPr="00900D8A">
        <w:rPr>
          <w:sz w:val="24"/>
        </w:rPr>
        <w:t>Atmel ATSAMV71Q21 ARM Cortex M7</w:t>
      </w:r>
      <w:r w:rsidRPr="00900D8A">
        <w:rPr>
          <w:sz w:val="36"/>
        </w:rPr>
        <w:t xml:space="preserve"> </w:t>
      </w:r>
    </w:p>
    <w:p w14:paraId="42AE9FAD" w14:textId="7D041731" w:rsidR="00900D8A" w:rsidRDefault="00900D8A" w:rsidP="00C4113A">
      <w:pPr>
        <w:pStyle w:val="ListParagraph"/>
        <w:numPr>
          <w:ilvl w:val="1"/>
          <w:numId w:val="4"/>
        </w:numPr>
        <w:rPr>
          <w:sz w:val="24"/>
        </w:rPr>
      </w:pPr>
      <w:r>
        <w:rPr>
          <w:sz w:val="24"/>
        </w:rPr>
        <w:t xml:space="preserve">Running at 300MHz </w:t>
      </w:r>
    </w:p>
    <w:p w14:paraId="4B33B063" w14:textId="77777777" w:rsidR="00C4113A" w:rsidRPr="00C4113A" w:rsidRDefault="00C4113A" w:rsidP="00C4113A">
      <w:pPr>
        <w:pStyle w:val="ListParagraph"/>
        <w:numPr>
          <w:ilvl w:val="1"/>
          <w:numId w:val="4"/>
        </w:numPr>
        <w:rPr>
          <w:sz w:val="24"/>
        </w:rPr>
      </w:pPr>
      <w:r w:rsidRPr="00C4113A">
        <w:rPr>
          <w:sz w:val="24"/>
        </w:rPr>
        <w:t>Single- and double-precision HW Floating Point Unit (FPU)</w:t>
      </w:r>
    </w:p>
    <w:p w14:paraId="20FAA90A" w14:textId="296C28D4" w:rsidR="00C4113A" w:rsidRDefault="00797AC1" w:rsidP="00C4113A">
      <w:pPr>
        <w:pStyle w:val="ListParagraph"/>
        <w:numPr>
          <w:ilvl w:val="1"/>
          <w:numId w:val="4"/>
        </w:numPr>
        <w:rPr>
          <w:sz w:val="24"/>
        </w:rPr>
      </w:pPr>
      <w:r w:rsidRPr="00797AC1">
        <w:rPr>
          <w:sz w:val="24"/>
        </w:rPr>
        <w:t>DSP Instructions, Thumb®-2 Instruction Set</w:t>
      </w:r>
    </w:p>
    <w:p w14:paraId="35670C7B" w14:textId="4A933CD8" w:rsidR="00797AC1" w:rsidRDefault="00797AC1" w:rsidP="00C4113A">
      <w:pPr>
        <w:pStyle w:val="ListParagraph"/>
        <w:numPr>
          <w:ilvl w:val="1"/>
          <w:numId w:val="4"/>
        </w:numPr>
        <w:rPr>
          <w:sz w:val="24"/>
        </w:rPr>
      </w:pPr>
      <w:r w:rsidRPr="00797AC1">
        <w:rPr>
          <w:sz w:val="24"/>
        </w:rPr>
        <w:t>2048 Kbytes embedded Flash</w:t>
      </w:r>
    </w:p>
    <w:p w14:paraId="0D91F7E0" w14:textId="7492ECCF" w:rsidR="00797AC1" w:rsidRDefault="00797AC1" w:rsidP="00C4113A">
      <w:pPr>
        <w:pStyle w:val="ListParagraph"/>
        <w:numPr>
          <w:ilvl w:val="1"/>
          <w:numId w:val="4"/>
        </w:numPr>
        <w:rPr>
          <w:sz w:val="24"/>
        </w:rPr>
      </w:pPr>
      <w:r w:rsidRPr="00797AC1">
        <w:rPr>
          <w:sz w:val="24"/>
        </w:rPr>
        <w:t>384 Kbytes embedded Multi-port SRAM</w:t>
      </w:r>
    </w:p>
    <w:p w14:paraId="61F5D8A5" w14:textId="48526958" w:rsidR="0088246B" w:rsidRDefault="0088246B" w:rsidP="00C4113A">
      <w:pPr>
        <w:pStyle w:val="ListParagraph"/>
        <w:numPr>
          <w:ilvl w:val="1"/>
          <w:numId w:val="4"/>
        </w:numPr>
        <w:rPr>
          <w:sz w:val="24"/>
        </w:rPr>
      </w:pPr>
      <w:r w:rsidRPr="0088246B">
        <w:rPr>
          <w:sz w:val="24"/>
        </w:rPr>
        <w:t>LQFP144, 144-lead LQFP, 20 x 20 mm, pitch 0.5 mm</w:t>
      </w:r>
      <w:r>
        <w:rPr>
          <w:sz w:val="24"/>
        </w:rPr>
        <w:t xml:space="preserve"> Package</w:t>
      </w:r>
    </w:p>
    <w:p w14:paraId="1CA036E7" w14:textId="4FCBDB24" w:rsidR="0088246B" w:rsidRDefault="00AE6729" w:rsidP="0088246B">
      <w:pPr>
        <w:pStyle w:val="ListParagraph"/>
        <w:numPr>
          <w:ilvl w:val="0"/>
          <w:numId w:val="4"/>
        </w:numPr>
        <w:rPr>
          <w:sz w:val="24"/>
        </w:rPr>
      </w:pPr>
      <w:r>
        <w:rPr>
          <w:sz w:val="24"/>
        </w:rPr>
        <w:t xml:space="preserve">WM8904 Audio Stereo Codec </w:t>
      </w:r>
    </w:p>
    <w:p w14:paraId="6ADD8889" w14:textId="12601386" w:rsidR="00AE6729" w:rsidRDefault="00CC219A" w:rsidP="00AE6729">
      <w:pPr>
        <w:pStyle w:val="ListParagraph"/>
        <w:numPr>
          <w:ilvl w:val="1"/>
          <w:numId w:val="4"/>
        </w:numPr>
        <w:rPr>
          <w:sz w:val="24"/>
        </w:rPr>
      </w:pPr>
      <w:r w:rsidRPr="00CC219A">
        <w:rPr>
          <w:sz w:val="24"/>
        </w:rPr>
        <w:t>Stereo digital microphone input</w:t>
      </w:r>
    </w:p>
    <w:p w14:paraId="0AD9BC45" w14:textId="4FF82914" w:rsidR="00CC219A" w:rsidRDefault="00CC219A" w:rsidP="00AE6729">
      <w:pPr>
        <w:pStyle w:val="ListParagraph"/>
        <w:numPr>
          <w:ilvl w:val="1"/>
          <w:numId w:val="4"/>
        </w:numPr>
        <w:rPr>
          <w:sz w:val="24"/>
        </w:rPr>
      </w:pPr>
      <w:r w:rsidRPr="00CC219A">
        <w:rPr>
          <w:sz w:val="24"/>
        </w:rPr>
        <w:t>3 single ended inputs per stereo channel</w:t>
      </w:r>
    </w:p>
    <w:p w14:paraId="7E4CB82F" w14:textId="0B7268A9" w:rsidR="00CC219A" w:rsidRDefault="00CC219A" w:rsidP="00AE6729">
      <w:pPr>
        <w:pStyle w:val="ListParagraph"/>
        <w:numPr>
          <w:ilvl w:val="1"/>
          <w:numId w:val="4"/>
        </w:numPr>
        <w:rPr>
          <w:sz w:val="24"/>
        </w:rPr>
      </w:pPr>
      <w:r w:rsidRPr="00CC219A">
        <w:rPr>
          <w:sz w:val="24"/>
        </w:rPr>
        <w:t>1 fully differential mic / line input per stereo channel</w:t>
      </w:r>
    </w:p>
    <w:p w14:paraId="3F25C98D" w14:textId="72183EB9" w:rsidR="00CC219A" w:rsidRDefault="00CC219A" w:rsidP="00AE6729">
      <w:pPr>
        <w:pStyle w:val="ListParagraph"/>
        <w:numPr>
          <w:ilvl w:val="1"/>
          <w:numId w:val="4"/>
        </w:numPr>
        <w:rPr>
          <w:sz w:val="24"/>
        </w:rPr>
      </w:pPr>
      <w:r>
        <w:rPr>
          <w:sz w:val="24"/>
        </w:rPr>
        <w:t xml:space="preserve">I2S Support </w:t>
      </w:r>
    </w:p>
    <w:p w14:paraId="27B1FBDE" w14:textId="6498A629" w:rsidR="00CC219A" w:rsidRDefault="00C04C08" w:rsidP="00CC219A">
      <w:pPr>
        <w:pStyle w:val="ListParagraph"/>
        <w:numPr>
          <w:ilvl w:val="0"/>
          <w:numId w:val="4"/>
        </w:numPr>
        <w:rPr>
          <w:sz w:val="24"/>
        </w:rPr>
      </w:pPr>
      <w:r>
        <w:rPr>
          <w:sz w:val="24"/>
        </w:rPr>
        <w:t>FT230X USB to</w:t>
      </w:r>
      <w:r w:rsidRPr="00C04C08">
        <w:rPr>
          <w:sz w:val="24"/>
        </w:rPr>
        <w:t xml:space="preserve"> UART </w:t>
      </w:r>
      <w:r>
        <w:rPr>
          <w:sz w:val="24"/>
        </w:rPr>
        <w:t xml:space="preserve">FTDI </w:t>
      </w:r>
      <w:r w:rsidRPr="00C04C08">
        <w:rPr>
          <w:sz w:val="24"/>
        </w:rPr>
        <w:t>IC</w:t>
      </w:r>
    </w:p>
    <w:p w14:paraId="1ACD4867" w14:textId="6A1DD56E" w:rsidR="00432A33" w:rsidRDefault="006F5C45" w:rsidP="00CC219A">
      <w:pPr>
        <w:pStyle w:val="ListParagraph"/>
        <w:numPr>
          <w:ilvl w:val="0"/>
          <w:numId w:val="4"/>
        </w:numPr>
        <w:rPr>
          <w:sz w:val="24"/>
        </w:rPr>
      </w:pPr>
      <w:proofErr w:type="spellStart"/>
      <w:r>
        <w:rPr>
          <w:sz w:val="24"/>
        </w:rPr>
        <w:t>maXTouch</w:t>
      </w:r>
      <w:proofErr w:type="spellEnd"/>
      <w:r>
        <w:rPr>
          <w:sz w:val="24"/>
        </w:rPr>
        <w:t xml:space="preserve"> </w:t>
      </w:r>
      <w:proofErr w:type="spellStart"/>
      <w:r>
        <w:rPr>
          <w:sz w:val="24"/>
        </w:rPr>
        <w:t>Xplained</w:t>
      </w:r>
      <w:proofErr w:type="spellEnd"/>
      <w:r>
        <w:rPr>
          <w:sz w:val="24"/>
        </w:rPr>
        <w:t xml:space="preserve"> Pro LCD</w:t>
      </w:r>
    </w:p>
    <w:p w14:paraId="3FD85ABD" w14:textId="62013108" w:rsidR="006F5C45" w:rsidRDefault="006F5C45" w:rsidP="006F5C45">
      <w:pPr>
        <w:pStyle w:val="ListParagraph"/>
        <w:numPr>
          <w:ilvl w:val="1"/>
          <w:numId w:val="4"/>
        </w:numPr>
        <w:rPr>
          <w:sz w:val="24"/>
        </w:rPr>
      </w:pPr>
      <w:r w:rsidRPr="006F5C45">
        <w:rPr>
          <w:sz w:val="24"/>
        </w:rPr>
        <w:lastRenderedPageBreak/>
        <w:t>ILI9488 LCD Driver</w:t>
      </w:r>
    </w:p>
    <w:p w14:paraId="62C2F923" w14:textId="2F920E1B" w:rsidR="006F5C45" w:rsidRDefault="006F5C45" w:rsidP="006F5C45">
      <w:pPr>
        <w:pStyle w:val="ListParagraph"/>
        <w:numPr>
          <w:ilvl w:val="1"/>
          <w:numId w:val="4"/>
        </w:numPr>
        <w:rPr>
          <w:sz w:val="24"/>
        </w:rPr>
      </w:pPr>
      <w:r w:rsidRPr="006F5C45">
        <w:rPr>
          <w:sz w:val="24"/>
        </w:rPr>
        <w:t>480x320 Resolution</w:t>
      </w:r>
    </w:p>
    <w:p w14:paraId="571DDB65" w14:textId="74D12A1C" w:rsidR="006F5C45" w:rsidRDefault="006F5C45" w:rsidP="006F5C45">
      <w:pPr>
        <w:pStyle w:val="ListParagraph"/>
        <w:numPr>
          <w:ilvl w:val="1"/>
          <w:numId w:val="4"/>
        </w:numPr>
        <w:rPr>
          <w:sz w:val="24"/>
        </w:rPr>
      </w:pPr>
      <w:proofErr w:type="spellStart"/>
      <w:r w:rsidRPr="006F5C45">
        <w:rPr>
          <w:sz w:val="24"/>
        </w:rPr>
        <w:t>maXTouch</w:t>
      </w:r>
      <w:proofErr w:type="spellEnd"/>
      <w:r w:rsidRPr="006F5C45">
        <w:rPr>
          <w:sz w:val="24"/>
        </w:rPr>
        <w:t xml:space="preserve"> capacitive touch screen controller</w:t>
      </w:r>
    </w:p>
    <w:p w14:paraId="4C780AD8" w14:textId="28D16D5B" w:rsidR="00404EBC" w:rsidRPr="00404EBC" w:rsidRDefault="006F5C45" w:rsidP="00404EBC">
      <w:pPr>
        <w:pStyle w:val="ListParagraph"/>
        <w:numPr>
          <w:ilvl w:val="1"/>
          <w:numId w:val="4"/>
        </w:numPr>
        <w:rPr>
          <w:sz w:val="24"/>
        </w:rPr>
      </w:pPr>
      <w:r w:rsidRPr="006F5C45">
        <w:rPr>
          <w:sz w:val="24"/>
        </w:rPr>
        <w:t>Parallel interface (up to 18-bits)</w:t>
      </w:r>
    </w:p>
    <w:p w14:paraId="294955EC" w14:textId="5A161C8E" w:rsidR="002D67AB" w:rsidRPr="00D046FE" w:rsidRDefault="002D67AB" w:rsidP="002D67AB">
      <w:pPr>
        <w:pStyle w:val="Heading1"/>
        <w:rPr>
          <w:sz w:val="36"/>
        </w:rPr>
      </w:pPr>
      <w:r w:rsidRPr="00D046FE">
        <w:rPr>
          <w:sz w:val="36"/>
        </w:rPr>
        <w:t>Software Flowchart</w:t>
      </w:r>
    </w:p>
    <w:p w14:paraId="473AAE99" w14:textId="2C92C466" w:rsidR="00BC412B" w:rsidRDefault="008C01D2" w:rsidP="002D67AB">
      <w:pPr>
        <w:rPr>
          <w:sz w:val="24"/>
        </w:rPr>
      </w:pPr>
      <w:r w:rsidRPr="00D046FE">
        <w:rPr>
          <w:noProof/>
          <w:sz w:val="24"/>
        </w:rPr>
        <w:drawing>
          <wp:inline distT="0" distB="0" distL="0" distR="0" wp14:anchorId="61A97AB7" wp14:editId="7D5C17DA">
            <wp:extent cx="5943600" cy="424942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tretch>
                      <a:fillRect/>
                    </a:stretch>
                  </pic:blipFill>
                  <pic:spPr>
                    <a:xfrm>
                      <a:off x="0" y="0"/>
                      <a:ext cx="5943600" cy="4249420"/>
                    </a:xfrm>
                    <a:prstGeom prst="rect">
                      <a:avLst/>
                    </a:prstGeom>
                  </pic:spPr>
                </pic:pic>
              </a:graphicData>
            </a:graphic>
          </wp:inline>
        </w:drawing>
      </w:r>
    </w:p>
    <w:p w14:paraId="15853F25" w14:textId="6A1BB2C2" w:rsidR="008C01D2" w:rsidRDefault="00BC412B" w:rsidP="00BC412B">
      <w:pPr>
        <w:tabs>
          <w:tab w:val="left" w:pos="1491"/>
        </w:tabs>
        <w:rPr>
          <w:sz w:val="24"/>
        </w:rPr>
      </w:pPr>
      <w:r>
        <w:rPr>
          <w:sz w:val="24"/>
        </w:rPr>
        <w:tab/>
      </w:r>
    </w:p>
    <w:p w14:paraId="43000D89" w14:textId="21A2CAC5" w:rsidR="00BC412B" w:rsidRDefault="00BC412B" w:rsidP="00BC412B">
      <w:pPr>
        <w:pStyle w:val="Heading1"/>
        <w:rPr>
          <w:sz w:val="36"/>
        </w:rPr>
      </w:pPr>
      <w:r>
        <w:rPr>
          <w:sz w:val="36"/>
        </w:rPr>
        <w:t>Pitch Detection</w:t>
      </w:r>
    </w:p>
    <w:p w14:paraId="446CEBE7" w14:textId="0055FA5C" w:rsidR="00BC412B" w:rsidRDefault="00BC412B" w:rsidP="00CC29DA">
      <w:pPr>
        <w:jc w:val="both"/>
        <w:rPr>
          <w:sz w:val="24"/>
          <w:szCs w:val="24"/>
        </w:rPr>
      </w:pPr>
      <w:r>
        <w:rPr>
          <w:sz w:val="24"/>
          <w:szCs w:val="24"/>
        </w:rPr>
        <w:t xml:space="preserve">To perform monophonic pitch detection in real-time for music transcription, a robust and computationally efficient method is required. </w:t>
      </w:r>
      <w:r w:rsidR="00AB64A2">
        <w:rPr>
          <w:sz w:val="24"/>
          <w:szCs w:val="24"/>
        </w:rPr>
        <w:t xml:space="preserve">We plan to implement the YIN pitch detector. The YIN pitch detector is known to be </w:t>
      </w:r>
      <w:r w:rsidR="00CC29DA">
        <w:rPr>
          <w:sz w:val="24"/>
          <w:szCs w:val="24"/>
        </w:rPr>
        <w:t>robust in finding the fundamental frequency of any signal. This is vital since musical instruments and voices have many harmonics present, however we wish to find the fundamental. The algorithm, in its original implementation is very computationally expensive, involving an autocorrelation of the input signal. The complexity of an autocorrelation is O(N</w:t>
      </w:r>
      <w:r w:rsidR="00CC29DA">
        <w:rPr>
          <w:sz w:val="24"/>
          <w:szCs w:val="24"/>
          <w:vertAlign w:val="superscript"/>
        </w:rPr>
        <w:t>2</w:t>
      </w:r>
      <w:r w:rsidR="00CC29DA">
        <w:rPr>
          <w:sz w:val="24"/>
          <w:szCs w:val="24"/>
        </w:rPr>
        <w:t xml:space="preserve">). So, if 2048 samples of data are used for pitch detection, that means we will have over 4M multiply accumulates. However, this computation can be reduced by computing the autocorrelation function in the frequency domain. Since the autocorrelation function is simply </w:t>
      </w:r>
      <w:r w:rsidR="00CC29DA">
        <w:rPr>
          <w:sz w:val="24"/>
          <w:szCs w:val="24"/>
        </w:rPr>
        <w:lastRenderedPageBreak/>
        <w:t>the Fourier transform of the power spectrum, we compute it by taking the FFT of the signal, mul</w:t>
      </w:r>
      <w:r w:rsidR="00621834">
        <w:rPr>
          <w:sz w:val="24"/>
          <w:szCs w:val="24"/>
        </w:rPr>
        <w:t>tiply</w:t>
      </w:r>
      <w:r w:rsidR="00CC29DA">
        <w:rPr>
          <w:sz w:val="24"/>
          <w:szCs w:val="24"/>
        </w:rPr>
        <w:t xml:space="preserve"> it by its complex conjugate (pointwise), and then take the inverse FFT to obtain the autocorrelation. This improves the complexity to be O(3*N*log</w:t>
      </w:r>
      <w:r w:rsidR="00CC29DA">
        <w:rPr>
          <w:sz w:val="24"/>
          <w:szCs w:val="24"/>
          <w:vertAlign w:val="subscript"/>
        </w:rPr>
        <w:t>2</w:t>
      </w:r>
      <w:r w:rsidR="00CC29DA">
        <w:rPr>
          <w:sz w:val="24"/>
          <w:szCs w:val="24"/>
        </w:rPr>
        <w:t>(N)). So</w:t>
      </w:r>
      <w:r w:rsidR="00621834">
        <w:rPr>
          <w:sz w:val="24"/>
          <w:szCs w:val="24"/>
        </w:rPr>
        <w:t>,</w:t>
      </w:r>
      <w:r w:rsidR="00CC29DA">
        <w:rPr>
          <w:sz w:val="24"/>
          <w:szCs w:val="24"/>
        </w:rPr>
        <w:t xml:space="preserve"> for 2048 samples, we have </w:t>
      </w:r>
      <w:r w:rsidR="00621834">
        <w:rPr>
          <w:sz w:val="24"/>
          <w:szCs w:val="24"/>
        </w:rPr>
        <w:t xml:space="preserve">just </w:t>
      </w:r>
      <w:r w:rsidR="00CC29DA">
        <w:rPr>
          <w:sz w:val="24"/>
          <w:szCs w:val="24"/>
        </w:rPr>
        <w:t xml:space="preserve">under 70,000 computations, a huge improvement to the original autocorrelation. </w:t>
      </w:r>
    </w:p>
    <w:p w14:paraId="51D0406D" w14:textId="4EB20140" w:rsidR="00A469E9" w:rsidRDefault="00CC29DA" w:rsidP="00621834">
      <w:pPr>
        <w:jc w:val="both"/>
        <w:rPr>
          <w:sz w:val="24"/>
          <w:szCs w:val="24"/>
        </w:rPr>
      </w:pPr>
      <w:r>
        <w:rPr>
          <w:sz w:val="24"/>
          <w:szCs w:val="24"/>
        </w:rPr>
        <w:t>To detect music notes, we will be detecting every 16</w:t>
      </w:r>
      <w:r w:rsidRPr="00CC29DA">
        <w:rPr>
          <w:sz w:val="24"/>
          <w:szCs w:val="24"/>
          <w:vertAlign w:val="superscript"/>
        </w:rPr>
        <w:t>th</w:t>
      </w:r>
      <w:r>
        <w:rPr>
          <w:sz w:val="24"/>
          <w:szCs w:val="24"/>
        </w:rPr>
        <w:t xml:space="preserve"> note</w:t>
      </w:r>
      <w:r w:rsidR="00621834">
        <w:rPr>
          <w:sz w:val="24"/>
          <w:szCs w:val="24"/>
        </w:rPr>
        <w:t xml:space="preserve"> played</w:t>
      </w:r>
      <w:r>
        <w:rPr>
          <w:sz w:val="24"/>
          <w:szCs w:val="24"/>
        </w:rPr>
        <w:t xml:space="preserve">, using a metronome to know when to perform the detection on which segment of audio. </w:t>
      </w:r>
      <w:r w:rsidR="00621834">
        <w:rPr>
          <w:sz w:val="24"/>
          <w:szCs w:val="24"/>
        </w:rPr>
        <w:t>So</w:t>
      </w:r>
      <w:r w:rsidR="006233B1">
        <w:rPr>
          <w:sz w:val="24"/>
          <w:szCs w:val="24"/>
        </w:rPr>
        <w:t>,</w:t>
      </w:r>
      <w:r w:rsidR="00621834">
        <w:rPr>
          <w:sz w:val="24"/>
          <w:szCs w:val="24"/>
        </w:rPr>
        <w:t xml:space="preserve"> if four 16</w:t>
      </w:r>
      <w:r w:rsidR="00621834" w:rsidRPr="00621834">
        <w:rPr>
          <w:sz w:val="24"/>
          <w:szCs w:val="24"/>
          <w:vertAlign w:val="superscript"/>
        </w:rPr>
        <w:t>th</w:t>
      </w:r>
      <w:r w:rsidR="00621834">
        <w:rPr>
          <w:sz w:val="24"/>
          <w:szCs w:val="24"/>
        </w:rPr>
        <w:t xml:space="preserve"> notes are </w:t>
      </w:r>
      <w:r w:rsidR="00246C29">
        <w:rPr>
          <w:sz w:val="24"/>
          <w:szCs w:val="24"/>
        </w:rPr>
        <w:t>consecutively recorded</w:t>
      </w:r>
      <w:r w:rsidR="00621834">
        <w:rPr>
          <w:sz w:val="24"/>
          <w:szCs w:val="24"/>
        </w:rPr>
        <w:t xml:space="preserve">, </w:t>
      </w:r>
      <w:r w:rsidR="00246C29">
        <w:rPr>
          <w:sz w:val="24"/>
          <w:szCs w:val="24"/>
        </w:rPr>
        <w:t>it</w:t>
      </w:r>
      <w:r w:rsidR="00621834">
        <w:rPr>
          <w:sz w:val="24"/>
          <w:szCs w:val="24"/>
        </w:rPr>
        <w:t xml:space="preserve"> will be interpreted as a quarter note. </w:t>
      </w:r>
      <w:r>
        <w:rPr>
          <w:sz w:val="24"/>
          <w:szCs w:val="24"/>
        </w:rPr>
        <w:t>We will also be co</w:t>
      </w:r>
      <w:r w:rsidR="00246C29">
        <w:rPr>
          <w:sz w:val="24"/>
          <w:szCs w:val="24"/>
        </w:rPr>
        <w:t>mputing the average power of each note</w:t>
      </w:r>
      <w:r>
        <w:rPr>
          <w:sz w:val="24"/>
          <w:szCs w:val="24"/>
        </w:rPr>
        <w:t xml:space="preserve">. This is useful when the musician plays the same note consecutively and the note needs to be separated into two distinct notes. </w:t>
      </w:r>
      <w:r w:rsidR="00621834">
        <w:rPr>
          <w:sz w:val="24"/>
          <w:szCs w:val="24"/>
        </w:rPr>
        <w:t>We can do this by simply comparing the power of each 16</w:t>
      </w:r>
      <w:r w:rsidR="00621834" w:rsidRPr="00621834">
        <w:rPr>
          <w:sz w:val="24"/>
          <w:szCs w:val="24"/>
          <w:vertAlign w:val="superscript"/>
        </w:rPr>
        <w:t>th</w:t>
      </w:r>
      <w:r w:rsidR="00621834">
        <w:rPr>
          <w:sz w:val="24"/>
          <w:szCs w:val="24"/>
        </w:rPr>
        <w:t xml:space="preserve"> note. </w:t>
      </w:r>
      <w:bookmarkStart w:id="0" w:name="_GoBack"/>
      <w:bookmarkEnd w:id="0"/>
    </w:p>
    <w:p w14:paraId="0E52D185" w14:textId="30AF72A3" w:rsidR="00621834" w:rsidRDefault="00621834" w:rsidP="00621834">
      <w:pPr>
        <w:pStyle w:val="Heading1"/>
        <w:rPr>
          <w:sz w:val="36"/>
        </w:rPr>
      </w:pPr>
      <w:r>
        <w:rPr>
          <w:sz w:val="36"/>
        </w:rPr>
        <w:t>MIDI Creation</w:t>
      </w:r>
    </w:p>
    <w:p w14:paraId="460C5610" w14:textId="523A5C89" w:rsidR="0034400B" w:rsidRPr="006233B1" w:rsidRDefault="00621834" w:rsidP="006233B1">
      <w:pPr>
        <w:jc w:val="both"/>
      </w:pPr>
      <w:r>
        <w:t>While playing along to the metronome, a log of MIDI events (individual notes containing their pitch, velocity, and rhythm) is created. Once the user has ended the recording, a standard MIDI track file is created in binary and sent over UART to a PC. This file is received from the PC that has a Python script constantly waiting for data to be received over serial. Once all of the information is transferred, the script correctly formats and saves the MIDI file, making it instantaneously ready to be opened in 3</w:t>
      </w:r>
      <w:r w:rsidRPr="00621834">
        <w:rPr>
          <w:vertAlign w:val="superscript"/>
        </w:rPr>
        <w:t>rd</w:t>
      </w:r>
      <w:r>
        <w:t xml:space="preserve"> party software to view the sheet music and playback the recording. The sheet music will also display the time signature, key signature, song title, and BPM, and be played back with the playback instrument specified by the user. </w:t>
      </w:r>
    </w:p>
    <w:p w14:paraId="047F6361" w14:textId="6E8CB69C" w:rsidR="00A469E9" w:rsidRDefault="00A469E9" w:rsidP="00A469E9">
      <w:pPr>
        <w:pStyle w:val="Heading1"/>
        <w:rPr>
          <w:sz w:val="36"/>
        </w:rPr>
      </w:pPr>
      <w:r>
        <w:rPr>
          <w:sz w:val="36"/>
        </w:rPr>
        <w:t xml:space="preserve">Responsibilities </w:t>
      </w:r>
    </w:p>
    <w:p w14:paraId="1E8B10AC" w14:textId="656C0DC0" w:rsidR="0034400B" w:rsidRPr="0034400B" w:rsidRDefault="0034400B" w:rsidP="0034400B">
      <w:pPr>
        <w:pStyle w:val="ListParagraph"/>
        <w:numPr>
          <w:ilvl w:val="0"/>
          <w:numId w:val="8"/>
        </w:numPr>
        <w:rPr>
          <w:sz w:val="24"/>
          <w:szCs w:val="24"/>
        </w:rPr>
      </w:pPr>
      <w:r w:rsidRPr="0034400B">
        <w:rPr>
          <w:sz w:val="24"/>
          <w:szCs w:val="24"/>
        </w:rPr>
        <w:t>Danny</w:t>
      </w:r>
    </w:p>
    <w:p w14:paraId="3D446FBD" w14:textId="53BF3D48" w:rsidR="00A469E9" w:rsidRDefault="0034400B" w:rsidP="0034400B">
      <w:pPr>
        <w:pStyle w:val="ListParagraph"/>
        <w:numPr>
          <w:ilvl w:val="1"/>
          <w:numId w:val="8"/>
        </w:numPr>
        <w:rPr>
          <w:sz w:val="24"/>
          <w:szCs w:val="24"/>
        </w:rPr>
      </w:pPr>
      <w:r>
        <w:rPr>
          <w:sz w:val="24"/>
          <w:szCs w:val="24"/>
        </w:rPr>
        <w:t>DSP</w:t>
      </w:r>
    </w:p>
    <w:p w14:paraId="6A9EC2F4" w14:textId="7E4156BD" w:rsidR="0034400B" w:rsidRDefault="0034400B" w:rsidP="0034400B">
      <w:pPr>
        <w:pStyle w:val="ListParagraph"/>
        <w:numPr>
          <w:ilvl w:val="1"/>
          <w:numId w:val="8"/>
        </w:numPr>
        <w:rPr>
          <w:sz w:val="24"/>
          <w:szCs w:val="24"/>
        </w:rPr>
      </w:pPr>
      <w:r>
        <w:rPr>
          <w:sz w:val="24"/>
          <w:szCs w:val="24"/>
        </w:rPr>
        <w:t xml:space="preserve">Pitch Detection </w:t>
      </w:r>
    </w:p>
    <w:p w14:paraId="67A9F5A3" w14:textId="2BA97969" w:rsidR="0034400B" w:rsidRDefault="0034400B" w:rsidP="0034400B">
      <w:pPr>
        <w:pStyle w:val="ListParagraph"/>
        <w:numPr>
          <w:ilvl w:val="1"/>
          <w:numId w:val="8"/>
        </w:numPr>
        <w:rPr>
          <w:sz w:val="24"/>
          <w:szCs w:val="24"/>
        </w:rPr>
      </w:pPr>
      <w:r>
        <w:rPr>
          <w:sz w:val="24"/>
          <w:szCs w:val="24"/>
        </w:rPr>
        <w:t xml:space="preserve">MIDI Transcription </w:t>
      </w:r>
    </w:p>
    <w:p w14:paraId="1FA38897" w14:textId="400F7C3B" w:rsidR="0034400B" w:rsidRDefault="0034400B" w:rsidP="0034400B">
      <w:pPr>
        <w:pStyle w:val="ListParagraph"/>
        <w:numPr>
          <w:ilvl w:val="1"/>
          <w:numId w:val="8"/>
        </w:numPr>
        <w:rPr>
          <w:sz w:val="24"/>
          <w:szCs w:val="24"/>
        </w:rPr>
      </w:pPr>
      <w:r>
        <w:rPr>
          <w:sz w:val="24"/>
          <w:szCs w:val="24"/>
        </w:rPr>
        <w:t xml:space="preserve">Automatic MIDI File Script </w:t>
      </w:r>
    </w:p>
    <w:p w14:paraId="5FBBBB5B" w14:textId="77B5E728" w:rsidR="0034400B" w:rsidRDefault="0034400B" w:rsidP="0034400B">
      <w:pPr>
        <w:pStyle w:val="ListParagraph"/>
        <w:numPr>
          <w:ilvl w:val="1"/>
          <w:numId w:val="8"/>
        </w:numPr>
        <w:rPr>
          <w:sz w:val="24"/>
          <w:szCs w:val="24"/>
        </w:rPr>
      </w:pPr>
      <w:proofErr w:type="spellStart"/>
      <w:r>
        <w:rPr>
          <w:sz w:val="24"/>
          <w:szCs w:val="24"/>
        </w:rPr>
        <w:t>Altium</w:t>
      </w:r>
      <w:proofErr w:type="spellEnd"/>
      <w:r>
        <w:rPr>
          <w:sz w:val="24"/>
          <w:szCs w:val="24"/>
        </w:rPr>
        <w:t xml:space="preserve"> </w:t>
      </w:r>
    </w:p>
    <w:p w14:paraId="624E7A47" w14:textId="641B0EBC" w:rsidR="0034400B" w:rsidRDefault="0034400B" w:rsidP="0034400B">
      <w:pPr>
        <w:pStyle w:val="ListParagraph"/>
        <w:numPr>
          <w:ilvl w:val="1"/>
          <w:numId w:val="8"/>
        </w:numPr>
        <w:rPr>
          <w:sz w:val="24"/>
          <w:szCs w:val="24"/>
        </w:rPr>
      </w:pPr>
      <w:r>
        <w:rPr>
          <w:sz w:val="24"/>
          <w:szCs w:val="24"/>
        </w:rPr>
        <w:t>GUI Design</w:t>
      </w:r>
      <w:r>
        <w:rPr>
          <w:sz w:val="24"/>
          <w:szCs w:val="24"/>
        </w:rPr>
        <w:tab/>
      </w:r>
    </w:p>
    <w:p w14:paraId="1871E2EB" w14:textId="18D529D3" w:rsidR="0034400B" w:rsidRDefault="0034400B" w:rsidP="0034400B">
      <w:pPr>
        <w:pStyle w:val="ListParagraph"/>
        <w:numPr>
          <w:ilvl w:val="1"/>
          <w:numId w:val="8"/>
        </w:numPr>
        <w:rPr>
          <w:sz w:val="24"/>
          <w:szCs w:val="24"/>
        </w:rPr>
      </w:pPr>
      <w:r>
        <w:rPr>
          <w:sz w:val="24"/>
          <w:szCs w:val="24"/>
        </w:rPr>
        <w:t xml:space="preserve">LCD </w:t>
      </w:r>
    </w:p>
    <w:p w14:paraId="7D11396E" w14:textId="03E87F71" w:rsidR="0034400B" w:rsidRDefault="0034400B" w:rsidP="0034400B">
      <w:pPr>
        <w:pStyle w:val="ListParagraph"/>
        <w:numPr>
          <w:ilvl w:val="0"/>
          <w:numId w:val="8"/>
        </w:numPr>
        <w:rPr>
          <w:sz w:val="24"/>
          <w:szCs w:val="24"/>
        </w:rPr>
      </w:pPr>
      <w:r>
        <w:rPr>
          <w:sz w:val="24"/>
          <w:szCs w:val="24"/>
        </w:rPr>
        <w:t>Tyler</w:t>
      </w:r>
    </w:p>
    <w:p w14:paraId="44B236AE" w14:textId="51233607" w:rsidR="0034400B" w:rsidRDefault="0034400B" w:rsidP="0034400B">
      <w:pPr>
        <w:pStyle w:val="ListParagraph"/>
        <w:numPr>
          <w:ilvl w:val="1"/>
          <w:numId w:val="8"/>
        </w:numPr>
        <w:rPr>
          <w:sz w:val="24"/>
          <w:szCs w:val="24"/>
        </w:rPr>
      </w:pPr>
      <w:proofErr w:type="spellStart"/>
      <w:r>
        <w:rPr>
          <w:sz w:val="24"/>
          <w:szCs w:val="24"/>
        </w:rPr>
        <w:t>Altium</w:t>
      </w:r>
      <w:proofErr w:type="spellEnd"/>
      <w:r>
        <w:rPr>
          <w:sz w:val="24"/>
          <w:szCs w:val="24"/>
        </w:rPr>
        <w:t xml:space="preserve"> </w:t>
      </w:r>
    </w:p>
    <w:p w14:paraId="096DB772" w14:textId="7DDDA91D" w:rsidR="0034400B" w:rsidRDefault="0034400B" w:rsidP="0034400B">
      <w:pPr>
        <w:pStyle w:val="ListParagraph"/>
        <w:numPr>
          <w:ilvl w:val="1"/>
          <w:numId w:val="8"/>
        </w:numPr>
        <w:rPr>
          <w:sz w:val="24"/>
          <w:szCs w:val="24"/>
        </w:rPr>
      </w:pPr>
      <w:r>
        <w:rPr>
          <w:sz w:val="24"/>
          <w:szCs w:val="24"/>
        </w:rPr>
        <w:t xml:space="preserve">GUI Design </w:t>
      </w:r>
    </w:p>
    <w:p w14:paraId="4EDC8B6D" w14:textId="3BADB98B" w:rsidR="0034400B" w:rsidRDefault="0034400B" w:rsidP="0034400B">
      <w:pPr>
        <w:pStyle w:val="ListParagraph"/>
        <w:numPr>
          <w:ilvl w:val="1"/>
          <w:numId w:val="8"/>
        </w:numPr>
        <w:rPr>
          <w:sz w:val="24"/>
          <w:szCs w:val="24"/>
        </w:rPr>
      </w:pPr>
      <w:r>
        <w:rPr>
          <w:sz w:val="24"/>
          <w:szCs w:val="24"/>
        </w:rPr>
        <w:t xml:space="preserve">Audio Amplifiers </w:t>
      </w:r>
    </w:p>
    <w:p w14:paraId="12B3D4A7" w14:textId="312976D4" w:rsidR="0034400B" w:rsidRDefault="0034400B" w:rsidP="0034400B">
      <w:pPr>
        <w:pStyle w:val="ListParagraph"/>
        <w:numPr>
          <w:ilvl w:val="1"/>
          <w:numId w:val="8"/>
        </w:numPr>
        <w:rPr>
          <w:sz w:val="24"/>
          <w:szCs w:val="24"/>
        </w:rPr>
      </w:pPr>
      <w:proofErr w:type="spellStart"/>
      <w:r>
        <w:rPr>
          <w:sz w:val="24"/>
          <w:szCs w:val="24"/>
        </w:rPr>
        <w:t>Solidworks</w:t>
      </w:r>
      <w:proofErr w:type="spellEnd"/>
      <w:r>
        <w:rPr>
          <w:sz w:val="24"/>
          <w:szCs w:val="24"/>
        </w:rPr>
        <w:t xml:space="preserve"> </w:t>
      </w:r>
    </w:p>
    <w:p w14:paraId="73605FA5" w14:textId="486F8CDA" w:rsidR="00BC412B" w:rsidRPr="003B1CEC" w:rsidRDefault="0034400B" w:rsidP="008C01D2">
      <w:pPr>
        <w:pStyle w:val="ListParagraph"/>
        <w:numPr>
          <w:ilvl w:val="1"/>
          <w:numId w:val="8"/>
        </w:numPr>
        <w:rPr>
          <w:sz w:val="24"/>
          <w:szCs w:val="24"/>
        </w:rPr>
      </w:pPr>
      <w:r>
        <w:rPr>
          <w:sz w:val="24"/>
          <w:szCs w:val="24"/>
        </w:rPr>
        <w:t xml:space="preserve">Foot Switches </w:t>
      </w:r>
    </w:p>
    <w:p w14:paraId="56885CEB" w14:textId="6B292E43" w:rsidR="008C01D2" w:rsidRPr="00D046FE" w:rsidRDefault="00964BCC" w:rsidP="008C01D2">
      <w:pPr>
        <w:pStyle w:val="Heading1"/>
        <w:rPr>
          <w:sz w:val="36"/>
        </w:rPr>
      </w:pPr>
      <w:r w:rsidRPr="00D046FE">
        <w:rPr>
          <w:sz w:val="36"/>
        </w:rPr>
        <w:lastRenderedPageBreak/>
        <w:t>Timeline</w:t>
      </w:r>
    </w:p>
    <w:p w14:paraId="7F8219BE" w14:textId="54A5A6B6" w:rsidR="008C01D2" w:rsidRPr="008C01D2" w:rsidRDefault="00DB45E4" w:rsidP="0075363B">
      <w:pPr>
        <w:ind w:left="-1080" w:right="-1080"/>
        <w:jc w:val="center"/>
      </w:pPr>
      <w:r>
        <w:rPr>
          <w:noProof/>
        </w:rPr>
        <w:drawing>
          <wp:inline distT="0" distB="0" distL="0" distR="0" wp14:anchorId="71F97EF6" wp14:editId="5A24427E">
            <wp:extent cx="7362624" cy="2677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78008" cy="2719115"/>
                    </a:xfrm>
                    <a:prstGeom prst="rect">
                      <a:avLst/>
                    </a:prstGeom>
                  </pic:spPr>
                </pic:pic>
              </a:graphicData>
            </a:graphic>
          </wp:inline>
        </w:drawing>
      </w:r>
    </w:p>
    <w:sectPr w:rsidR="008C01D2" w:rsidRPr="008C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3588"/>
    <w:multiLevelType w:val="hybridMultilevel"/>
    <w:tmpl w:val="DCE4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A1C26"/>
    <w:multiLevelType w:val="hybridMultilevel"/>
    <w:tmpl w:val="6178D240"/>
    <w:lvl w:ilvl="0" w:tplc="04090001">
      <w:start w:val="1"/>
      <w:numFmt w:val="bullet"/>
      <w:lvlText w:val=""/>
      <w:lvlJc w:val="left"/>
      <w:pPr>
        <w:ind w:left="720" w:hanging="360"/>
      </w:pPr>
      <w:rPr>
        <w:rFonts w:ascii="Symbol" w:hAnsi="Symbol" w:hint="default"/>
      </w:rPr>
    </w:lvl>
    <w:lvl w:ilvl="1" w:tplc="73E0C8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166B0"/>
    <w:multiLevelType w:val="hybridMultilevel"/>
    <w:tmpl w:val="5B7AB2BA"/>
    <w:lvl w:ilvl="0" w:tplc="73E0C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840CD"/>
    <w:multiLevelType w:val="hybridMultilevel"/>
    <w:tmpl w:val="428EB992"/>
    <w:lvl w:ilvl="0" w:tplc="04090001">
      <w:start w:val="1"/>
      <w:numFmt w:val="bullet"/>
      <w:lvlText w:val=""/>
      <w:lvlJc w:val="left"/>
      <w:pPr>
        <w:ind w:left="720" w:hanging="360"/>
      </w:pPr>
      <w:rPr>
        <w:rFonts w:ascii="Symbol" w:hAnsi="Symbol" w:hint="default"/>
      </w:rPr>
    </w:lvl>
    <w:lvl w:ilvl="1" w:tplc="73E0C8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231B9"/>
    <w:multiLevelType w:val="multilevel"/>
    <w:tmpl w:val="8E3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741237"/>
    <w:multiLevelType w:val="multilevel"/>
    <w:tmpl w:val="049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235FBF"/>
    <w:multiLevelType w:val="multilevel"/>
    <w:tmpl w:val="BDE6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FD48C0"/>
    <w:multiLevelType w:val="hybridMultilevel"/>
    <w:tmpl w:val="4E3E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5A4"/>
    <w:rsid w:val="00037434"/>
    <w:rsid w:val="00091433"/>
    <w:rsid w:val="000C5B17"/>
    <w:rsid w:val="00124F15"/>
    <w:rsid w:val="00146A44"/>
    <w:rsid w:val="00163665"/>
    <w:rsid w:val="001A5C66"/>
    <w:rsid w:val="00246C29"/>
    <w:rsid w:val="00262E62"/>
    <w:rsid w:val="002D67AB"/>
    <w:rsid w:val="0034400B"/>
    <w:rsid w:val="003B1CEC"/>
    <w:rsid w:val="003E5C6D"/>
    <w:rsid w:val="00404EBC"/>
    <w:rsid w:val="00413721"/>
    <w:rsid w:val="00432A33"/>
    <w:rsid w:val="00586897"/>
    <w:rsid w:val="00621834"/>
    <w:rsid w:val="006233B1"/>
    <w:rsid w:val="00697F0A"/>
    <w:rsid w:val="006E45E3"/>
    <w:rsid w:val="006F5C45"/>
    <w:rsid w:val="0075363B"/>
    <w:rsid w:val="0076727B"/>
    <w:rsid w:val="00770650"/>
    <w:rsid w:val="0079285D"/>
    <w:rsid w:val="00797AC1"/>
    <w:rsid w:val="0088246B"/>
    <w:rsid w:val="008C01D2"/>
    <w:rsid w:val="008C7302"/>
    <w:rsid w:val="00900D8A"/>
    <w:rsid w:val="00964BCC"/>
    <w:rsid w:val="00995794"/>
    <w:rsid w:val="009B0C57"/>
    <w:rsid w:val="00A215A4"/>
    <w:rsid w:val="00A42F68"/>
    <w:rsid w:val="00A469E9"/>
    <w:rsid w:val="00AB64A2"/>
    <w:rsid w:val="00AE6729"/>
    <w:rsid w:val="00B711E4"/>
    <w:rsid w:val="00B8467F"/>
    <w:rsid w:val="00BC412B"/>
    <w:rsid w:val="00C04C08"/>
    <w:rsid w:val="00C4113A"/>
    <w:rsid w:val="00CC219A"/>
    <w:rsid w:val="00CC29DA"/>
    <w:rsid w:val="00CF1A50"/>
    <w:rsid w:val="00D046FE"/>
    <w:rsid w:val="00DB45E4"/>
    <w:rsid w:val="00E409AB"/>
    <w:rsid w:val="00E45ED8"/>
    <w:rsid w:val="00E65C0D"/>
    <w:rsid w:val="00E77B23"/>
    <w:rsid w:val="00EA738B"/>
    <w:rsid w:val="00F053FF"/>
    <w:rsid w:val="00F9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02B6"/>
  <w15:chartTrackingRefBased/>
  <w15:docId w15:val="{3C7ED808-1C96-495A-9E0B-23CF245C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5794"/>
  </w:style>
  <w:style w:type="paragraph" w:styleId="Heading1">
    <w:name w:val="heading 1"/>
    <w:basedOn w:val="Normal"/>
    <w:next w:val="Normal"/>
    <w:link w:val="Heading1Char"/>
    <w:uiPriority w:val="9"/>
    <w:qFormat/>
    <w:rsid w:val="00995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579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9579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995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579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5794"/>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99579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99579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9579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79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95794"/>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99579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9579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95794"/>
    <w:rPr>
      <w:color w:val="5A5A5A" w:themeColor="text1" w:themeTint="A5"/>
      <w:spacing w:val="15"/>
    </w:rPr>
  </w:style>
  <w:style w:type="paragraph" w:styleId="IntenseQuote">
    <w:name w:val="Intense Quote"/>
    <w:basedOn w:val="Normal"/>
    <w:next w:val="Normal"/>
    <w:link w:val="IntenseQuoteChar"/>
    <w:uiPriority w:val="30"/>
    <w:qFormat/>
    <w:rsid w:val="0099579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5794"/>
    <w:rPr>
      <w:i/>
      <w:iCs/>
      <w:color w:val="4472C4" w:themeColor="accent1"/>
    </w:rPr>
  </w:style>
  <w:style w:type="character" w:customStyle="1" w:styleId="Heading2Char">
    <w:name w:val="Heading 2 Char"/>
    <w:basedOn w:val="DefaultParagraphFont"/>
    <w:link w:val="Heading2"/>
    <w:uiPriority w:val="9"/>
    <w:semiHidden/>
    <w:rsid w:val="0099579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9579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9957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957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5794"/>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99579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99579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9579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95794"/>
    <w:pPr>
      <w:spacing w:after="200" w:line="240" w:lineRule="auto"/>
    </w:pPr>
    <w:rPr>
      <w:i/>
      <w:iCs/>
      <w:color w:val="44546A" w:themeColor="text2"/>
      <w:sz w:val="18"/>
      <w:szCs w:val="18"/>
    </w:rPr>
  </w:style>
  <w:style w:type="character" w:styleId="Strong">
    <w:name w:val="Strong"/>
    <w:basedOn w:val="DefaultParagraphFont"/>
    <w:uiPriority w:val="22"/>
    <w:qFormat/>
    <w:rsid w:val="00995794"/>
    <w:rPr>
      <w:b/>
      <w:bCs/>
      <w:color w:val="auto"/>
    </w:rPr>
  </w:style>
  <w:style w:type="character" w:styleId="Emphasis">
    <w:name w:val="Emphasis"/>
    <w:basedOn w:val="DefaultParagraphFont"/>
    <w:uiPriority w:val="20"/>
    <w:qFormat/>
    <w:rsid w:val="00995794"/>
    <w:rPr>
      <w:i/>
      <w:iCs/>
      <w:color w:val="auto"/>
    </w:rPr>
  </w:style>
  <w:style w:type="paragraph" w:styleId="NoSpacing">
    <w:name w:val="No Spacing"/>
    <w:uiPriority w:val="1"/>
    <w:qFormat/>
    <w:rsid w:val="00995794"/>
    <w:pPr>
      <w:spacing w:after="0" w:line="240" w:lineRule="auto"/>
    </w:pPr>
  </w:style>
  <w:style w:type="paragraph" w:styleId="Quote">
    <w:name w:val="Quote"/>
    <w:basedOn w:val="Normal"/>
    <w:next w:val="Normal"/>
    <w:link w:val="QuoteChar"/>
    <w:uiPriority w:val="29"/>
    <w:qFormat/>
    <w:rsid w:val="0099579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95794"/>
    <w:rPr>
      <w:i/>
      <w:iCs/>
      <w:color w:val="404040" w:themeColor="text1" w:themeTint="BF"/>
    </w:rPr>
  </w:style>
  <w:style w:type="character" w:styleId="SubtleEmphasis">
    <w:name w:val="Subtle Emphasis"/>
    <w:basedOn w:val="DefaultParagraphFont"/>
    <w:uiPriority w:val="19"/>
    <w:qFormat/>
    <w:rsid w:val="00995794"/>
    <w:rPr>
      <w:i/>
      <w:iCs/>
      <w:color w:val="404040" w:themeColor="text1" w:themeTint="BF"/>
    </w:rPr>
  </w:style>
  <w:style w:type="character" w:styleId="IntenseEmphasis">
    <w:name w:val="Intense Emphasis"/>
    <w:basedOn w:val="DefaultParagraphFont"/>
    <w:uiPriority w:val="21"/>
    <w:qFormat/>
    <w:rsid w:val="00995794"/>
    <w:rPr>
      <w:i/>
      <w:iCs/>
      <w:color w:val="4472C4" w:themeColor="accent1"/>
    </w:rPr>
  </w:style>
  <w:style w:type="character" w:styleId="SubtleReference">
    <w:name w:val="Subtle Reference"/>
    <w:basedOn w:val="DefaultParagraphFont"/>
    <w:uiPriority w:val="31"/>
    <w:qFormat/>
    <w:rsid w:val="00995794"/>
    <w:rPr>
      <w:smallCaps/>
      <w:color w:val="404040" w:themeColor="text1" w:themeTint="BF"/>
    </w:rPr>
  </w:style>
  <w:style w:type="character" w:styleId="IntenseReference">
    <w:name w:val="Intense Reference"/>
    <w:basedOn w:val="DefaultParagraphFont"/>
    <w:uiPriority w:val="32"/>
    <w:qFormat/>
    <w:rsid w:val="00995794"/>
    <w:rPr>
      <w:b/>
      <w:bCs/>
      <w:smallCaps/>
      <w:color w:val="4472C4" w:themeColor="accent1"/>
      <w:spacing w:val="5"/>
    </w:rPr>
  </w:style>
  <w:style w:type="character" w:styleId="BookTitle">
    <w:name w:val="Book Title"/>
    <w:basedOn w:val="DefaultParagraphFont"/>
    <w:uiPriority w:val="33"/>
    <w:qFormat/>
    <w:rsid w:val="00995794"/>
    <w:rPr>
      <w:b/>
      <w:bCs/>
      <w:i/>
      <w:iCs/>
      <w:spacing w:val="5"/>
    </w:rPr>
  </w:style>
  <w:style w:type="paragraph" w:styleId="TOCHeading">
    <w:name w:val="TOC Heading"/>
    <w:basedOn w:val="Heading1"/>
    <w:next w:val="Normal"/>
    <w:uiPriority w:val="39"/>
    <w:semiHidden/>
    <w:unhideWhenUsed/>
    <w:qFormat/>
    <w:rsid w:val="00995794"/>
    <w:pPr>
      <w:outlineLvl w:val="9"/>
    </w:pPr>
  </w:style>
  <w:style w:type="paragraph" w:styleId="ListParagraph">
    <w:name w:val="List Paragraph"/>
    <w:basedOn w:val="Normal"/>
    <w:uiPriority w:val="34"/>
    <w:qFormat/>
    <w:rsid w:val="00900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7643">
      <w:bodyDiv w:val="1"/>
      <w:marLeft w:val="0"/>
      <w:marRight w:val="0"/>
      <w:marTop w:val="0"/>
      <w:marBottom w:val="0"/>
      <w:divBdr>
        <w:top w:val="none" w:sz="0" w:space="0" w:color="auto"/>
        <w:left w:val="none" w:sz="0" w:space="0" w:color="auto"/>
        <w:bottom w:val="none" w:sz="0" w:space="0" w:color="auto"/>
        <w:right w:val="none" w:sz="0" w:space="0" w:color="auto"/>
      </w:divBdr>
    </w:div>
    <w:div w:id="476533368">
      <w:bodyDiv w:val="1"/>
      <w:marLeft w:val="0"/>
      <w:marRight w:val="0"/>
      <w:marTop w:val="0"/>
      <w:marBottom w:val="0"/>
      <w:divBdr>
        <w:top w:val="none" w:sz="0" w:space="0" w:color="auto"/>
        <w:left w:val="none" w:sz="0" w:space="0" w:color="auto"/>
        <w:bottom w:val="none" w:sz="0" w:space="0" w:color="auto"/>
        <w:right w:val="none" w:sz="0" w:space="0" w:color="auto"/>
      </w:divBdr>
    </w:div>
    <w:div w:id="640885209">
      <w:bodyDiv w:val="1"/>
      <w:marLeft w:val="0"/>
      <w:marRight w:val="0"/>
      <w:marTop w:val="0"/>
      <w:marBottom w:val="0"/>
      <w:divBdr>
        <w:top w:val="none" w:sz="0" w:space="0" w:color="auto"/>
        <w:left w:val="none" w:sz="0" w:space="0" w:color="auto"/>
        <w:bottom w:val="none" w:sz="0" w:space="0" w:color="auto"/>
        <w:right w:val="none" w:sz="0" w:space="0" w:color="auto"/>
      </w:divBdr>
    </w:div>
    <w:div w:id="1191454967">
      <w:bodyDiv w:val="1"/>
      <w:marLeft w:val="0"/>
      <w:marRight w:val="0"/>
      <w:marTop w:val="0"/>
      <w:marBottom w:val="0"/>
      <w:divBdr>
        <w:top w:val="none" w:sz="0" w:space="0" w:color="auto"/>
        <w:left w:val="none" w:sz="0" w:space="0" w:color="auto"/>
        <w:bottom w:val="none" w:sz="0" w:space="0" w:color="auto"/>
        <w:right w:val="none" w:sz="0" w:space="0" w:color="auto"/>
      </w:divBdr>
    </w:div>
    <w:div w:id="1305087800">
      <w:bodyDiv w:val="1"/>
      <w:marLeft w:val="0"/>
      <w:marRight w:val="0"/>
      <w:marTop w:val="0"/>
      <w:marBottom w:val="0"/>
      <w:divBdr>
        <w:top w:val="none" w:sz="0" w:space="0" w:color="auto"/>
        <w:left w:val="none" w:sz="0" w:space="0" w:color="auto"/>
        <w:bottom w:val="none" w:sz="0" w:space="0" w:color="auto"/>
        <w:right w:val="none" w:sz="0" w:space="0" w:color="auto"/>
      </w:divBdr>
    </w:div>
    <w:div w:id="1402564240">
      <w:bodyDiv w:val="1"/>
      <w:marLeft w:val="0"/>
      <w:marRight w:val="0"/>
      <w:marTop w:val="0"/>
      <w:marBottom w:val="0"/>
      <w:divBdr>
        <w:top w:val="none" w:sz="0" w:space="0" w:color="auto"/>
        <w:left w:val="none" w:sz="0" w:space="0" w:color="auto"/>
        <w:bottom w:val="none" w:sz="0" w:space="0" w:color="auto"/>
        <w:right w:val="none" w:sz="0" w:space="0" w:color="auto"/>
      </w:divBdr>
    </w:div>
    <w:div w:id="1427656589">
      <w:bodyDiv w:val="1"/>
      <w:marLeft w:val="0"/>
      <w:marRight w:val="0"/>
      <w:marTop w:val="0"/>
      <w:marBottom w:val="0"/>
      <w:divBdr>
        <w:top w:val="none" w:sz="0" w:space="0" w:color="auto"/>
        <w:left w:val="none" w:sz="0" w:space="0" w:color="auto"/>
        <w:bottom w:val="none" w:sz="0" w:space="0" w:color="auto"/>
        <w:right w:val="none" w:sz="0" w:space="0" w:color="auto"/>
      </w:divBdr>
    </w:div>
    <w:div w:id="176052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svg"/><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1027</Words>
  <Characters>5856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Tucker</dc:creator>
  <cp:keywords/>
  <dc:description/>
  <cp:lastModifiedBy>Gonzalez,Daniel D</cp:lastModifiedBy>
  <cp:revision>34</cp:revision>
  <dcterms:created xsi:type="dcterms:W3CDTF">2018-01-28T02:34:00Z</dcterms:created>
  <dcterms:modified xsi:type="dcterms:W3CDTF">2018-01-29T02:31:00Z</dcterms:modified>
</cp:coreProperties>
</file>