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8698C7" w14:textId="77777777" w:rsidR="00AD2497" w:rsidRDefault="00AD2497" w:rsidP="00AD2497">
      <w:pPr>
        <w:pStyle w:val="NoSpacing"/>
        <w:jc w:val="center"/>
        <w:rPr>
          <w:b/>
          <w:sz w:val="24"/>
        </w:rPr>
      </w:pPr>
      <w:r>
        <w:rPr>
          <w:b/>
          <w:sz w:val="24"/>
        </w:rPr>
        <w:t>Description of Additional Supplementary Files</w:t>
      </w:r>
    </w:p>
    <w:p w14:paraId="269FEA5A" w14:textId="77777777" w:rsidR="00AD2497" w:rsidRDefault="00AD2497" w:rsidP="00AD2497">
      <w:pPr>
        <w:pStyle w:val="NoSpacing"/>
        <w:rPr>
          <w:sz w:val="24"/>
        </w:rPr>
      </w:pPr>
    </w:p>
    <w:p w14:paraId="5FEE534A" w14:textId="77777777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</w:t>
      </w:r>
    </w:p>
    <w:p w14:paraId="690D1015" w14:textId="05C8213D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Annotation information for the 4,058 protein levels (corresponding to 4,235 </w:t>
      </w:r>
      <w:proofErr w:type="spellStart"/>
      <w:r w:rsidRPr="00AD2497">
        <w:rPr>
          <w:rFonts w:asciiTheme="minorHAnsi" w:hAnsiTheme="minorHAnsi"/>
          <w:sz w:val="24"/>
          <w:szCs w:val="24"/>
        </w:rPr>
        <w:t>SOMAmer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measurements) included in the study.</w:t>
      </w:r>
    </w:p>
    <w:p w14:paraId="69AFDF20" w14:textId="1B0FB0C9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06CE31BD" w14:textId="76B851FA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2</w:t>
      </w:r>
    </w:p>
    <w:p w14:paraId="43FDC08C" w14:textId="0637F6D9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>Demographic and phenotypic information for the two Generation Scotland sample groups with protein level data that were used in analyses.</w:t>
      </w:r>
    </w:p>
    <w:p w14:paraId="2C05A705" w14:textId="77777777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217C01D4" w14:textId="4A32B4E5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3</w:t>
      </w:r>
    </w:p>
    <w:p w14:paraId="2D5EF364" w14:textId="449D487B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Principal components analyses of 4,235 </w:t>
      </w:r>
      <w:proofErr w:type="spellStart"/>
      <w:r w:rsidRPr="00AD2497">
        <w:rPr>
          <w:rFonts w:asciiTheme="minorHAnsi" w:hAnsiTheme="minorHAnsi"/>
          <w:sz w:val="24"/>
          <w:szCs w:val="24"/>
        </w:rPr>
        <w:t>SOMAmer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levels in the Generation Scotland (N=1,065) sample.</w:t>
      </w:r>
    </w:p>
    <w:p w14:paraId="3D9BEA65" w14:textId="2EAC00D8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529CD7F7" w14:textId="73F8FC50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4</w:t>
      </w:r>
    </w:p>
    <w:p w14:paraId="6615F8CB" w14:textId="0BE680AE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238,245 </w:t>
      </w:r>
      <w:proofErr w:type="spellStart"/>
      <w:r w:rsidRPr="00AD2497">
        <w:rPr>
          <w:rFonts w:asciiTheme="minorHAnsi" w:hAnsiTheme="minorHAnsi"/>
          <w:sz w:val="24"/>
          <w:szCs w:val="24"/>
        </w:rPr>
        <w:t>pQTMs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(2,107 cis, 236,138 </w:t>
      </w:r>
      <w:proofErr w:type="gramStart"/>
      <w:r w:rsidRPr="00AD2497">
        <w:rPr>
          <w:rFonts w:asciiTheme="minorHAnsi" w:hAnsiTheme="minorHAnsi"/>
          <w:sz w:val="24"/>
          <w:szCs w:val="24"/>
        </w:rPr>
        <w:t>trans</w:t>
      </w:r>
      <w:proofErr w:type="gramEnd"/>
      <w:r w:rsidRPr="00AD2497">
        <w:rPr>
          <w:rFonts w:asciiTheme="minorHAnsi" w:hAnsiTheme="minorHAnsi"/>
          <w:sz w:val="24"/>
          <w:szCs w:val="24"/>
        </w:rPr>
        <w:t xml:space="preserve">) identified in the basic </w:t>
      </w:r>
      <w:proofErr w:type="spellStart"/>
      <w:r w:rsidRPr="00AD2497">
        <w:rPr>
          <w:rFonts w:asciiTheme="minorHAnsi" w:hAnsiTheme="minorHAnsi"/>
          <w:sz w:val="24"/>
          <w:szCs w:val="24"/>
        </w:rPr>
        <w:t>methylome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-wide association studies of 4,058 protein levels (corresponding to 4,235 </w:t>
      </w:r>
      <w:proofErr w:type="spellStart"/>
      <w:r w:rsidRPr="00AD2497">
        <w:rPr>
          <w:rFonts w:asciiTheme="minorHAnsi" w:hAnsiTheme="minorHAnsi"/>
          <w:sz w:val="24"/>
          <w:szCs w:val="24"/>
        </w:rPr>
        <w:t>SOMAmer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measurements) in 774 individuals from Generation Scotland.</w:t>
      </w:r>
    </w:p>
    <w:p w14:paraId="17A93D2E" w14:textId="3D49C90D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4108170F" w14:textId="4A810EC0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5</w:t>
      </w:r>
    </w:p>
    <w:p w14:paraId="6E6981FF" w14:textId="022491C7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3,213 </w:t>
      </w:r>
      <w:proofErr w:type="spellStart"/>
      <w:r w:rsidRPr="00AD2497">
        <w:rPr>
          <w:rFonts w:asciiTheme="minorHAnsi" w:hAnsiTheme="minorHAnsi"/>
          <w:sz w:val="24"/>
          <w:szCs w:val="24"/>
        </w:rPr>
        <w:t>pQTMs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(453 cis, 2,760 </w:t>
      </w:r>
      <w:proofErr w:type="gramStart"/>
      <w:r w:rsidRPr="00AD2497">
        <w:rPr>
          <w:rFonts w:asciiTheme="minorHAnsi" w:hAnsiTheme="minorHAnsi"/>
          <w:sz w:val="24"/>
          <w:szCs w:val="24"/>
        </w:rPr>
        <w:t>trans</w:t>
      </w:r>
      <w:proofErr w:type="gramEnd"/>
      <w:r w:rsidRPr="00AD2497">
        <w:rPr>
          <w:rFonts w:asciiTheme="minorHAnsi" w:hAnsiTheme="minorHAnsi"/>
          <w:sz w:val="24"/>
          <w:szCs w:val="24"/>
        </w:rPr>
        <w:t xml:space="preserve">) identified in the estimated White Blood Cell proportion-adjusted </w:t>
      </w:r>
      <w:proofErr w:type="spellStart"/>
      <w:r w:rsidRPr="00AD2497">
        <w:rPr>
          <w:rFonts w:asciiTheme="minorHAnsi" w:hAnsiTheme="minorHAnsi"/>
          <w:sz w:val="24"/>
          <w:szCs w:val="24"/>
        </w:rPr>
        <w:t>methylome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-wide association studies of 4,058 protein levels (corresponding to 4,235 </w:t>
      </w:r>
      <w:proofErr w:type="spellStart"/>
      <w:r w:rsidRPr="00AD2497">
        <w:rPr>
          <w:rFonts w:asciiTheme="minorHAnsi" w:hAnsiTheme="minorHAnsi"/>
          <w:sz w:val="24"/>
          <w:szCs w:val="24"/>
        </w:rPr>
        <w:t>SOMAmer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measurements) in 774 individuals from Generation Scotland.</w:t>
      </w:r>
    </w:p>
    <w:p w14:paraId="4F59BF2E" w14:textId="60AD14E3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0DA48607" w14:textId="321D5C89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6</w:t>
      </w:r>
    </w:p>
    <w:p w14:paraId="7BB66387" w14:textId="2DB1D269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2,928 </w:t>
      </w:r>
      <w:proofErr w:type="spellStart"/>
      <w:r w:rsidRPr="00AD2497">
        <w:rPr>
          <w:rFonts w:asciiTheme="minorHAnsi" w:hAnsiTheme="minorHAnsi"/>
          <w:sz w:val="24"/>
          <w:szCs w:val="24"/>
        </w:rPr>
        <w:t>pQTMs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(451 cis, 2,477 </w:t>
      </w:r>
      <w:proofErr w:type="gramStart"/>
      <w:r w:rsidRPr="00AD2497">
        <w:rPr>
          <w:rFonts w:asciiTheme="minorHAnsi" w:hAnsiTheme="minorHAnsi"/>
          <w:sz w:val="24"/>
          <w:szCs w:val="24"/>
        </w:rPr>
        <w:t>trans</w:t>
      </w:r>
      <w:proofErr w:type="gramEnd"/>
      <w:r w:rsidRPr="00AD2497">
        <w:rPr>
          <w:rFonts w:asciiTheme="minorHAnsi" w:hAnsiTheme="minorHAnsi"/>
          <w:sz w:val="24"/>
          <w:szCs w:val="24"/>
        </w:rPr>
        <w:t xml:space="preserve">) with P &lt; 4.5x10-10 in the fully-adjusted </w:t>
      </w:r>
      <w:proofErr w:type="spellStart"/>
      <w:r w:rsidRPr="00AD2497">
        <w:rPr>
          <w:rFonts w:asciiTheme="minorHAnsi" w:hAnsiTheme="minorHAnsi"/>
          <w:sz w:val="24"/>
          <w:szCs w:val="24"/>
        </w:rPr>
        <w:t>methylome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-wide association studies of 4,058 protein levels (corresponding to 4,235 </w:t>
      </w:r>
      <w:proofErr w:type="spellStart"/>
      <w:r w:rsidRPr="00AD2497">
        <w:rPr>
          <w:rFonts w:asciiTheme="minorHAnsi" w:hAnsiTheme="minorHAnsi"/>
          <w:sz w:val="24"/>
          <w:szCs w:val="24"/>
        </w:rPr>
        <w:t>SOMAmer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measurements) in 774 individuals from Generation Scotland.</w:t>
      </w:r>
    </w:p>
    <w:p w14:paraId="6B072F0A" w14:textId="1F151999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631A2D0D" w14:textId="5DF840C8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7</w:t>
      </w:r>
    </w:p>
    <w:p w14:paraId="7E3F2FE6" w14:textId="304D53C3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Lambda values for the 195 </w:t>
      </w:r>
      <w:proofErr w:type="spellStart"/>
      <w:r w:rsidRPr="00AD2497">
        <w:rPr>
          <w:rFonts w:asciiTheme="minorHAnsi" w:hAnsiTheme="minorHAnsi"/>
          <w:sz w:val="24"/>
          <w:szCs w:val="24"/>
        </w:rPr>
        <w:t>SOMAmer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levels (corresponding to 191 unique proteins) that comprised the 2,928 </w:t>
      </w:r>
      <w:proofErr w:type="spellStart"/>
      <w:r w:rsidRPr="00AD2497">
        <w:rPr>
          <w:rFonts w:asciiTheme="minorHAnsi" w:hAnsiTheme="minorHAnsi"/>
          <w:sz w:val="24"/>
          <w:szCs w:val="24"/>
        </w:rPr>
        <w:t>pQTM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associations in the fully-adjusted MWAS models.</w:t>
      </w:r>
    </w:p>
    <w:p w14:paraId="0783B743" w14:textId="591D8523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1F94B366" w14:textId="6AF732A7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8</w:t>
      </w:r>
    </w:p>
    <w:p w14:paraId="26B3022F" w14:textId="690BDF6D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Summary of protein levels with </w:t>
      </w:r>
      <w:proofErr w:type="spellStart"/>
      <w:r w:rsidRPr="00AD2497">
        <w:rPr>
          <w:rFonts w:asciiTheme="minorHAnsi" w:hAnsiTheme="minorHAnsi"/>
          <w:sz w:val="24"/>
          <w:szCs w:val="24"/>
        </w:rPr>
        <w:t>pQTMs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in the fully-adjusted EWAS with known </w:t>
      </w:r>
      <w:proofErr w:type="spellStart"/>
      <w:r w:rsidRPr="00AD2497">
        <w:rPr>
          <w:rFonts w:asciiTheme="minorHAnsi" w:hAnsiTheme="minorHAnsi"/>
          <w:sz w:val="24"/>
          <w:szCs w:val="24"/>
        </w:rPr>
        <w:t>pQTLs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available for adjustment </w:t>
      </w:r>
      <w:proofErr w:type="spellStart"/>
      <w:r w:rsidRPr="00AD2497">
        <w:rPr>
          <w:rFonts w:asciiTheme="minorHAnsi" w:hAnsiTheme="minorHAnsi"/>
          <w:sz w:val="24"/>
          <w:szCs w:val="24"/>
        </w:rPr>
        <w:t>summarised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for each.</w:t>
      </w:r>
    </w:p>
    <w:p w14:paraId="5C896FD9" w14:textId="3C678C68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0028E99C" w14:textId="31187B39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9</w:t>
      </w:r>
    </w:p>
    <w:p w14:paraId="6B82489F" w14:textId="7D4B3363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Number of </w:t>
      </w:r>
      <w:proofErr w:type="spellStart"/>
      <w:r w:rsidRPr="00AD2497">
        <w:rPr>
          <w:rFonts w:asciiTheme="minorHAnsi" w:hAnsiTheme="minorHAnsi"/>
          <w:sz w:val="24"/>
          <w:szCs w:val="24"/>
        </w:rPr>
        <w:t>pQTM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associations in the fully-adjusted MWAS for each of the 195 </w:t>
      </w:r>
      <w:proofErr w:type="spellStart"/>
      <w:r w:rsidRPr="00AD2497">
        <w:rPr>
          <w:rFonts w:asciiTheme="minorHAnsi" w:hAnsiTheme="minorHAnsi"/>
          <w:sz w:val="24"/>
          <w:szCs w:val="24"/>
        </w:rPr>
        <w:t>SOMAmer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levels (corresponding to 191 unique protein levels).</w:t>
      </w:r>
    </w:p>
    <w:p w14:paraId="48FF4929" w14:textId="77777777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125CCE99" w14:textId="133C1619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10</w:t>
      </w:r>
    </w:p>
    <w:p w14:paraId="0D6E8E37" w14:textId="506B0C48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Summary of the 1,837 unique </w:t>
      </w:r>
      <w:proofErr w:type="spellStart"/>
      <w:r w:rsidRPr="00AD2497">
        <w:rPr>
          <w:rFonts w:asciiTheme="minorHAnsi" w:hAnsiTheme="minorHAnsi"/>
          <w:sz w:val="24"/>
          <w:szCs w:val="24"/>
        </w:rPr>
        <w:t>CpGs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with </w:t>
      </w:r>
      <w:proofErr w:type="spellStart"/>
      <w:r w:rsidRPr="00AD2497">
        <w:rPr>
          <w:rFonts w:asciiTheme="minorHAnsi" w:hAnsiTheme="minorHAnsi"/>
          <w:sz w:val="24"/>
          <w:szCs w:val="24"/>
        </w:rPr>
        <w:t>pQTMs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that had P &lt; 4.5x10-10 in the fully-adjusted MWAS.</w:t>
      </w:r>
    </w:p>
    <w:p w14:paraId="50EC3FEA" w14:textId="65528428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36D3158C" w14:textId="03286F23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11</w:t>
      </w:r>
    </w:p>
    <w:p w14:paraId="5AEE7FF6" w14:textId="7D4FF872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Replication assessment of 98 </w:t>
      </w:r>
      <w:proofErr w:type="spellStart"/>
      <w:r w:rsidRPr="00AD2497">
        <w:rPr>
          <w:rFonts w:asciiTheme="minorHAnsi" w:hAnsiTheme="minorHAnsi"/>
          <w:sz w:val="24"/>
          <w:szCs w:val="24"/>
        </w:rPr>
        <w:t>pQTMs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reported by Zaghlool et al, 2020.</w:t>
      </w:r>
    </w:p>
    <w:p w14:paraId="29A4EADE" w14:textId="0AAFF3FC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13294BE1" w14:textId="413C5214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12</w:t>
      </w:r>
    </w:p>
    <w:p w14:paraId="3250AC63" w14:textId="3E305E3D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>The proteomic signature of age and sex in the Generation Scotland (n=1,065) sample.</w:t>
      </w:r>
    </w:p>
    <w:p w14:paraId="1B2FC871" w14:textId="5BF22DE7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15B59C8F" w14:textId="4225A43B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13</w:t>
      </w:r>
    </w:p>
    <w:p w14:paraId="7343CC60" w14:textId="1F3872E2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>Brain imaging marker associations with circulating plasma proteins in the Generation Scotland (maximum n=1,065) sample.</w:t>
      </w:r>
    </w:p>
    <w:p w14:paraId="74D7CBE2" w14:textId="0B046215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4DA803E4" w14:textId="391A498B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14</w:t>
      </w:r>
    </w:p>
    <w:p w14:paraId="41AA1885" w14:textId="7A82AA06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>Cognitive score associations with circulating plasma proteins in the Generation Scotland (maximum N=1,065) sample.</w:t>
      </w:r>
    </w:p>
    <w:p w14:paraId="423385FD" w14:textId="357B863A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4B89356C" w14:textId="408438BB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15</w:t>
      </w:r>
    </w:p>
    <w:p w14:paraId="69D35CCE" w14:textId="5F574D86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Associations between protein 4,235 </w:t>
      </w:r>
      <w:proofErr w:type="spellStart"/>
      <w:r w:rsidRPr="00AD2497">
        <w:rPr>
          <w:rFonts w:asciiTheme="minorHAnsi" w:hAnsiTheme="minorHAnsi"/>
          <w:sz w:val="24"/>
          <w:szCs w:val="24"/>
        </w:rPr>
        <w:t>SOMAmers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and APOE e4 status in the Generation Scotland (N=1,065) sample.</w:t>
      </w:r>
    </w:p>
    <w:p w14:paraId="5ED925BA" w14:textId="6C9C2C3E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235BD8BD" w14:textId="2B81329B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16</w:t>
      </w:r>
    </w:p>
    <w:p w14:paraId="15969F55" w14:textId="5F02A6C8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>Summary of the 191 unique protein that were implicated in a total of 405 associations with neurological phenotypes.</w:t>
      </w:r>
    </w:p>
    <w:p w14:paraId="3E5A2575" w14:textId="4E6B3D18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2490D41C" w14:textId="167F2187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17</w:t>
      </w:r>
    </w:p>
    <w:p w14:paraId="0313AAEC" w14:textId="20E6BB9A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>The 405 associations between protein levels and brain health outcomes that had P&lt;3.5x10-4 in Generation Scotland (maximum N=1,065).</w:t>
      </w:r>
    </w:p>
    <w:p w14:paraId="4EB7BC57" w14:textId="77777777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5F468CA5" w14:textId="2635FAE2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18</w:t>
      </w:r>
    </w:p>
    <w:p w14:paraId="308E7746" w14:textId="7DD82704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>Protein markers that were associated with both a cognitive score and a brain imaging phenotype in Generation Scotland (maximum N=1,065).</w:t>
      </w:r>
    </w:p>
    <w:p w14:paraId="7A8BC662" w14:textId="64829065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5BF0FEC8" w14:textId="7FE66479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19</w:t>
      </w:r>
    </w:p>
    <w:p w14:paraId="7FEA55F8" w14:textId="79E6F12B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>Replication assessment for associations with cognitive scores and brain imaging traits.</w:t>
      </w:r>
    </w:p>
    <w:p w14:paraId="2BBEEFFD" w14:textId="77777777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083D9D33" w14:textId="061312BD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20</w:t>
      </w:r>
    </w:p>
    <w:p w14:paraId="3EC474DC" w14:textId="1E8EFB1B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35 </w:t>
      </w:r>
      <w:proofErr w:type="spellStart"/>
      <w:r w:rsidRPr="00AD2497">
        <w:rPr>
          <w:rFonts w:asciiTheme="minorHAnsi" w:hAnsiTheme="minorHAnsi"/>
          <w:sz w:val="24"/>
          <w:szCs w:val="24"/>
        </w:rPr>
        <w:t>CpG</w:t>
      </w:r>
      <w:proofErr w:type="spellEnd"/>
      <w:r w:rsidRPr="00AD2497">
        <w:rPr>
          <w:rFonts w:asciiTheme="minorHAnsi" w:hAnsiTheme="minorHAnsi"/>
          <w:sz w:val="24"/>
          <w:szCs w:val="24"/>
        </w:rPr>
        <w:t>-protein (</w:t>
      </w:r>
      <w:proofErr w:type="spellStart"/>
      <w:r w:rsidRPr="00AD2497">
        <w:rPr>
          <w:rFonts w:asciiTheme="minorHAnsi" w:hAnsiTheme="minorHAnsi"/>
          <w:sz w:val="24"/>
          <w:szCs w:val="24"/>
        </w:rPr>
        <w:t>pQTM</w:t>
      </w:r>
      <w:proofErr w:type="spellEnd"/>
      <w:r w:rsidRPr="00AD2497">
        <w:rPr>
          <w:rFonts w:asciiTheme="minorHAnsi" w:hAnsiTheme="minorHAnsi"/>
          <w:sz w:val="24"/>
          <w:szCs w:val="24"/>
        </w:rPr>
        <w:t>) associations involving proteins associated with either brain imaging, cognitive scoring or APOE status in Generation Scotland.</w:t>
      </w:r>
    </w:p>
    <w:p w14:paraId="2B918239" w14:textId="11C3F2C4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</w:p>
    <w:p w14:paraId="659DEE5A" w14:textId="6A38DA96" w:rsidR="00AD2497" w:rsidRDefault="00AD2497" w:rsidP="00AD249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File Name: Supplementary Data 21</w:t>
      </w:r>
    </w:p>
    <w:p w14:paraId="76CDD84C" w14:textId="7219D49B" w:rsidR="00AD2497" w:rsidRDefault="00AD2497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Description: </w:t>
      </w:r>
      <w:r w:rsidRPr="00AD2497">
        <w:rPr>
          <w:rFonts w:asciiTheme="minorHAnsi" w:hAnsiTheme="minorHAnsi"/>
          <w:sz w:val="24"/>
          <w:szCs w:val="24"/>
        </w:rPr>
        <w:t xml:space="preserve">ENCODE accession identifiers that were used to ascertain </w:t>
      </w:r>
      <w:proofErr w:type="spellStart"/>
      <w:r w:rsidRPr="00AD2497">
        <w:rPr>
          <w:rFonts w:asciiTheme="minorHAnsi" w:hAnsiTheme="minorHAnsi"/>
          <w:sz w:val="24"/>
          <w:szCs w:val="24"/>
        </w:rPr>
        <w:t>ChIP-seq</w:t>
      </w:r>
      <w:proofErr w:type="spellEnd"/>
      <w:r w:rsidRPr="00AD2497">
        <w:rPr>
          <w:rFonts w:asciiTheme="minorHAnsi" w:hAnsiTheme="minorHAnsi"/>
          <w:sz w:val="24"/>
          <w:szCs w:val="24"/>
        </w:rPr>
        <w:t xml:space="preserve"> data from peripheral blood mononuclear cells (PBMCs) and brain hippocampus (Brain).</w:t>
      </w:r>
    </w:p>
    <w:p w14:paraId="63FE24E2" w14:textId="27D9E591" w:rsidR="001851DD" w:rsidRDefault="001851DD" w:rsidP="00AD2497">
      <w:pPr>
        <w:pStyle w:val="Normal1"/>
        <w:spacing w:line="240" w:lineRule="auto"/>
        <w:rPr>
          <w:rFonts w:asciiTheme="minorHAnsi" w:hAnsiTheme="minorHAnsi"/>
          <w:sz w:val="24"/>
          <w:szCs w:val="24"/>
        </w:rPr>
      </w:pPr>
      <w:bookmarkStart w:id="0" w:name="_GoBack"/>
      <w:bookmarkEnd w:id="0"/>
    </w:p>
    <w:sectPr w:rsidR="001851DD" w:rsidSect="00637D8E">
      <w:pgSz w:w="11906" w:h="16838" w:code="9"/>
      <w:pgMar w:top="1077" w:right="1440" w:bottom="107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8608D"/>
    <w:multiLevelType w:val="hybridMultilevel"/>
    <w:tmpl w:val="872C2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A74"/>
    <w:rsid w:val="0001503B"/>
    <w:rsid w:val="0007386A"/>
    <w:rsid w:val="00085B73"/>
    <w:rsid w:val="000978DD"/>
    <w:rsid w:val="000A28BC"/>
    <w:rsid w:val="000B3D98"/>
    <w:rsid w:val="00114425"/>
    <w:rsid w:val="00145098"/>
    <w:rsid w:val="001461C5"/>
    <w:rsid w:val="00157F98"/>
    <w:rsid w:val="0017162F"/>
    <w:rsid w:val="0017321D"/>
    <w:rsid w:val="0017596F"/>
    <w:rsid w:val="00183FEB"/>
    <w:rsid w:val="001851DD"/>
    <w:rsid w:val="001E3465"/>
    <w:rsid w:val="001F07ED"/>
    <w:rsid w:val="0021317C"/>
    <w:rsid w:val="002161B0"/>
    <w:rsid w:val="00276E3F"/>
    <w:rsid w:val="002C0C04"/>
    <w:rsid w:val="002E1514"/>
    <w:rsid w:val="002E763F"/>
    <w:rsid w:val="00314984"/>
    <w:rsid w:val="00333B61"/>
    <w:rsid w:val="00337F6C"/>
    <w:rsid w:val="00345C4A"/>
    <w:rsid w:val="003A21B3"/>
    <w:rsid w:val="003D0C45"/>
    <w:rsid w:val="00437DB5"/>
    <w:rsid w:val="0044295C"/>
    <w:rsid w:val="004949D8"/>
    <w:rsid w:val="004A0CF1"/>
    <w:rsid w:val="004C1E2B"/>
    <w:rsid w:val="00520CC7"/>
    <w:rsid w:val="00523869"/>
    <w:rsid w:val="00564879"/>
    <w:rsid w:val="00580B45"/>
    <w:rsid w:val="00591B1F"/>
    <w:rsid w:val="005C7804"/>
    <w:rsid w:val="00603272"/>
    <w:rsid w:val="006303ED"/>
    <w:rsid w:val="006328FD"/>
    <w:rsid w:val="00637D8E"/>
    <w:rsid w:val="006865D5"/>
    <w:rsid w:val="006A3678"/>
    <w:rsid w:val="006C66CE"/>
    <w:rsid w:val="00711A1A"/>
    <w:rsid w:val="00717316"/>
    <w:rsid w:val="00736882"/>
    <w:rsid w:val="00750DE2"/>
    <w:rsid w:val="007629D1"/>
    <w:rsid w:val="00770767"/>
    <w:rsid w:val="0077418F"/>
    <w:rsid w:val="00774528"/>
    <w:rsid w:val="007A572E"/>
    <w:rsid w:val="007B4524"/>
    <w:rsid w:val="007B6AED"/>
    <w:rsid w:val="007C1002"/>
    <w:rsid w:val="007E6D7C"/>
    <w:rsid w:val="008009ED"/>
    <w:rsid w:val="008011BD"/>
    <w:rsid w:val="00811C29"/>
    <w:rsid w:val="0083137C"/>
    <w:rsid w:val="00843A74"/>
    <w:rsid w:val="0085314A"/>
    <w:rsid w:val="00856DD1"/>
    <w:rsid w:val="0089774A"/>
    <w:rsid w:val="008A12EB"/>
    <w:rsid w:val="008B1BDD"/>
    <w:rsid w:val="008C068A"/>
    <w:rsid w:val="008D4F01"/>
    <w:rsid w:val="008E788A"/>
    <w:rsid w:val="00904921"/>
    <w:rsid w:val="00917F57"/>
    <w:rsid w:val="00921523"/>
    <w:rsid w:val="00937D89"/>
    <w:rsid w:val="00956B60"/>
    <w:rsid w:val="00975D45"/>
    <w:rsid w:val="009B74CD"/>
    <w:rsid w:val="009D1A5D"/>
    <w:rsid w:val="009D5A9B"/>
    <w:rsid w:val="009E149A"/>
    <w:rsid w:val="00A13E39"/>
    <w:rsid w:val="00A269CB"/>
    <w:rsid w:val="00A31C79"/>
    <w:rsid w:val="00A32A21"/>
    <w:rsid w:val="00A4491D"/>
    <w:rsid w:val="00A55E45"/>
    <w:rsid w:val="00AB6247"/>
    <w:rsid w:val="00AD193F"/>
    <w:rsid w:val="00AD2497"/>
    <w:rsid w:val="00AD6232"/>
    <w:rsid w:val="00AF1CFF"/>
    <w:rsid w:val="00AF4A3C"/>
    <w:rsid w:val="00B0379E"/>
    <w:rsid w:val="00B42348"/>
    <w:rsid w:val="00B42CB1"/>
    <w:rsid w:val="00B47E7D"/>
    <w:rsid w:val="00B62CF9"/>
    <w:rsid w:val="00B67359"/>
    <w:rsid w:val="00B9394B"/>
    <w:rsid w:val="00BA63E8"/>
    <w:rsid w:val="00BA77A7"/>
    <w:rsid w:val="00BB2E19"/>
    <w:rsid w:val="00BD1A03"/>
    <w:rsid w:val="00BD7C79"/>
    <w:rsid w:val="00C5638C"/>
    <w:rsid w:val="00C93C64"/>
    <w:rsid w:val="00C9782F"/>
    <w:rsid w:val="00CB7236"/>
    <w:rsid w:val="00CC0322"/>
    <w:rsid w:val="00D16476"/>
    <w:rsid w:val="00D60BFA"/>
    <w:rsid w:val="00D667DE"/>
    <w:rsid w:val="00D94489"/>
    <w:rsid w:val="00DC0F06"/>
    <w:rsid w:val="00DD47CC"/>
    <w:rsid w:val="00DF4D22"/>
    <w:rsid w:val="00DF640B"/>
    <w:rsid w:val="00E0064A"/>
    <w:rsid w:val="00E17422"/>
    <w:rsid w:val="00E3382E"/>
    <w:rsid w:val="00E624FB"/>
    <w:rsid w:val="00E73061"/>
    <w:rsid w:val="00F32487"/>
    <w:rsid w:val="00F334B2"/>
    <w:rsid w:val="00F71BDB"/>
    <w:rsid w:val="00F853B1"/>
    <w:rsid w:val="00FC7B8B"/>
    <w:rsid w:val="00FE2F05"/>
    <w:rsid w:val="00FF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85B9A11"/>
  <w15:chartTrackingRefBased/>
  <w15:docId w15:val="{C8203852-0688-4F98-9F39-1BF511F0F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1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56D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6D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6D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6D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6D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D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DD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37D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7D8E"/>
    <w:rPr>
      <w:color w:val="0000FF"/>
      <w:u w:val="single"/>
    </w:rPr>
  </w:style>
  <w:style w:type="paragraph" w:styleId="NoSpacing">
    <w:name w:val="No Spacing"/>
    <w:uiPriority w:val="1"/>
    <w:qFormat/>
    <w:rsid w:val="00AD2497"/>
    <w:pPr>
      <w:spacing w:after="0" w:line="240" w:lineRule="auto"/>
    </w:pPr>
  </w:style>
  <w:style w:type="paragraph" w:customStyle="1" w:styleId="Normal1">
    <w:name w:val="Normal1"/>
    <w:rsid w:val="00AD2497"/>
    <w:pPr>
      <w:spacing w:after="0" w:line="276" w:lineRule="auto"/>
    </w:pPr>
    <w:rPr>
      <w:rFonts w:ascii="Arial" w:eastAsia="Arial" w:hAnsi="Arial" w:cs="Arial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9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50751-F733-4EE3-9894-7CF67AAA0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 Danni</dc:creator>
  <cp:keywords/>
  <dc:description/>
  <cp:lastModifiedBy>GADD Danni</cp:lastModifiedBy>
  <cp:revision>6</cp:revision>
  <dcterms:created xsi:type="dcterms:W3CDTF">2022-05-12T20:20:00Z</dcterms:created>
  <dcterms:modified xsi:type="dcterms:W3CDTF">2022-07-06T16:57:00Z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f5edcea2-defe-3fda-8366-566040976631</vt:lpwstr>
  </property>
  <property fmtid="{D5CDD505-2E9C-101B-9397-08002B2CF9AE}" pid="4" name="Mendeley Citation Style_1">
    <vt:lpwstr>http://www.zotero.org/styles/nature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10th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