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29AE2" w14:textId="3F0B97F0" w:rsidR="00C70A50" w:rsidRDefault="005279B6" w:rsidP="00C70A50">
      <w:pPr>
        <w:rPr>
          <w:rFonts w:ascii="Times New Roman" w:hAnsi="Times New Roman" w:cs="Times New Roman"/>
          <w:b/>
          <w:noProof/>
          <w:sz w:val="24"/>
          <w:szCs w:val="24"/>
          <w:lang w:eastAsia="en-GB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pict w14:anchorId="3AD09D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3.65pt;height:328.05pt">
            <v:imagedata r:id="rId7" o:title="UKB_suppl_fig1 (1)"/>
          </v:shape>
        </w:pict>
      </w:r>
    </w:p>
    <w:p w14:paraId="132C1959" w14:textId="5A854C88" w:rsidR="00260A14" w:rsidRPr="00260A14" w:rsidRDefault="00C70A50" w:rsidP="00D03EB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Supplementary Figure 1. Summary of processing steps applied to the protein measurement data in UKB-PPP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r>
        <w:rPr>
          <w:rFonts w:ascii="Times New Roman" w:hAnsi="Times New Roman" w:cs="Times New Roman"/>
          <w:bCs/>
          <w:sz w:val="24"/>
          <w:szCs w:val="24"/>
        </w:rPr>
        <w:t>Related individuals were excluded, lea</w:t>
      </w:r>
      <w:r w:rsidR="006B3CAC">
        <w:rPr>
          <w:rFonts w:ascii="Times New Roman" w:hAnsi="Times New Roman" w:cs="Times New Roman"/>
          <w:bCs/>
          <w:sz w:val="24"/>
          <w:szCs w:val="24"/>
        </w:rPr>
        <w:t>ving a dataset containing 51,562</w:t>
      </w:r>
      <w:r>
        <w:rPr>
          <w:rFonts w:ascii="Times New Roman" w:hAnsi="Times New Roman" w:cs="Times New Roman"/>
          <w:bCs/>
          <w:sz w:val="24"/>
          <w:szCs w:val="24"/>
        </w:rPr>
        <w:t xml:space="preserve"> individuals with 1,474 Olink protei</w:t>
      </w:r>
      <w:r w:rsidR="006B3CAC">
        <w:rPr>
          <w:rFonts w:ascii="Times New Roman" w:hAnsi="Times New Roman" w:cs="Times New Roman"/>
          <w:bCs/>
          <w:sz w:val="24"/>
          <w:szCs w:val="24"/>
        </w:rPr>
        <w:t>n analytes measured. Next, 3,962</w:t>
      </w:r>
      <w:r>
        <w:rPr>
          <w:rFonts w:ascii="Times New Roman" w:hAnsi="Times New Roman" w:cs="Times New Roman"/>
          <w:bCs/>
          <w:sz w:val="24"/>
          <w:szCs w:val="24"/>
        </w:rPr>
        <w:t xml:space="preserve"> individuals that had &gt;10% missing data were excluded, followed by four proteins that had &gt;10% missing data. The remaining missing protein measurements (1% of total measurements) were imputed through K-nearest neighbours (</w:t>
      </w:r>
      <w:r w:rsidR="008613C5">
        <w:rPr>
          <w:rFonts w:ascii="Times New Roman" w:hAnsi="Times New Roman" w:cs="Times New Roman"/>
          <w:bCs/>
          <w:sz w:val="24"/>
          <w:szCs w:val="24"/>
        </w:rPr>
        <w:t xml:space="preserve">Knn; </w:t>
      </w:r>
      <w:r>
        <w:rPr>
          <w:rFonts w:ascii="Times New Roman" w:hAnsi="Times New Roman" w:cs="Times New Roman"/>
          <w:bCs/>
          <w:sz w:val="24"/>
          <w:szCs w:val="24"/>
        </w:rPr>
        <w:t>k=10) imputa</w:t>
      </w:r>
      <w:r w:rsidR="006342F9">
        <w:rPr>
          <w:rFonts w:ascii="Times New Roman" w:hAnsi="Times New Roman" w:cs="Times New Roman"/>
          <w:bCs/>
          <w:sz w:val="24"/>
          <w:szCs w:val="24"/>
        </w:rPr>
        <w:t>tion. T</w:t>
      </w:r>
      <w:r>
        <w:rPr>
          <w:rFonts w:ascii="Times New Roman" w:hAnsi="Times New Roman" w:cs="Times New Roman"/>
          <w:bCs/>
          <w:sz w:val="24"/>
          <w:szCs w:val="24"/>
        </w:rPr>
        <w:t xml:space="preserve">he </w:t>
      </w:r>
      <w:r w:rsidR="006342F9">
        <w:rPr>
          <w:rFonts w:ascii="Times New Roman" w:hAnsi="Times New Roman" w:cs="Times New Roman"/>
          <w:bCs/>
          <w:sz w:val="24"/>
          <w:szCs w:val="24"/>
        </w:rPr>
        <w:t>final dataset was comprised of</w:t>
      </w:r>
      <w:r w:rsidR="006B3CAC">
        <w:rPr>
          <w:rFonts w:ascii="Times New Roman" w:hAnsi="Times New Roman" w:cs="Times New Roman"/>
          <w:bCs/>
          <w:sz w:val="24"/>
          <w:szCs w:val="24"/>
        </w:rPr>
        <w:t xml:space="preserve"> 47,600</w:t>
      </w:r>
      <w:r>
        <w:rPr>
          <w:rFonts w:ascii="Times New Roman" w:hAnsi="Times New Roman" w:cs="Times New Roman"/>
          <w:bCs/>
          <w:sz w:val="24"/>
          <w:szCs w:val="24"/>
        </w:rPr>
        <w:t xml:space="preserve"> individuals and 1,468 Olink protein analytes</w:t>
      </w:r>
      <w:r w:rsidR="006342F9">
        <w:rPr>
          <w:rFonts w:ascii="Times New Roman" w:hAnsi="Times New Roman" w:cs="Times New Roman"/>
          <w:bCs/>
          <w:sz w:val="24"/>
          <w:szCs w:val="24"/>
        </w:rPr>
        <w:t>. Protein levels were</w:t>
      </w:r>
      <w:r>
        <w:rPr>
          <w:rFonts w:ascii="Times New Roman" w:hAnsi="Times New Roman" w:cs="Times New Roman"/>
          <w:bCs/>
          <w:sz w:val="24"/>
          <w:szCs w:val="24"/>
        </w:rPr>
        <w:t xml:space="preserve"> rank-based inverse normalised and scaled to have a mean of 0 and standard deviation of 1 prior to </w:t>
      </w:r>
      <w:r w:rsidR="006342F9">
        <w:rPr>
          <w:rFonts w:ascii="Times New Roman" w:hAnsi="Times New Roman" w:cs="Times New Roman"/>
          <w:bCs/>
          <w:sz w:val="24"/>
          <w:szCs w:val="24"/>
        </w:rPr>
        <w:t xml:space="preserve">individual Cox PH </w:t>
      </w:r>
      <w:r>
        <w:rPr>
          <w:rFonts w:ascii="Times New Roman" w:hAnsi="Times New Roman" w:cs="Times New Roman"/>
          <w:bCs/>
          <w:sz w:val="24"/>
          <w:szCs w:val="24"/>
        </w:rPr>
        <w:t xml:space="preserve">analyses. </w:t>
      </w:r>
      <w:r w:rsidR="006342F9">
        <w:rPr>
          <w:rFonts w:ascii="Times New Roman" w:hAnsi="Times New Roman" w:cs="Times New Roman"/>
          <w:bCs/>
          <w:sz w:val="24"/>
          <w:szCs w:val="24"/>
        </w:rPr>
        <w:t>Untransformed protein levels were fed into the model pi</w:t>
      </w:r>
      <w:r w:rsidR="007A74A1">
        <w:rPr>
          <w:rFonts w:ascii="Times New Roman" w:hAnsi="Times New Roman" w:cs="Times New Roman"/>
          <w:bCs/>
          <w:sz w:val="24"/>
          <w:szCs w:val="24"/>
        </w:rPr>
        <w:t>peline for ProteinScore development</w:t>
      </w:r>
      <w:r w:rsidR="007A769B">
        <w:rPr>
          <w:rFonts w:ascii="Times New Roman" w:hAnsi="Times New Roman" w:cs="Times New Roman"/>
          <w:bCs/>
          <w:sz w:val="24"/>
          <w:szCs w:val="24"/>
        </w:rPr>
        <w:t xml:space="preserve"> and were rank-based inverse normalised and scaled </w:t>
      </w:r>
      <w:r w:rsidR="00E81211">
        <w:rPr>
          <w:rFonts w:ascii="Times New Roman" w:hAnsi="Times New Roman" w:cs="Times New Roman"/>
          <w:bCs/>
          <w:sz w:val="24"/>
          <w:szCs w:val="24"/>
        </w:rPr>
        <w:t>to have a mean o</w:t>
      </w:r>
      <w:r w:rsidR="00132C2B">
        <w:rPr>
          <w:rFonts w:ascii="Times New Roman" w:hAnsi="Times New Roman" w:cs="Times New Roman"/>
          <w:bCs/>
          <w:sz w:val="24"/>
          <w:szCs w:val="24"/>
        </w:rPr>
        <w:t>f 0 and standard deviation of 1</w:t>
      </w:r>
      <w:r w:rsidR="005757C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A769B">
        <w:rPr>
          <w:rFonts w:ascii="Times New Roman" w:hAnsi="Times New Roman" w:cs="Times New Roman"/>
          <w:bCs/>
          <w:sz w:val="24"/>
          <w:szCs w:val="24"/>
        </w:rPr>
        <w:t xml:space="preserve">in train and test sets </w:t>
      </w:r>
      <w:r w:rsidR="00132C2B">
        <w:rPr>
          <w:rFonts w:ascii="Times New Roman" w:hAnsi="Times New Roman" w:cs="Times New Roman"/>
          <w:bCs/>
          <w:sz w:val="24"/>
          <w:szCs w:val="24"/>
        </w:rPr>
        <w:t xml:space="preserve">separately </w:t>
      </w:r>
      <w:r w:rsidR="007A769B">
        <w:rPr>
          <w:rFonts w:ascii="Times New Roman" w:hAnsi="Times New Roman" w:cs="Times New Roman"/>
          <w:bCs/>
          <w:sz w:val="24"/>
          <w:szCs w:val="24"/>
        </w:rPr>
        <w:t xml:space="preserve">once </w:t>
      </w:r>
      <w:r w:rsidR="00132C2B">
        <w:rPr>
          <w:rFonts w:ascii="Times New Roman" w:hAnsi="Times New Roman" w:cs="Times New Roman"/>
          <w:bCs/>
          <w:sz w:val="24"/>
          <w:szCs w:val="24"/>
        </w:rPr>
        <w:t xml:space="preserve">these were </w:t>
      </w:r>
      <w:r w:rsidR="007A769B">
        <w:rPr>
          <w:rFonts w:ascii="Times New Roman" w:hAnsi="Times New Roman" w:cs="Times New Roman"/>
          <w:bCs/>
          <w:sz w:val="24"/>
          <w:szCs w:val="24"/>
        </w:rPr>
        <w:t>sampled for each outcome.</w:t>
      </w:r>
      <w:bookmarkStart w:id="0" w:name="_GoBack"/>
      <w:bookmarkEnd w:id="0"/>
    </w:p>
    <w:p w14:paraId="12F2098C" w14:textId="77777777" w:rsidR="00260A14" w:rsidRDefault="005279B6" w:rsidP="00D03EB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pict w14:anchorId="2CD84394">
          <v:shape id="_x0000_i1026" type="#_x0000_t75" style="width:368.15pt;height:368.15pt">
            <v:imagedata r:id="rId8" o:title="Screenshot 2023-07-31 at 12.48"/>
          </v:shape>
        </w:pict>
      </w:r>
    </w:p>
    <w:p w14:paraId="1C79379B" w14:textId="649F231E" w:rsidR="00BE1855" w:rsidRPr="00BE1855" w:rsidRDefault="00BE1855" w:rsidP="00D03EB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Supplementary Figure 2. </w:t>
      </w:r>
      <w:r w:rsidRPr="00BE1855">
        <w:rPr>
          <w:rFonts w:ascii="Times New Roman" w:hAnsi="Times New Roman" w:cs="Times New Roman"/>
          <w:b/>
          <w:sz w:val="24"/>
          <w:szCs w:val="24"/>
          <w:lang w:val="en-US"/>
        </w:rPr>
        <w:t xml:space="preserve">Hazard ratio replication for 370 protein associations with ischaemic heart disease in models that did (y-axis) and did not (x-axis) adjust </w:t>
      </w:r>
      <w:r w:rsidR="00260A14">
        <w:rPr>
          <w:rFonts w:ascii="Times New Roman" w:hAnsi="Times New Roman" w:cs="Times New Roman"/>
          <w:b/>
          <w:sz w:val="24"/>
          <w:szCs w:val="24"/>
          <w:lang w:val="en-US"/>
        </w:rPr>
        <w:t>for blood-</w:t>
      </w:r>
      <w:r w:rsidRPr="00BE1855">
        <w:rPr>
          <w:rFonts w:ascii="Times New Roman" w:hAnsi="Times New Roman" w:cs="Times New Roman"/>
          <w:b/>
          <w:sz w:val="24"/>
          <w:szCs w:val="24"/>
          <w:lang w:val="en-US"/>
        </w:rPr>
        <w:t>pressure lowering medication use at baseline</w:t>
      </w:r>
      <w:r w:rsidR="00260A1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260A14" w:rsidRPr="00260A14">
        <w:rPr>
          <w:rFonts w:ascii="Times New Roman" w:hAnsi="Times New Roman" w:cs="Times New Roman"/>
          <w:sz w:val="24"/>
          <w:szCs w:val="24"/>
          <w:lang w:val="en-US"/>
        </w:rPr>
        <w:t>Both sets of results adjusted for age, s</w:t>
      </w:r>
      <w:r w:rsidR="00260A14">
        <w:rPr>
          <w:rFonts w:ascii="Times New Roman" w:hAnsi="Times New Roman" w:cs="Times New Roman"/>
          <w:sz w:val="24"/>
          <w:szCs w:val="24"/>
          <w:lang w:val="en-US"/>
        </w:rPr>
        <w:t xml:space="preserve">ex and six lifestyle factors and were performed in a subpopulation of 35,073 of the 47,600 individuals that had medication information available. Of the 35,073 individuals, 14,074 reported taking one of more blood-pressure lowering medications. The </w:t>
      </w:r>
      <w:r w:rsidR="00201780">
        <w:rPr>
          <w:rFonts w:ascii="Times New Roman" w:hAnsi="Times New Roman" w:cs="Times New Roman"/>
          <w:sz w:val="24"/>
          <w:szCs w:val="24"/>
          <w:lang w:val="en-US"/>
        </w:rPr>
        <w:t>36 associations</w:t>
      </w:r>
      <w:r w:rsidR="00260A14">
        <w:rPr>
          <w:rFonts w:ascii="Times New Roman" w:hAnsi="Times New Roman" w:cs="Times New Roman"/>
          <w:sz w:val="24"/>
          <w:szCs w:val="24"/>
          <w:lang w:val="en-US"/>
        </w:rPr>
        <w:t xml:space="preserve"> attenuated by adjusting for blo</w:t>
      </w:r>
      <w:r w:rsidR="00201780">
        <w:rPr>
          <w:rFonts w:ascii="Times New Roman" w:hAnsi="Times New Roman" w:cs="Times New Roman"/>
          <w:sz w:val="24"/>
          <w:szCs w:val="24"/>
          <w:lang w:val="en-US"/>
        </w:rPr>
        <w:t>od-pressure lowering medication use</w:t>
      </w:r>
      <w:r w:rsidR="00260A14">
        <w:rPr>
          <w:rFonts w:ascii="Times New Roman" w:hAnsi="Times New Roman" w:cs="Times New Roman"/>
          <w:sz w:val="24"/>
          <w:szCs w:val="24"/>
          <w:lang w:val="en-US"/>
        </w:rPr>
        <w:t xml:space="preserve"> are highlighted in red, whereas the 344 associations that had P &lt; 3.1x10</w:t>
      </w:r>
      <w:r w:rsidR="00260A14" w:rsidRPr="0020178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-6</w:t>
      </w:r>
      <w:r w:rsidR="00260A14">
        <w:rPr>
          <w:rFonts w:ascii="Times New Roman" w:hAnsi="Times New Roman" w:cs="Times New Roman"/>
          <w:sz w:val="24"/>
          <w:szCs w:val="24"/>
          <w:lang w:val="en-US"/>
        </w:rPr>
        <w:t xml:space="preserve"> (Bonferroni-adjusted P-value) across both models </w:t>
      </w:r>
      <w:r w:rsidR="00072C7D">
        <w:rPr>
          <w:rFonts w:ascii="Times New Roman" w:hAnsi="Times New Roman" w:cs="Times New Roman"/>
          <w:sz w:val="24"/>
          <w:szCs w:val="24"/>
          <w:lang w:val="en-US"/>
        </w:rPr>
        <w:t>are shown in blue.</w:t>
      </w:r>
    </w:p>
    <w:p w14:paraId="055DA936" w14:textId="3826CBA4" w:rsidR="007A769B" w:rsidRDefault="003F6BCD" w:rsidP="00D03E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en-GB"/>
        </w:rPr>
        <w:drawing>
          <wp:inline distT="0" distB="0" distL="0" distR="0" wp14:anchorId="20825C7E" wp14:editId="0D184652">
            <wp:extent cx="7073900" cy="4983570"/>
            <wp:effectExtent l="0" t="0" r="0" b="7620"/>
            <wp:docPr id="1" name="Picture 1" descr="C:\Users\s1888864\AppData\Local\Microsoft\Windows\INetCache\Content.Word\revi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1888864\AppData\Local\Microsoft\Windows\INetCache\Content.Word\revis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9192" cy="499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C9CD" w14:textId="7D8574AB" w:rsidR="007A769B" w:rsidRDefault="00072C7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Supplementary Figure 3</w:t>
      </w:r>
      <w:r w:rsidR="0033400E" w:rsidRPr="002440AF">
        <w:rPr>
          <w:rFonts w:ascii="Times New Roman" w:hAnsi="Times New Roman" w:cs="Times New Roman"/>
          <w:b/>
          <w:bCs/>
          <w:sz w:val="24"/>
          <w:szCs w:val="24"/>
        </w:rPr>
        <w:t xml:space="preserve">. Cumulative time-to-onset for cases by outcome in the UK Biobank PPP sample. </w:t>
      </w:r>
      <w:r w:rsidR="007A769B">
        <w:rPr>
          <w:rFonts w:ascii="Times New Roman" w:hAnsi="Times New Roman" w:cs="Times New Roman"/>
          <w:bCs/>
          <w:sz w:val="24"/>
          <w:szCs w:val="24"/>
        </w:rPr>
        <w:t>Ca</w:t>
      </w:r>
      <w:r w:rsidR="002440AF">
        <w:rPr>
          <w:rFonts w:ascii="Times New Roman" w:hAnsi="Times New Roman" w:cs="Times New Roman"/>
          <w:bCs/>
          <w:sz w:val="24"/>
          <w:szCs w:val="24"/>
        </w:rPr>
        <w:t>se counts across the 16-year follow-up period are shown for each trait, with the number of cases by year of follow-up plotted cumulatively</w:t>
      </w:r>
      <w:r w:rsidR="00596FF5">
        <w:rPr>
          <w:rFonts w:ascii="Times New Roman" w:hAnsi="Times New Roman" w:cs="Times New Roman"/>
          <w:bCs/>
          <w:sz w:val="24"/>
          <w:szCs w:val="24"/>
        </w:rPr>
        <w:t xml:space="preserve"> and the year that the proportion of cases diagnosed reached 80% (orange) and 90% (grey) demarcated</w:t>
      </w:r>
      <w:r w:rsidR="002440AF">
        <w:rPr>
          <w:rFonts w:ascii="Times New Roman" w:hAnsi="Times New Roman" w:cs="Times New Roman"/>
          <w:bCs/>
          <w:sz w:val="24"/>
          <w:szCs w:val="24"/>
        </w:rPr>
        <w:t>. COPD: chronic obstructive pulmonary disease.</w:t>
      </w:r>
    </w:p>
    <w:p w14:paraId="059F0BFF" w14:textId="77777777" w:rsidR="003F6BCD" w:rsidRDefault="003F6BCD" w:rsidP="002440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GB"/>
        </w:rPr>
        <w:drawing>
          <wp:inline distT="0" distB="0" distL="0" distR="0" wp14:anchorId="435F30C3" wp14:editId="5250FA31">
            <wp:extent cx="7073900" cy="3289225"/>
            <wp:effectExtent l="0" t="0" r="0" b="6985"/>
            <wp:docPr id="2" name="Picture 2" descr="C:\Users\s1888864\AppData\Local\Microsoft\Windows\INetCache\Content.Word\revision_pag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1888864\AppData\Local\Microsoft\Windows\INetCache\Content.Word\revision_page_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864" cy="331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01FA" w14:textId="1B0B74D3" w:rsidR="007A769B" w:rsidRDefault="00072C7D" w:rsidP="002440A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Supplementary Figure 4</w:t>
      </w:r>
      <w:r w:rsidR="002440AF" w:rsidRPr="002440AF">
        <w:rPr>
          <w:rFonts w:ascii="Times New Roman" w:hAnsi="Times New Roman" w:cs="Times New Roman"/>
          <w:b/>
          <w:bCs/>
          <w:sz w:val="24"/>
          <w:szCs w:val="24"/>
        </w:rPr>
        <w:t xml:space="preserve">. Cumulative time-to-onset for cases by outcome in the UK Biobank PPP sample. </w:t>
      </w:r>
      <w:r w:rsidR="007A769B">
        <w:rPr>
          <w:rFonts w:ascii="Times New Roman" w:hAnsi="Times New Roman" w:cs="Times New Roman"/>
          <w:bCs/>
          <w:sz w:val="24"/>
          <w:szCs w:val="24"/>
        </w:rPr>
        <w:t>C</w:t>
      </w:r>
      <w:r w:rsidR="002440AF">
        <w:rPr>
          <w:rFonts w:ascii="Times New Roman" w:hAnsi="Times New Roman" w:cs="Times New Roman"/>
          <w:bCs/>
          <w:sz w:val="24"/>
          <w:szCs w:val="24"/>
        </w:rPr>
        <w:t>ase counts across the 16-year follow-up period are shown for each trait</w:t>
      </w:r>
      <w:r w:rsidR="00596FF5">
        <w:rPr>
          <w:rFonts w:ascii="Times New Roman" w:hAnsi="Times New Roman" w:cs="Times New Roman"/>
          <w:bCs/>
          <w:sz w:val="24"/>
          <w:szCs w:val="24"/>
        </w:rPr>
        <w:t>, with the number of cases by year of follow-up plotted cumulatively and the year that the proportion of cases diagnosed reached 80% (orange) and 90% (grey) demarcated.</w:t>
      </w:r>
    </w:p>
    <w:p w14:paraId="07CD9D95" w14:textId="77777777" w:rsidR="007A769B" w:rsidRDefault="007A769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37104984" w14:textId="02D84578" w:rsidR="002440AF" w:rsidRPr="002440AF" w:rsidRDefault="005279B6" w:rsidP="002440A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pict w14:anchorId="350084CA">
          <v:shape id="_x0000_i1027" type="#_x0000_t75" style="width:649.25pt;height:282.35pt">
            <v:imagedata r:id="rId11" o:title="Copy of UKB_suppl_fig4 (1)"/>
          </v:shape>
        </w:pict>
      </w:r>
    </w:p>
    <w:p w14:paraId="2DDE1E94" w14:textId="51BDD84A" w:rsidR="00F53E87" w:rsidRPr="00A214E1" w:rsidRDefault="00072C7D" w:rsidP="00F53E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Supplementary Figure 5</w:t>
      </w:r>
      <w:r w:rsidR="002248C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453001">
        <w:rPr>
          <w:rFonts w:ascii="Times New Roman" w:hAnsi="Times New Roman" w:cs="Times New Roman"/>
          <w:b/>
          <w:bCs/>
          <w:sz w:val="24"/>
          <w:szCs w:val="24"/>
        </w:rPr>
        <w:t xml:space="preserve">Summary of </w:t>
      </w:r>
      <w:r w:rsidR="00777149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453001">
        <w:rPr>
          <w:rFonts w:ascii="Times New Roman" w:hAnsi="Times New Roman" w:cs="Times New Roman"/>
          <w:b/>
          <w:bCs/>
          <w:sz w:val="24"/>
          <w:szCs w:val="24"/>
        </w:rPr>
        <w:t>ProteinScore development pipeline</w:t>
      </w:r>
      <w:r w:rsidR="002248C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77149">
        <w:rPr>
          <w:rFonts w:ascii="Times New Roman" w:hAnsi="Times New Roman" w:cs="Times New Roman"/>
          <w:bCs/>
          <w:sz w:val="24"/>
          <w:szCs w:val="24"/>
        </w:rPr>
        <w:t xml:space="preserve"> ProteinScores were de</w:t>
      </w:r>
      <w:r w:rsidR="003B643F">
        <w:rPr>
          <w:rFonts w:ascii="Times New Roman" w:hAnsi="Times New Roman" w:cs="Times New Roman"/>
          <w:bCs/>
          <w:sz w:val="24"/>
          <w:szCs w:val="24"/>
        </w:rPr>
        <w:t xml:space="preserve">veloped across fifty randomised iterations. </w:t>
      </w:r>
      <w:r w:rsidR="00777149">
        <w:rPr>
          <w:rFonts w:ascii="Times New Roman" w:hAnsi="Times New Roman" w:cs="Times New Roman"/>
          <w:sz w:val="24"/>
          <w:szCs w:val="24"/>
        </w:rPr>
        <w:t>For each ite</w:t>
      </w:r>
      <w:r w:rsidR="00A214E1">
        <w:rPr>
          <w:rFonts w:ascii="Times New Roman" w:hAnsi="Times New Roman" w:cs="Times New Roman"/>
          <w:sz w:val="24"/>
          <w:szCs w:val="24"/>
        </w:rPr>
        <w:t xml:space="preserve">ration, 50% of available cases </w:t>
      </w:r>
      <w:r w:rsidR="00777149">
        <w:rPr>
          <w:rFonts w:ascii="Times New Roman" w:hAnsi="Times New Roman" w:cs="Times New Roman"/>
          <w:sz w:val="24"/>
          <w:szCs w:val="24"/>
        </w:rPr>
        <w:t>were randomly allocated to the training</w:t>
      </w:r>
      <w:r w:rsidR="00A214E1">
        <w:rPr>
          <w:rFonts w:ascii="Times New Roman" w:hAnsi="Times New Roman" w:cs="Times New Roman"/>
          <w:sz w:val="24"/>
          <w:szCs w:val="24"/>
        </w:rPr>
        <w:t xml:space="preserve"> set and 50% of controls were randomly sampled to obtain a 1:3 case:control ratio. </w:t>
      </w:r>
      <w:r w:rsidR="00F034D7">
        <w:rPr>
          <w:rFonts w:ascii="Times New Roman" w:hAnsi="Times New Roman" w:cs="Times New Roman"/>
          <w:sz w:val="24"/>
          <w:szCs w:val="24"/>
        </w:rPr>
        <w:t>Cox PH elastic net regression with cross-fold validation across folds of the training sample was used to</w:t>
      </w:r>
      <w:r w:rsidR="00A214E1">
        <w:rPr>
          <w:rFonts w:ascii="Times New Roman" w:hAnsi="Times New Roman" w:cs="Times New Roman"/>
          <w:sz w:val="24"/>
          <w:szCs w:val="24"/>
        </w:rPr>
        <w:t xml:space="preserve"> derive weighting coefficients. The 50% of cases that were not included in the training set were allocated to the test set. If cases in the test set occurred after the threshold for onset evaluation (i.e. 5-year or 10-year), they were relabelled as controls and randomly sampled with the 50% of controls not considered during training, to obtain a 1:3 case:control ratio. Of the fifty </w:t>
      </w:r>
      <w:r w:rsidR="00777149">
        <w:rPr>
          <w:rFonts w:ascii="Times New Roman" w:hAnsi="Times New Roman" w:cs="Times New Roman"/>
          <w:sz w:val="24"/>
          <w:szCs w:val="24"/>
        </w:rPr>
        <w:t>ProteinScore</w:t>
      </w:r>
      <w:r w:rsidR="00A214E1">
        <w:rPr>
          <w:rFonts w:ascii="Times New Roman" w:hAnsi="Times New Roman" w:cs="Times New Roman"/>
          <w:sz w:val="24"/>
          <w:szCs w:val="24"/>
        </w:rPr>
        <w:t xml:space="preserve"> iterations tested, the ProteinScore</w:t>
      </w:r>
      <w:r w:rsidR="00777149">
        <w:rPr>
          <w:rFonts w:ascii="Times New Roman" w:hAnsi="Times New Roman" w:cs="Times New Roman"/>
          <w:sz w:val="24"/>
          <w:szCs w:val="24"/>
        </w:rPr>
        <w:t xml:space="preserve"> that yielded the median incremental difference to the Area Under the Curve (AUC)</w:t>
      </w:r>
      <w:r w:rsidR="00E034E9">
        <w:rPr>
          <w:rFonts w:ascii="Times New Roman" w:hAnsi="Times New Roman" w:cs="Times New Roman"/>
          <w:sz w:val="24"/>
          <w:szCs w:val="24"/>
        </w:rPr>
        <w:t xml:space="preserve"> </w:t>
      </w:r>
      <w:r w:rsidR="00A214E1">
        <w:rPr>
          <w:rFonts w:ascii="Times New Roman" w:hAnsi="Times New Roman" w:cs="Times New Roman"/>
          <w:sz w:val="24"/>
          <w:szCs w:val="24"/>
        </w:rPr>
        <w:t xml:space="preserve">beyond a minimally-adjusted model </w:t>
      </w:r>
      <w:r w:rsidR="00777149">
        <w:rPr>
          <w:rFonts w:ascii="Times New Roman" w:hAnsi="Times New Roman" w:cs="Times New Roman"/>
          <w:sz w:val="24"/>
          <w:szCs w:val="24"/>
        </w:rPr>
        <w:t xml:space="preserve">was identified. </w:t>
      </w:r>
      <w:r w:rsidR="00F034D7">
        <w:rPr>
          <w:rFonts w:ascii="Times New Roman" w:hAnsi="Times New Roman" w:cs="Times New Roman"/>
          <w:sz w:val="24"/>
          <w:szCs w:val="24"/>
        </w:rPr>
        <w:t xml:space="preserve">If no features were selected for an iteration, it was weighted with a performance of 0 in </w:t>
      </w:r>
      <w:r w:rsidR="003A6178">
        <w:rPr>
          <w:rFonts w:ascii="Times New Roman" w:hAnsi="Times New Roman" w:cs="Times New Roman"/>
          <w:sz w:val="24"/>
          <w:szCs w:val="24"/>
        </w:rPr>
        <w:t>median AUC selection</w:t>
      </w:r>
      <w:r w:rsidR="009A32C7">
        <w:rPr>
          <w:rFonts w:ascii="Times New Roman" w:hAnsi="Times New Roman" w:cs="Times New Roman"/>
          <w:sz w:val="24"/>
          <w:szCs w:val="24"/>
        </w:rPr>
        <w:t xml:space="preserve">. </w:t>
      </w:r>
      <w:r w:rsidR="00674139">
        <w:rPr>
          <w:rFonts w:ascii="Times New Roman" w:hAnsi="Times New Roman" w:cs="Times New Roman"/>
          <w:sz w:val="24"/>
          <w:szCs w:val="24"/>
        </w:rPr>
        <w:t>I</w:t>
      </w:r>
      <w:r w:rsidR="003A6178">
        <w:rPr>
          <w:rFonts w:ascii="Times New Roman" w:hAnsi="Times New Roman" w:cs="Times New Roman"/>
          <w:sz w:val="24"/>
          <w:szCs w:val="24"/>
        </w:rPr>
        <w:t xml:space="preserve">f </w:t>
      </w:r>
      <w:r w:rsidR="009A32C7">
        <w:rPr>
          <w:rFonts w:ascii="Times New Roman" w:hAnsi="Times New Roman" w:cs="Times New Roman"/>
          <w:sz w:val="24"/>
          <w:szCs w:val="24"/>
        </w:rPr>
        <w:t>features were selected</w:t>
      </w:r>
      <w:r w:rsidR="003B643F">
        <w:rPr>
          <w:rFonts w:ascii="Times New Roman" w:hAnsi="Times New Roman" w:cs="Times New Roman"/>
          <w:sz w:val="24"/>
          <w:szCs w:val="24"/>
        </w:rPr>
        <w:t xml:space="preserve"> </w:t>
      </w:r>
      <w:r w:rsidR="009A32C7">
        <w:rPr>
          <w:rFonts w:ascii="Times New Roman" w:hAnsi="Times New Roman" w:cs="Times New Roman"/>
          <w:sz w:val="24"/>
          <w:szCs w:val="24"/>
        </w:rPr>
        <w:t xml:space="preserve">for an iteration </w:t>
      </w:r>
      <w:r w:rsidR="003B643F">
        <w:rPr>
          <w:rFonts w:ascii="Times New Roman" w:hAnsi="Times New Roman" w:cs="Times New Roman"/>
          <w:sz w:val="24"/>
          <w:szCs w:val="24"/>
        </w:rPr>
        <w:t xml:space="preserve">but the randomly sampled test set included no </w:t>
      </w:r>
      <w:r w:rsidR="00F034D7">
        <w:rPr>
          <w:rFonts w:ascii="Times New Roman" w:hAnsi="Times New Roman" w:cs="Times New Roman"/>
          <w:sz w:val="24"/>
          <w:szCs w:val="24"/>
        </w:rPr>
        <w:t>cases at</w:t>
      </w:r>
      <w:r w:rsidR="003B643F">
        <w:rPr>
          <w:rFonts w:ascii="Times New Roman" w:hAnsi="Times New Roman" w:cs="Times New Roman"/>
          <w:sz w:val="24"/>
          <w:szCs w:val="24"/>
        </w:rPr>
        <w:t xml:space="preserve"> or beyond the onset threshold (precluding</w:t>
      </w:r>
      <w:r w:rsidR="00F034D7">
        <w:rPr>
          <w:rFonts w:ascii="Times New Roman" w:hAnsi="Times New Roman" w:cs="Times New Roman"/>
          <w:sz w:val="24"/>
          <w:szCs w:val="24"/>
        </w:rPr>
        <w:t xml:space="preserve"> extraction of baseline hazard at this point </w:t>
      </w:r>
      <w:r w:rsidR="003A6178">
        <w:rPr>
          <w:rFonts w:ascii="Times New Roman" w:hAnsi="Times New Roman" w:cs="Times New Roman"/>
          <w:sz w:val="24"/>
          <w:szCs w:val="24"/>
        </w:rPr>
        <w:t>for AUC calculation) t</w:t>
      </w:r>
      <w:r w:rsidR="003B643F">
        <w:rPr>
          <w:rFonts w:ascii="Times New Roman" w:hAnsi="Times New Roman" w:cs="Times New Roman"/>
          <w:sz w:val="24"/>
          <w:szCs w:val="24"/>
        </w:rPr>
        <w:t>hese models were excluded from the median ProteinScore selection.</w:t>
      </w:r>
    </w:p>
    <w:sectPr w:rsidR="00F53E87" w:rsidRPr="00A214E1" w:rsidSect="008A12EB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B37E75" w14:textId="77777777" w:rsidR="00202524" w:rsidRDefault="00202524" w:rsidP="00202524">
      <w:pPr>
        <w:spacing w:after="0" w:line="240" w:lineRule="auto"/>
      </w:pPr>
      <w:r>
        <w:separator/>
      </w:r>
    </w:p>
  </w:endnote>
  <w:endnote w:type="continuationSeparator" w:id="0">
    <w:p w14:paraId="6681E311" w14:textId="77777777" w:rsidR="00202524" w:rsidRDefault="00202524" w:rsidP="00202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40D7B2" w14:textId="77777777" w:rsidR="00202524" w:rsidRDefault="00202524" w:rsidP="00202524">
      <w:pPr>
        <w:spacing w:after="0" w:line="240" w:lineRule="auto"/>
      </w:pPr>
      <w:r>
        <w:separator/>
      </w:r>
    </w:p>
  </w:footnote>
  <w:footnote w:type="continuationSeparator" w:id="0">
    <w:p w14:paraId="4FC32E70" w14:textId="77777777" w:rsidR="00202524" w:rsidRDefault="00202524" w:rsidP="002025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A74"/>
    <w:rsid w:val="0001503B"/>
    <w:rsid w:val="000214E0"/>
    <w:rsid w:val="00030426"/>
    <w:rsid w:val="00072C7D"/>
    <w:rsid w:val="0007386A"/>
    <w:rsid w:val="00085B73"/>
    <w:rsid w:val="000978DD"/>
    <w:rsid w:val="000A28BC"/>
    <w:rsid w:val="000D7B5B"/>
    <w:rsid w:val="000F72A9"/>
    <w:rsid w:val="00103563"/>
    <w:rsid w:val="00132C2B"/>
    <w:rsid w:val="00145098"/>
    <w:rsid w:val="001461C5"/>
    <w:rsid w:val="00157F98"/>
    <w:rsid w:val="0017162F"/>
    <w:rsid w:val="0017321D"/>
    <w:rsid w:val="0017596F"/>
    <w:rsid w:val="00183FEB"/>
    <w:rsid w:val="00185D6B"/>
    <w:rsid w:val="001A6FF1"/>
    <w:rsid w:val="001D4648"/>
    <w:rsid w:val="001E2772"/>
    <w:rsid w:val="001F07ED"/>
    <w:rsid w:val="00201780"/>
    <w:rsid w:val="00202524"/>
    <w:rsid w:val="0021317C"/>
    <w:rsid w:val="002161B0"/>
    <w:rsid w:val="002248C6"/>
    <w:rsid w:val="002440AF"/>
    <w:rsid w:val="002576E7"/>
    <w:rsid w:val="00260A14"/>
    <w:rsid w:val="00276E3F"/>
    <w:rsid w:val="002B0037"/>
    <w:rsid w:val="002C0C04"/>
    <w:rsid w:val="002E1514"/>
    <w:rsid w:val="002E763F"/>
    <w:rsid w:val="00314984"/>
    <w:rsid w:val="00316567"/>
    <w:rsid w:val="00320950"/>
    <w:rsid w:val="00333B61"/>
    <w:rsid w:val="0033400E"/>
    <w:rsid w:val="00337F6C"/>
    <w:rsid w:val="00345C4A"/>
    <w:rsid w:val="0035086B"/>
    <w:rsid w:val="003764E3"/>
    <w:rsid w:val="00395622"/>
    <w:rsid w:val="003A21B3"/>
    <w:rsid w:val="003A6178"/>
    <w:rsid w:val="003B643F"/>
    <w:rsid w:val="003D0C45"/>
    <w:rsid w:val="003F1C9D"/>
    <w:rsid w:val="003F6BCD"/>
    <w:rsid w:val="00426080"/>
    <w:rsid w:val="0043424C"/>
    <w:rsid w:val="00437DB5"/>
    <w:rsid w:val="0044295C"/>
    <w:rsid w:val="00453001"/>
    <w:rsid w:val="00453B8D"/>
    <w:rsid w:val="004949D8"/>
    <w:rsid w:val="004A0CF1"/>
    <w:rsid w:val="004C1E2B"/>
    <w:rsid w:val="0050430C"/>
    <w:rsid w:val="005107DB"/>
    <w:rsid w:val="00520CC7"/>
    <w:rsid w:val="00523869"/>
    <w:rsid w:val="005279B6"/>
    <w:rsid w:val="0055408F"/>
    <w:rsid w:val="00564879"/>
    <w:rsid w:val="00570B1C"/>
    <w:rsid w:val="005757C4"/>
    <w:rsid w:val="00580B45"/>
    <w:rsid w:val="00591B1F"/>
    <w:rsid w:val="00596FF5"/>
    <w:rsid w:val="005A141D"/>
    <w:rsid w:val="005C7804"/>
    <w:rsid w:val="005E0788"/>
    <w:rsid w:val="005E216D"/>
    <w:rsid w:val="005F13EF"/>
    <w:rsid w:val="006015FD"/>
    <w:rsid w:val="00603272"/>
    <w:rsid w:val="00613443"/>
    <w:rsid w:val="006303ED"/>
    <w:rsid w:val="006342F9"/>
    <w:rsid w:val="00656EE4"/>
    <w:rsid w:val="00674139"/>
    <w:rsid w:val="006865D5"/>
    <w:rsid w:val="006876F6"/>
    <w:rsid w:val="00697ABD"/>
    <w:rsid w:val="006A3678"/>
    <w:rsid w:val="006B3CAC"/>
    <w:rsid w:val="006C66CE"/>
    <w:rsid w:val="0070152A"/>
    <w:rsid w:val="00711A1A"/>
    <w:rsid w:val="00717316"/>
    <w:rsid w:val="00736882"/>
    <w:rsid w:val="00745CD0"/>
    <w:rsid w:val="00750DE2"/>
    <w:rsid w:val="007629D1"/>
    <w:rsid w:val="00770767"/>
    <w:rsid w:val="00770BB4"/>
    <w:rsid w:val="0077418F"/>
    <w:rsid w:val="00774528"/>
    <w:rsid w:val="00777149"/>
    <w:rsid w:val="00783CD5"/>
    <w:rsid w:val="007A572E"/>
    <w:rsid w:val="007A74A1"/>
    <w:rsid w:val="007A769B"/>
    <w:rsid w:val="007B4524"/>
    <w:rsid w:val="007B6AED"/>
    <w:rsid w:val="007C1002"/>
    <w:rsid w:val="007E37DA"/>
    <w:rsid w:val="007E4762"/>
    <w:rsid w:val="007E6D7C"/>
    <w:rsid w:val="007F3438"/>
    <w:rsid w:val="008009ED"/>
    <w:rsid w:val="008011BD"/>
    <w:rsid w:val="00811C29"/>
    <w:rsid w:val="00824279"/>
    <w:rsid w:val="0083137C"/>
    <w:rsid w:val="00843A74"/>
    <w:rsid w:val="0085314A"/>
    <w:rsid w:val="00856DD1"/>
    <w:rsid w:val="00857017"/>
    <w:rsid w:val="008613C5"/>
    <w:rsid w:val="0089774A"/>
    <w:rsid w:val="008A12EB"/>
    <w:rsid w:val="008B1BDD"/>
    <w:rsid w:val="008C068A"/>
    <w:rsid w:val="008D4F01"/>
    <w:rsid w:val="008E788A"/>
    <w:rsid w:val="00904921"/>
    <w:rsid w:val="00917F57"/>
    <w:rsid w:val="00921523"/>
    <w:rsid w:val="00925427"/>
    <w:rsid w:val="00926C8F"/>
    <w:rsid w:val="00937D89"/>
    <w:rsid w:val="0095122F"/>
    <w:rsid w:val="00956B60"/>
    <w:rsid w:val="00975D45"/>
    <w:rsid w:val="00991024"/>
    <w:rsid w:val="0099315C"/>
    <w:rsid w:val="00994034"/>
    <w:rsid w:val="009A32C7"/>
    <w:rsid w:val="009B74CD"/>
    <w:rsid w:val="009D1A5D"/>
    <w:rsid w:val="009D5A9B"/>
    <w:rsid w:val="00A0438A"/>
    <w:rsid w:val="00A13E39"/>
    <w:rsid w:val="00A214E1"/>
    <w:rsid w:val="00A269CB"/>
    <w:rsid w:val="00A31C79"/>
    <w:rsid w:val="00A32A21"/>
    <w:rsid w:val="00A41B78"/>
    <w:rsid w:val="00A4491D"/>
    <w:rsid w:val="00A55E45"/>
    <w:rsid w:val="00A9073E"/>
    <w:rsid w:val="00AB6247"/>
    <w:rsid w:val="00AD193F"/>
    <w:rsid w:val="00AD6232"/>
    <w:rsid w:val="00AF2826"/>
    <w:rsid w:val="00AF4A3C"/>
    <w:rsid w:val="00B0379E"/>
    <w:rsid w:val="00B42348"/>
    <w:rsid w:val="00B42CB1"/>
    <w:rsid w:val="00B47E7D"/>
    <w:rsid w:val="00B62CF9"/>
    <w:rsid w:val="00B67359"/>
    <w:rsid w:val="00B814C2"/>
    <w:rsid w:val="00B9394B"/>
    <w:rsid w:val="00BA63E8"/>
    <w:rsid w:val="00BA77A7"/>
    <w:rsid w:val="00BB2E19"/>
    <w:rsid w:val="00BD1A03"/>
    <w:rsid w:val="00BD7C79"/>
    <w:rsid w:val="00BE1855"/>
    <w:rsid w:val="00BF50F4"/>
    <w:rsid w:val="00C1316D"/>
    <w:rsid w:val="00C5638C"/>
    <w:rsid w:val="00C70A50"/>
    <w:rsid w:val="00C93C64"/>
    <w:rsid w:val="00C9782F"/>
    <w:rsid w:val="00CB7236"/>
    <w:rsid w:val="00CC0322"/>
    <w:rsid w:val="00CD5D1F"/>
    <w:rsid w:val="00D03EB8"/>
    <w:rsid w:val="00D163BD"/>
    <w:rsid w:val="00D16476"/>
    <w:rsid w:val="00D35061"/>
    <w:rsid w:val="00D5251F"/>
    <w:rsid w:val="00D60BFA"/>
    <w:rsid w:val="00D667DE"/>
    <w:rsid w:val="00D80495"/>
    <w:rsid w:val="00D94489"/>
    <w:rsid w:val="00DD47CC"/>
    <w:rsid w:val="00DF4D22"/>
    <w:rsid w:val="00DF640B"/>
    <w:rsid w:val="00E0064A"/>
    <w:rsid w:val="00E034E9"/>
    <w:rsid w:val="00E17422"/>
    <w:rsid w:val="00E3382E"/>
    <w:rsid w:val="00E40D88"/>
    <w:rsid w:val="00E624FB"/>
    <w:rsid w:val="00E716E9"/>
    <w:rsid w:val="00E73061"/>
    <w:rsid w:val="00E81211"/>
    <w:rsid w:val="00EA568A"/>
    <w:rsid w:val="00EE5552"/>
    <w:rsid w:val="00F00C0C"/>
    <w:rsid w:val="00F00C72"/>
    <w:rsid w:val="00F034D7"/>
    <w:rsid w:val="00F11700"/>
    <w:rsid w:val="00F21CC7"/>
    <w:rsid w:val="00F32487"/>
    <w:rsid w:val="00F334B2"/>
    <w:rsid w:val="00F362E1"/>
    <w:rsid w:val="00F41788"/>
    <w:rsid w:val="00F53E87"/>
    <w:rsid w:val="00F71BDB"/>
    <w:rsid w:val="00F853B1"/>
    <w:rsid w:val="00FC7B8B"/>
    <w:rsid w:val="00FD6707"/>
    <w:rsid w:val="00FE2F05"/>
    <w:rsid w:val="00FF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85B9A11"/>
  <w15:chartTrackingRefBased/>
  <w15:docId w15:val="{F60B182F-AB18-4593-A563-9A0F7F17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40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56D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6D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6D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6D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6D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D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DD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2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524"/>
  </w:style>
  <w:style w:type="paragraph" w:styleId="Footer">
    <w:name w:val="footer"/>
    <w:basedOn w:val="Normal"/>
    <w:link w:val="FooterChar"/>
    <w:uiPriority w:val="99"/>
    <w:unhideWhenUsed/>
    <w:rsid w:val="00202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AA917-1FE8-4ED0-B423-C156BEB69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 Danni</dc:creator>
  <cp:keywords/>
  <dc:description/>
  <cp:lastModifiedBy>Danni Gadd</cp:lastModifiedBy>
  <cp:revision>2</cp:revision>
  <dcterms:created xsi:type="dcterms:W3CDTF">2023-08-03T19:55:00Z</dcterms:created>
  <dcterms:modified xsi:type="dcterms:W3CDTF">2023-08-03T19:55:00Z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f5edcea2-defe-3fda-8366-566040976631</vt:lpwstr>
  </property>
  <property fmtid="{D5CDD505-2E9C-101B-9397-08002B2CF9AE}" pid="4" name="Mendeley Citation Style_1">
    <vt:lpwstr>http://www.zotero.org/styles/nature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