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C738" w14:textId="77777777" w:rsidR="002A48DD" w:rsidRDefault="00000000">
      <w:pPr>
        <w:rPr>
          <w:sz w:val="40"/>
          <w:szCs w:val="40"/>
        </w:rPr>
      </w:pPr>
      <w:r>
        <w:rPr>
          <w:sz w:val="40"/>
          <w:szCs w:val="40"/>
        </w:rPr>
        <w:t>Blockchain</w:t>
      </w:r>
    </w:p>
    <w:p w14:paraId="360FC739" w14:textId="77777777" w:rsidR="002A48DD" w:rsidRDefault="00000000">
      <w:pPr>
        <w:rPr>
          <w:b/>
        </w:rPr>
      </w:pPr>
      <w:r>
        <w:rPr>
          <w:b/>
        </w:rPr>
        <w:t>La blockchain es una tecnología que permite crear un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b/>
          </w:rPr>
          <w:t>libro de contabilidad (ledger) distribuida</w:t>
        </w:r>
      </w:hyperlink>
      <w:r>
        <w:rPr>
          <w:b/>
        </w:rPr>
        <w:t xml:space="preserve"> en una red de ordenadores sin necesidad de contar con un servidor o base de datos central. La actualización y manejo del mismo solo se puede realizar en consenso con todas las partes que forman la red (nodos).</w:t>
      </w:r>
    </w:p>
    <w:p w14:paraId="360FC73A" w14:textId="77777777" w:rsidR="002A48DD" w:rsidRDefault="002A48DD">
      <w:pPr>
        <w:rPr>
          <w:b/>
        </w:rPr>
      </w:pPr>
    </w:p>
    <w:p w14:paraId="360FC73B" w14:textId="77777777" w:rsidR="002A48DD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Bloques: conjunto de transacciones confirmadas e información adicional que se ha incluido en la cadena de bloques. </w:t>
      </w:r>
    </w:p>
    <w:p w14:paraId="360FC73C" w14:textId="77777777" w:rsidR="002A48DD" w:rsidRDefault="00000000">
      <w:pPr>
        <w:ind w:left="720"/>
        <w:rPr>
          <w:b/>
        </w:rPr>
      </w:pPr>
      <w:r>
        <w:rPr>
          <w:b/>
        </w:rPr>
        <w:t>Sus componentes son:</w:t>
      </w:r>
    </w:p>
    <w:p w14:paraId="360FC73D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Número de bloque</w:t>
      </w:r>
    </w:p>
    <w:p w14:paraId="360FC73E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Hash bloque anterior</w:t>
      </w:r>
    </w:p>
    <w:p w14:paraId="360FC73F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Timestamp: Marca de tiempo que determina el momento exacto en que se ha minado y validado el bloque.</w:t>
      </w:r>
    </w:p>
    <w:p w14:paraId="360FC740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Nonce: Número aleatorio.</w:t>
      </w:r>
    </w:p>
    <w:p w14:paraId="360FC741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 xml:space="preserve">Paquete de transacciones: Su tamaño depende de la blockchain específica. En Bitcoin es 1Mb, y en Ethereum depende de la cantidad de la cantidad de “gas”. </w:t>
      </w:r>
    </w:p>
    <w:p w14:paraId="360FC742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Hash final</w:t>
      </w:r>
    </w:p>
    <w:p w14:paraId="360FC743" w14:textId="77777777" w:rsidR="002A48DD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60FC75C" wp14:editId="360FC75D">
            <wp:extent cx="5731200" cy="191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C744" w14:textId="77777777" w:rsidR="002A48DD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Nodos: ordenador/chip conectado a la red blockchain.</w:t>
      </w:r>
    </w:p>
    <w:p w14:paraId="360FC745" w14:textId="77777777" w:rsidR="002A48DD" w:rsidRDefault="00000000">
      <w:pPr>
        <w:ind w:left="720"/>
        <w:rPr>
          <w:b/>
        </w:rPr>
      </w:pPr>
      <w:r>
        <w:rPr>
          <w:b/>
        </w:rPr>
        <w:t>Hay tres tipos de nodos:</w:t>
      </w:r>
    </w:p>
    <w:p w14:paraId="360FC746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 xml:space="preserve">Nodos completos: Nodos que implementan el </w:t>
      </w:r>
      <w:hyperlink r:id="rId8">
        <w:r>
          <w:rPr>
            <w:b/>
          </w:rPr>
          <w:t>software que almacena y distribuye una copia actualizada en tiempo real de la cadena de bloques</w:t>
        </w:r>
      </w:hyperlink>
      <w:r>
        <w:rPr>
          <w:b/>
        </w:rPr>
        <w:t>.</w:t>
      </w:r>
    </w:p>
    <w:p w14:paraId="360FC747" w14:textId="77777777" w:rsidR="002A48DD" w:rsidRDefault="00000000">
      <w:pPr>
        <w:numPr>
          <w:ilvl w:val="2"/>
          <w:numId w:val="2"/>
        </w:numPr>
        <w:rPr>
          <w:b/>
        </w:rPr>
      </w:pPr>
      <w:r>
        <w:rPr>
          <w:b/>
        </w:rPr>
        <w:t>Nodos mineros: Ejecutan software de minería para realizar las Proof of Work (PoW). Por ejemplo. en la blockchain de Bitcoin.</w:t>
      </w:r>
    </w:p>
    <w:p w14:paraId="360FC748" w14:textId="77777777" w:rsidR="002A48DD" w:rsidRDefault="00000000">
      <w:pPr>
        <w:numPr>
          <w:ilvl w:val="2"/>
          <w:numId w:val="2"/>
        </w:numPr>
        <w:rPr>
          <w:b/>
        </w:rPr>
      </w:pPr>
      <w:r>
        <w:rPr>
          <w:b/>
        </w:rPr>
        <w:t>Nodos validadores: Se encargan de las Proof of Stake (PoS). Por ejemplo, en la blockchain de Ethereum.</w:t>
      </w:r>
    </w:p>
    <w:p w14:paraId="360FC749" w14:textId="77777777" w:rsidR="002A48DD" w:rsidRDefault="00000000">
      <w:pPr>
        <w:numPr>
          <w:ilvl w:val="2"/>
          <w:numId w:val="2"/>
        </w:numPr>
        <w:rPr>
          <w:b/>
        </w:rPr>
      </w:pPr>
      <w:r>
        <w:rPr>
          <w:b/>
        </w:rPr>
        <w:t>Nodos de autoridad: Se encargan de las Proof of Authority (PoA). Por ejemplo, en las blockchains privadas.</w:t>
      </w:r>
    </w:p>
    <w:p w14:paraId="360FC74A" w14:textId="77777777" w:rsidR="002A48DD" w:rsidRDefault="00000000">
      <w:pPr>
        <w:numPr>
          <w:ilvl w:val="2"/>
          <w:numId w:val="2"/>
        </w:numPr>
        <w:rPr>
          <w:b/>
        </w:rPr>
      </w:pPr>
      <w:r>
        <w:rPr>
          <w:b/>
        </w:rPr>
        <w:t>Nodos maestros: Estabilizan y protegen todo el ecosistema y pueden ofrecer servicios como transacciones privadas, transacciones instantáneas, gestión y financiación de tesorería, y votación de gobernanza.</w:t>
      </w:r>
    </w:p>
    <w:p w14:paraId="360FC74B" w14:textId="77777777" w:rsidR="002A48D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Nodos ligeros o de luz: No descargan la blockchain de manera completa, si no que prefieren recibir la información a través de terceros.</w:t>
      </w:r>
    </w:p>
    <w:p w14:paraId="360FC74C" w14:textId="7C94C79D" w:rsidR="002A48DD" w:rsidRDefault="00000000">
      <w:pPr>
        <w:ind w:left="1440"/>
        <w:rPr>
          <w:b/>
        </w:rPr>
      </w:pPr>
      <w:r>
        <w:rPr>
          <w:b/>
        </w:rPr>
        <w:lastRenderedPageBreak/>
        <w:t xml:space="preserve">Son utilizados por personas que se dedican básicamente a realizar o recibir transacciones en su vida cotidiana utilizando esta plataforma como medio de pago </w:t>
      </w:r>
      <w:r w:rsidR="00FF5648">
        <w:rPr>
          <w:b/>
        </w:rPr>
        <w:t>(exchanges).</w:t>
      </w:r>
    </w:p>
    <w:p w14:paraId="360FC74D" w14:textId="77777777" w:rsidR="002A48DD" w:rsidRDefault="002A48DD">
      <w:pPr>
        <w:ind w:left="1440"/>
        <w:rPr>
          <w:b/>
        </w:rPr>
      </w:pPr>
    </w:p>
    <w:p w14:paraId="1B9D7B52" w14:textId="6A9FDA1D" w:rsidR="00FF5648" w:rsidRDefault="00FF5648">
      <w:pPr>
        <w:numPr>
          <w:ilvl w:val="0"/>
          <w:numId w:val="1"/>
        </w:numPr>
        <w:rPr>
          <w:b/>
        </w:rPr>
      </w:pPr>
      <w:r>
        <w:rPr>
          <w:b/>
        </w:rPr>
        <w:t>Wallets:</w:t>
      </w:r>
    </w:p>
    <w:p w14:paraId="117F7F6D" w14:textId="07F3614C" w:rsidR="00FF5648" w:rsidRPr="009E1D42" w:rsidRDefault="00FF5648" w:rsidP="00FF5648">
      <w:pPr>
        <w:numPr>
          <w:ilvl w:val="1"/>
          <w:numId w:val="1"/>
        </w:numPr>
        <w:rPr>
          <w:b/>
          <w:lang w:val="en-GB"/>
        </w:rPr>
      </w:pPr>
      <w:r w:rsidRPr="009E1D42">
        <w:rPr>
          <w:b/>
          <w:lang w:val="en-GB"/>
        </w:rPr>
        <w:t>Full Wallet</w:t>
      </w:r>
      <w:r w:rsidR="000A4895" w:rsidRPr="009E1D42">
        <w:rPr>
          <w:b/>
          <w:lang w:val="en-GB"/>
        </w:rPr>
        <w:t>s/Clients</w:t>
      </w:r>
      <w:r w:rsidR="009E1D42" w:rsidRPr="009E1D42">
        <w:rPr>
          <w:b/>
          <w:lang w:val="en-GB"/>
        </w:rPr>
        <w:t>: Pertenecen a</w:t>
      </w:r>
      <w:r w:rsidR="009E1D42">
        <w:rPr>
          <w:b/>
          <w:lang w:val="en-GB"/>
        </w:rPr>
        <w:t xml:space="preserve"> nodos completos.</w:t>
      </w:r>
    </w:p>
    <w:p w14:paraId="457808A3" w14:textId="23B9FD8E" w:rsidR="00114317" w:rsidRPr="009E1D42" w:rsidRDefault="00114317" w:rsidP="00FF5648">
      <w:pPr>
        <w:numPr>
          <w:ilvl w:val="1"/>
          <w:numId w:val="1"/>
        </w:numPr>
        <w:rPr>
          <w:b/>
          <w:lang w:val="en-GB"/>
        </w:rPr>
      </w:pPr>
      <w:r w:rsidRPr="009E1D42">
        <w:rPr>
          <w:b/>
          <w:lang w:val="en-GB"/>
        </w:rPr>
        <w:t>Lightweight Wallets</w:t>
      </w:r>
      <w:r w:rsidR="009E1D42" w:rsidRPr="009E1D42">
        <w:rPr>
          <w:b/>
          <w:lang w:val="en-GB"/>
        </w:rPr>
        <w:t>: Pertenecen a</w:t>
      </w:r>
      <w:r w:rsidR="009E1D42">
        <w:rPr>
          <w:b/>
          <w:lang w:val="en-GB"/>
        </w:rPr>
        <w:t xml:space="preserve"> nodos ligeros.</w:t>
      </w:r>
    </w:p>
    <w:p w14:paraId="0DE87BE5" w14:textId="3342FCC7" w:rsidR="00FF5648" w:rsidRDefault="003A3122" w:rsidP="00114317">
      <w:pPr>
        <w:numPr>
          <w:ilvl w:val="2"/>
          <w:numId w:val="1"/>
        </w:numPr>
        <w:rPr>
          <w:b/>
        </w:rPr>
      </w:pPr>
      <w:r>
        <w:rPr>
          <w:b/>
        </w:rPr>
        <w:t>Hot Wallet</w:t>
      </w:r>
    </w:p>
    <w:p w14:paraId="2BE823C1" w14:textId="21DAFC17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Web</w:t>
      </w:r>
    </w:p>
    <w:p w14:paraId="6905CE01" w14:textId="0C50A4D9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Desktop</w:t>
      </w:r>
    </w:p>
    <w:p w14:paraId="0CD0BDA0" w14:textId="488E8967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App</w:t>
      </w:r>
    </w:p>
    <w:p w14:paraId="472D530E" w14:textId="1F39FFE0" w:rsidR="003A3122" w:rsidRDefault="003A3122" w:rsidP="00114317">
      <w:pPr>
        <w:numPr>
          <w:ilvl w:val="2"/>
          <w:numId w:val="1"/>
        </w:numPr>
        <w:rPr>
          <w:b/>
        </w:rPr>
      </w:pPr>
      <w:r>
        <w:rPr>
          <w:b/>
        </w:rPr>
        <w:t>Cold Wallet</w:t>
      </w:r>
    </w:p>
    <w:p w14:paraId="0F19E47B" w14:textId="3A926414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Hardware</w:t>
      </w:r>
    </w:p>
    <w:p w14:paraId="1D162E15" w14:textId="1C76455A" w:rsidR="00510934" w:rsidRDefault="00510934" w:rsidP="00114317">
      <w:pPr>
        <w:numPr>
          <w:ilvl w:val="3"/>
          <w:numId w:val="1"/>
        </w:numPr>
        <w:rPr>
          <w:b/>
        </w:rPr>
      </w:pPr>
      <w:r>
        <w:rPr>
          <w:b/>
        </w:rPr>
        <w:t>Paper</w:t>
      </w:r>
    </w:p>
    <w:p w14:paraId="360FC74E" w14:textId="47D042BF" w:rsidR="002A48D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Minería/Validación:</w:t>
      </w:r>
    </w:p>
    <w:p w14:paraId="360FC74F" w14:textId="77777777" w:rsidR="002A48DD" w:rsidRPr="00FF5648" w:rsidRDefault="00000000">
      <w:pPr>
        <w:numPr>
          <w:ilvl w:val="1"/>
          <w:numId w:val="1"/>
        </w:numPr>
        <w:rPr>
          <w:b/>
          <w:lang w:val="en-GB"/>
        </w:rPr>
      </w:pPr>
      <w:r w:rsidRPr="00FF5648">
        <w:rPr>
          <w:b/>
          <w:lang w:val="en-GB"/>
        </w:rPr>
        <w:t>Proof of Work (PoW): Se usa en Bitcoin y en Ethereum.</w:t>
      </w:r>
    </w:p>
    <w:p w14:paraId="360FC750" w14:textId="77777777" w:rsidR="002A48D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Proof of Stake (PoS).</w:t>
      </w:r>
    </w:p>
    <w:p w14:paraId="360FC751" w14:textId="77777777" w:rsidR="002A48D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Proof of Authority (PoA).</w:t>
      </w:r>
    </w:p>
    <w:p w14:paraId="360FC752" w14:textId="77777777" w:rsidR="002A48D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Smart Contracts: Aparecieron en la red de Ethereum. Es un tipo especial de instrucciones que es almacenada en la</w:t>
      </w:r>
      <w:hyperlink r:id="rId9">
        <w:r>
          <w:rPr>
            <w:b/>
          </w:rPr>
          <w:t xml:space="preserve"> </w:t>
        </w:r>
      </w:hyperlink>
      <w:hyperlink r:id="rId10">
        <w:r>
          <w:rPr>
            <w:b/>
          </w:rPr>
          <w:t>blockchain</w:t>
        </w:r>
      </w:hyperlink>
      <w:r>
        <w:rPr>
          <w:b/>
        </w:rPr>
        <w:t>. Y que además tiene la capacidad de autoejecutar acciones de acuerdo a una serie de parámetros ya programados. Todo esto de forma inmutable, transparente y completamente segura.</w:t>
      </w:r>
    </w:p>
    <w:p w14:paraId="360FC753" w14:textId="77777777" w:rsidR="002A48DD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Tokens: Son unidades de valor.</w:t>
      </w:r>
    </w:p>
    <w:p w14:paraId="360FC754" w14:textId="77777777" w:rsidR="002A48D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Tokens Fungibles: Aquellos que se pueden sustituir indistintamente. </w:t>
      </w:r>
    </w:p>
    <w:p w14:paraId="360FC755" w14:textId="77777777" w:rsidR="002A48DD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ICO: Criptomonedas. Este tipo de token está relacionado con el entorno blockchain que tiene detrás (bitcoins en la red Bitcoin, ethers en Ethereum…)</w:t>
      </w:r>
    </w:p>
    <w:p w14:paraId="360FC756" w14:textId="77777777" w:rsidR="002A48DD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Utility Tokens (ITO): Es lo que se conoce popularmente como tokens. Tienen utilidad dentro de un entorno concreto de smart contracts. Ejemplo en la vida real: los billetes del monopoly.</w:t>
      </w:r>
    </w:p>
    <w:p w14:paraId="360FC757" w14:textId="77777777" w:rsidR="002A48DD" w:rsidRDefault="00000000">
      <w:pPr>
        <w:ind w:left="2160"/>
        <w:rPr>
          <w:b/>
        </w:rPr>
      </w:pPr>
      <w:r>
        <w:rPr>
          <w:b/>
        </w:rPr>
        <w:t>Sigue el estándar ERC-20.</w:t>
      </w:r>
    </w:p>
    <w:p w14:paraId="360FC758" w14:textId="77777777" w:rsidR="002A48DD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Security Token: Relacionado con acciones o participaciones en un negocio.</w:t>
      </w:r>
    </w:p>
    <w:p w14:paraId="360FC759" w14:textId="77777777" w:rsidR="002A48DD" w:rsidRDefault="00000000">
      <w:pPr>
        <w:ind w:left="2160"/>
        <w:rPr>
          <w:b/>
        </w:rPr>
      </w:pPr>
      <w:r>
        <w:rPr>
          <w:b/>
        </w:rPr>
        <w:t>Sigue el estándar ERC-1400.</w:t>
      </w:r>
    </w:p>
    <w:p w14:paraId="360FC75A" w14:textId="7FF87DB7" w:rsidR="002A48DD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Tokens No Fungibles (NFTs): Aquellos que NO se pueden sustituir indistintamente. Es decir, aquellos tokens que representan objetos, activos, o servicios de la vida real que tienen una identidad propia insustituible. Ejemplo en la vida real: La versión original de una obra de arte. Siguen el estándar ERC-721.</w:t>
      </w:r>
    </w:p>
    <w:p w14:paraId="7AFBCFE9" w14:textId="081379CB" w:rsidR="004862FB" w:rsidRDefault="004862FB" w:rsidP="004862FB">
      <w:pPr>
        <w:numPr>
          <w:ilvl w:val="0"/>
          <w:numId w:val="1"/>
        </w:numPr>
        <w:rPr>
          <w:b/>
        </w:rPr>
      </w:pPr>
      <w:r>
        <w:rPr>
          <w:b/>
        </w:rPr>
        <w:t>Exchange</w:t>
      </w:r>
    </w:p>
    <w:p w14:paraId="360FC75B" w14:textId="77777777" w:rsidR="002A48DD" w:rsidRDefault="002A48DD">
      <w:pPr>
        <w:rPr>
          <w:b/>
        </w:rPr>
      </w:pPr>
    </w:p>
    <w:sectPr w:rsidR="002A4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6B8"/>
    <w:multiLevelType w:val="multilevel"/>
    <w:tmpl w:val="2B085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AF35AA"/>
    <w:multiLevelType w:val="multilevel"/>
    <w:tmpl w:val="CE9C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4534240">
    <w:abstractNumId w:val="0"/>
  </w:num>
  <w:num w:numId="2" w16cid:durableId="689910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DD"/>
    <w:rsid w:val="000A4895"/>
    <w:rsid w:val="00114317"/>
    <w:rsid w:val="002A48DD"/>
    <w:rsid w:val="003A3122"/>
    <w:rsid w:val="004862FB"/>
    <w:rsid w:val="00510934"/>
    <w:rsid w:val="009E1D42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C738"/>
  <w15:docId w15:val="{218F8FDA-C0ED-4748-950D-D2549390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es/descarg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bit2me.com/que-es-ledger-distribuido-libro-may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ademy.bit2me.com/que-es-ledger-distribuido-libro-mayor/" TargetMode="External"/><Relationship Id="rId10" Type="http://schemas.openxmlformats.org/officeDocument/2006/relationships/hyperlink" Target="https://academy.bit2me.com/que-es-la-aleatoriedad-en-block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bit2me.com/que-es-la-aleatoriedad-en-block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571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López Marqués</cp:lastModifiedBy>
  <cp:revision>8</cp:revision>
  <dcterms:created xsi:type="dcterms:W3CDTF">2022-08-11T09:41:00Z</dcterms:created>
  <dcterms:modified xsi:type="dcterms:W3CDTF">2022-08-11T10:53:00Z</dcterms:modified>
</cp:coreProperties>
</file>