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41AF" w14:textId="4ECBC522" w:rsidR="00DE68C1" w:rsidRDefault="00DE68C1" w:rsidP="00FF1E39">
      <w:pPr>
        <w:spacing w:after="0" w:line="480" w:lineRule="auto"/>
        <w:jc w:val="center"/>
        <w:rPr>
          <w:rFonts w:ascii="Times New Roman" w:hAnsi="Times New Roman" w:cs="Times New Roman"/>
          <w:b/>
          <w:sz w:val="24"/>
        </w:rPr>
      </w:pPr>
      <w:r>
        <w:rPr>
          <w:rFonts w:ascii="Times New Roman" w:hAnsi="Times New Roman" w:cs="Times New Roman"/>
          <w:b/>
          <w:sz w:val="24"/>
        </w:rPr>
        <w:t>Annotated Bibliography</w:t>
      </w:r>
    </w:p>
    <w:p w14:paraId="0E43274F" w14:textId="4D04FFAD" w:rsidR="00A45AFE" w:rsidRDefault="00A45AFE" w:rsidP="00FF1E39">
      <w:pPr>
        <w:pStyle w:val="NormalWeb"/>
        <w:spacing w:before="0" w:beforeAutospacing="0"/>
        <w:ind w:left="567" w:hanging="567"/>
      </w:pPr>
      <w:r>
        <w:t xml:space="preserve">Whaley, Ben. “Who Will Play </w:t>
      </w:r>
      <w:proofErr w:type="spellStart"/>
      <w:r>
        <w:t>Terebi</w:t>
      </w:r>
      <w:proofErr w:type="spellEnd"/>
      <w:r>
        <w:t xml:space="preserve"> </w:t>
      </w:r>
      <w:proofErr w:type="spellStart"/>
      <w:r>
        <w:t>Gemu</w:t>
      </w:r>
      <w:proofErr w:type="spellEnd"/>
      <w:r>
        <w:t xml:space="preserve"> When No Japanese Children Remain? Distanced</w:t>
      </w:r>
      <w:r w:rsidR="00085D1A">
        <w:t xml:space="preserve"> </w:t>
      </w:r>
      <w:r>
        <w:t xml:space="preserve">Engagement in </w:t>
      </w:r>
      <w:proofErr w:type="spellStart"/>
      <w:r>
        <w:t>Atlus</w:t>
      </w:r>
      <w:proofErr w:type="spellEnd"/>
      <w:r>
        <w:t xml:space="preserve">' Catherine.” </w:t>
      </w:r>
      <w:r>
        <w:rPr>
          <w:i/>
          <w:iCs/>
        </w:rPr>
        <w:t>Games and Culture</w:t>
      </w:r>
      <w:r>
        <w:t>, vol. 13, no. 1, 24 Sept. 2015, pp. 92–114., doi:10.1177/1555412015606533.</w:t>
      </w:r>
    </w:p>
    <w:p w14:paraId="53D16ABC" w14:textId="1A4D29F5" w:rsidR="00451362" w:rsidRPr="00620332" w:rsidRDefault="008E2ABD" w:rsidP="002A0CDC">
      <w:pPr>
        <w:pStyle w:val="NormalWeb"/>
        <w:spacing w:before="0" w:beforeAutospacing="0"/>
        <w:ind w:left="567"/>
      </w:pPr>
      <w:r>
        <w:t>The article uses Japan’s dwindling population</w:t>
      </w:r>
      <w:r w:rsidR="00330709">
        <w:t xml:space="preserve"> and the </w:t>
      </w:r>
      <w:r w:rsidR="008E7343">
        <w:t>speculation behind it to</w:t>
      </w:r>
      <w:r w:rsidR="002C3421">
        <w:t xml:space="preserve"> c</w:t>
      </w:r>
      <w:r w:rsidR="008E7343">
        <w:t xml:space="preserve">ontextualize </w:t>
      </w:r>
      <w:proofErr w:type="spellStart"/>
      <w:r w:rsidR="002C3421">
        <w:t>A</w:t>
      </w:r>
      <w:r w:rsidR="008E7343">
        <w:t>tlus’s</w:t>
      </w:r>
      <w:proofErr w:type="spellEnd"/>
      <w:r w:rsidR="008E7343">
        <w:t xml:space="preserve"> </w:t>
      </w:r>
      <w:r w:rsidR="00117ABD">
        <w:rPr>
          <w:i/>
        </w:rPr>
        <w:t>Catherine</w:t>
      </w:r>
      <w:r w:rsidR="00117ABD">
        <w:t xml:space="preserve"> </w:t>
      </w:r>
      <w:r w:rsidR="0001431A">
        <w:t xml:space="preserve">in Japan’s society. </w:t>
      </w:r>
      <w:r w:rsidR="00995E17">
        <w:t xml:space="preserve">Whaley uses the term “distanced engagement” to illustrate the idea that </w:t>
      </w:r>
      <w:r w:rsidR="000C5A7D">
        <w:t xml:space="preserve">players would constantly be reminded that they are playing a game rather than being fully immersed, and a lot of the social implications of a game like </w:t>
      </w:r>
      <w:r w:rsidR="000C5A7D">
        <w:rPr>
          <w:i/>
        </w:rPr>
        <w:t>Catherine</w:t>
      </w:r>
      <w:r w:rsidR="000C5A7D">
        <w:t xml:space="preserve"> is </w:t>
      </w:r>
      <w:r w:rsidR="00F07023">
        <w:t xml:space="preserve">through the players’ distant engagement </w:t>
      </w:r>
      <w:r w:rsidR="00BC068A">
        <w:t xml:space="preserve">and how they contextualize it in their own lives, whether it be through setting or narrative scenarios. </w:t>
      </w:r>
      <w:r w:rsidR="00533B85">
        <w:t xml:space="preserve">The article </w:t>
      </w:r>
      <w:r w:rsidR="00620332">
        <w:t xml:space="preserve">takes pieces of </w:t>
      </w:r>
      <w:r w:rsidR="00620332">
        <w:rPr>
          <w:i/>
        </w:rPr>
        <w:t xml:space="preserve">Catherine </w:t>
      </w:r>
      <w:r w:rsidR="00620332">
        <w:t xml:space="preserve">and shows how it can be </w:t>
      </w:r>
      <w:proofErr w:type="spellStart"/>
      <w:r w:rsidR="00620332">
        <w:t>recontextualized</w:t>
      </w:r>
      <w:proofErr w:type="spellEnd"/>
      <w:r w:rsidR="00620332">
        <w:t xml:space="preserve"> in Japanese culture </w:t>
      </w:r>
      <w:r w:rsidR="009F7BA1">
        <w:t>today. Rather than a traditional conclusion to the paper, Whaley instead presents his information as a launchpad for new questions and ideas</w:t>
      </w:r>
      <w:r w:rsidR="00904582">
        <w:t xml:space="preserve">. He noted two types of masculinity in Japanese culture that would most correspond to the </w:t>
      </w:r>
      <w:r w:rsidR="00641570">
        <w:t xml:space="preserve">extremes of the game’s romantic endings, but also poses the question of how Japanese players would identify with the freedom endings and the type of masculinity presented </w:t>
      </w:r>
      <w:r w:rsidR="009A782B">
        <w:t>there.</w:t>
      </w:r>
    </w:p>
    <w:p w14:paraId="4428B9A6" w14:textId="64B7DC98" w:rsidR="006C5437" w:rsidRDefault="006C5437" w:rsidP="006C5437">
      <w:pPr>
        <w:pStyle w:val="NormalWeb"/>
        <w:ind w:left="567" w:hanging="567"/>
      </w:pPr>
      <w:proofErr w:type="spellStart"/>
      <w:r>
        <w:t>Kasapakis</w:t>
      </w:r>
      <w:proofErr w:type="spellEnd"/>
      <w:r>
        <w:t xml:space="preserve">, </w:t>
      </w:r>
      <w:proofErr w:type="spellStart"/>
      <w:r>
        <w:t>Vlasios</w:t>
      </w:r>
      <w:proofErr w:type="spellEnd"/>
      <w:r>
        <w:t xml:space="preserve">, and </w:t>
      </w:r>
      <w:proofErr w:type="spellStart"/>
      <w:r>
        <w:t>Damianos</w:t>
      </w:r>
      <w:proofErr w:type="spellEnd"/>
      <w:r>
        <w:t xml:space="preserve"> </w:t>
      </w:r>
      <w:proofErr w:type="spellStart"/>
      <w:r>
        <w:t>Gavalas</w:t>
      </w:r>
      <w:proofErr w:type="spellEnd"/>
      <w:r>
        <w:t xml:space="preserve">. “User-Generated Content in Pervasive Games.” </w:t>
      </w:r>
      <w:r>
        <w:rPr>
          <w:i/>
          <w:iCs/>
        </w:rPr>
        <w:t>Computers in Entertainment</w:t>
      </w:r>
      <w:r>
        <w:t>, vol. 16, no. 1, 23 Dec. 2017, pp. 1–23., doi:10.1145/3161570.</w:t>
      </w:r>
    </w:p>
    <w:p w14:paraId="7C969DC3" w14:textId="30879BAC" w:rsidR="009C3B0F" w:rsidRPr="008B5C74" w:rsidRDefault="009C3B0F" w:rsidP="006C5437">
      <w:pPr>
        <w:pStyle w:val="NormalWeb"/>
        <w:ind w:left="567" w:hanging="567"/>
      </w:pPr>
      <w:r>
        <w:tab/>
      </w:r>
      <w:r w:rsidR="0012156B">
        <w:t xml:space="preserve">UGC </w:t>
      </w:r>
      <w:r w:rsidR="003D776C">
        <w:t>is changing how players interact with virtual worlds because they reflect what the fanbase wants and because they can operate outside of normal production and release schedules that would be typical for game development.</w:t>
      </w:r>
      <w:r w:rsidR="002836A7">
        <w:t xml:space="preserve"> This article was meant to </w:t>
      </w:r>
      <w:r w:rsidR="00567B22">
        <w:t xml:space="preserve">analyze how compelling they are in building the coherence of a virtual </w:t>
      </w:r>
      <w:proofErr w:type="gramStart"/>
      <w:r w:rsidR="00567B22">
        <w:t>world</w:t>
      </w:r>
      <w:r w:rsidR="002369F7">
        <w:t>, and</w:t>
      </w:r>
      <w:proofErr w:type="gramEnd"/>
      <w:r w:rsidR="002369F7">
        <w:t xml:space="preserve"> starts off by talking about some elements such as fragmented implementation and </w:t>
      </w:r>
      <w:r w:rsidR="003D1A00">
        <w:t>low quality of some UGC were obstacles</w:t>
      </w:r>
      <w:r w:rsidR="0079698A">
        <w:t xml:space="preserve">. Next the paper </w:t>
      </w:r>
      <w:r w:rsidR="002F33BA">
        <w:t xml:space="preserve">explains how UGC was introduced to the </w:t>
      </w:r>
      <w:r w:rsidR="002F33BA">
        <w:rPr>
          <w:i/>
        </w:rPr>
        <w:t>Barbaro</w:t>
      </w:r>
      <w:r w:rsidR="008B5C74">
        <w:rPr>
          <w:i/>
        </w:rPr>
        <w:t>ssa</w:t>
      </w:r>
      <w:r w:rsidR="008B5C74">
        <w:t xml:space="preserve"> </w:t>
      </w:r>
      <w:r w:rsidR="00FB41F9">
        <w:t>and how the game’s infrastructure helped facilitate the distribution and use of meaningful content.</w:t>
      </w:r>
    </w:p>
    <w:p w14:paraId="322543B8" w14:textId="429835CB" w:rsidR="00EC11DE" w:rsidRDefault="00EC11DE" w:rsidP="00EC11DE">
      <w:pPr>
        <w:pStyle w:val="NormalWeb"/>
        <w:ind w:left="567" w:hanging="567"/>
      </w:pPr>
      <w:r>
        <w:t>Alt</w:t>
      </w:r>
      <w:r w:rsidR="0081553A">
        <w:t>o</w:t>
      </w:r>
      <w:r>
        <w:t xml:space="preserve">n, Chris. “Going Beyond the Game: Development of Gamer Identities Within Societal Discourse and Virtual Spaces.” </w:t>
      </w:r>
      <w:r>
        <w:rPr>
          <w:i/>
          <w:iCs/>
        </w:rPr>
        <w:t>Loading… The Journal of the Canadian Game Studies Association</w:t>
      </w:r>
      <w:r>
        <w:t>, vol. 10, no. 16, 2017, pp. 214–227.</w:t>
      </w:r>
    </w:p>
    <w:p w14:paraId="7A5683F0" w14:textId="427D68F0" w:rsidR="00DE68C1" w:rsidRPr="006F41D3" w:rsidRDefault="00C5722D" w:rsidP="002C3421">
      <w:pPr>
        <w:spacing w:after="0" w:line="240" w:lineRule="auto"/>
        <w:ind w:left="567"/>
        <w:rPr>
          <w:rFonts w:ascii="Times New Roman" w:hAnsi="Times New Roman" w:cs="Times New Roman"/>
          <w:sz w:val="24"/>
        </w:rPr>
      </w:pPr>
      <w:r w:rsidRPr="00944083">
        <w:rPr>
          <w:rFonts w:ascii="Times New Roman" w:hAnsi="Times New Roman" w:cs="Times New Roman"/>
          <w:sz w:val="24"/>
        </w:rPr>
        <w:t xml:space="preserve">The article establishes </w:t>
      </w:r>
      <w:r w:rsidR="00944083" w:rsidRPr="00944083">
        <w:rPr>
          <w:rFonts w:ascii="Times New Roman" w:hAnsi="Times New Roman" w:cs="Times New Roman"/>
          <w:sz w:val="24"/>
        </w:rPr>
        <w:t>the idea of a player avatar</w:t>
      </w:r>
      <w:r w:rsidR="00AE2FD4">
        <w:rPr>
          <w:rFonts w:ascii="Times New Roman" w:hAnsi="Times New Roman" w:cs="Times New Roman"/>
          <w:sz w:val="24"/>
        </w:rPr>
        <w:t xml:space="preserve"> </w:t>
      </w:r>
      <w:r w:rsidR="00944083">
        <w:rPr>
          <w:rFonts w:ascii="Times New Roman" w:hAnsi="Times New Roman" w:cs="Times New Roman"/>
          <w:sz w:val="24"/>
        </w:rPr>
        <w:t xml:space="preserve">as a narrative character, cybernetic embodiment, and a vehicle, and </w:t>
      </w:r>
      <w:r w:rsidR="00AE2FD4">
        <w:rPr>
          <w:rFonts w:ascii="Times New Roman" w:hAnsi="Times New Roman" w:cs="Times New Roman"/>
          <w:sz w:val="24"/>
        </w:rPr>
        <w:t>wants to explore where these areas overlap.</w:t>
      </w:r>
      <w:r w:rsidR="006E4295">
        <w:rPr>
          <w:rFonts w:ascii="Times New Roman" w:hAnsi="Times New Roman" w:cs="Times New Roman"/>
          <w:sz w:val="24"/>
        </w:rPr>
        <w:t xml:space="preserve"> </w:t>
      </w:r>
      <w:proofErr w:type="gramStart"/>
      <w:r w:rsidR="006E4295">
        <w:rPr>
          <w:rFonts w:ascii="Times New Roman" w:hAnsi="Times New Roman" w:cs="Times New Roman"/>
          <w:sz w:val="24"/>
        </w:rPr>
        <w:t>Typically</w:t>
      </w:r>
      <w:proofErr w:type="gramEnd"/>
      <w:r w:rsidR="006E4295">
        <w:rPr>
          <w:rFonts w:ascii="Times New Roman" w:hAnsi="Times New Roman" w:cs="Times New Roman"/>
          <w:sz w:val="24"/>
        </w:rPr>
        <w:t xml:space="preserve"> </w:t>
      </w:r>
      <w:r w:rsidR="00061753">
        <w:rPr>
          <w:rFonts w:ascii="Times New Roman" w:hAnsi="Times New Roman" w:cs="Times New Roman"/>
          <w:sz w:val="24"/>
        </w:rPr>
        <w:t xml:space="preserve">avatars are only considered as vehicles, but as hardware progressed, more and more games </w:t>
      </w:r>
      <w:r w:rsidR="00051142">
        <w:rPr>
          <w:rFonts w:ascii="Times New Roman" w:hAnsi="Times New Roman" w:cs="Times New Roman"/>
          <w:sz w:val="24"/>
        </w:rPr>
        <w:t>added details that built on the narrative of the characters, such as idle animations</w:t>
      </w:r>
      <w:r w:rsidR="002E5807">
        <w:rPr>
          <w:rFonts w:ascii="Times New Roman" w:hAnsi="Times New Roman" w:cs="Times New Roman"/>
          <w:sz w:val="24"/>
        </w:rPr>
        <w:t xml:space="preserve"> and narrative elements.</w:t>
      </w:r>
      <w:r w:rsidR="004F7B8A">
        <w:rPr>
          <w:rFonts w:ascii="Times New Roman" w:hAnsi="Times New Roman" w:cs="Times New Roman"/>
          <w:sz w:val="24"/>
        </w:rPr>
        <w:t xml:space="preserve"> The paper </w:t>
      </w:r>
      <w:proofErr w:type="gramStart"/>
      <w:r w:rsidR="004F7B8A">
        <w:rPr>
          <w:rFonts w:ascii="Times New Roman" w:hAnsi="Times New Roman" w:cs="Times New Roman"/>
          <w:sz w:val="24"/>
        </w:rPr>
        <w:t>addressees</w:t>
      </w:r>
      <w:proofErr w:type="gramEnd"/>
      <w:r w:rsidR="004F7B8A">
        <w:rPr>
          <w:rFonts w:ascii="Times New Roman" w:hAnsi="Times New Roman" w:cs="Times New Roman"/>
          <w:sz w:val="24"/>
        </w:rPr>
        <w:t xml:space="preserve"> other basics of game design such as flow and </w:t>
      </w:r>
      <w:r w:rsidR="00684162">
        <w:rPr>
          <w:rFonts w:ascii="Times New Roman" w:hAnsi="Times New Roman" w:cs="Times New Roman"/>
          <w:sz w:val="24"/>
        </w:rPr>
        <w:t>player expression</w:t>
      </w:r>
      <w:r w:rsidR="005A2C22">
        <w:rPr>
          <w:rFonts w:ascii="Times New Roman" w:hAnsi="Times New Roman" w:cs="Times New Roman"/>
          <w:sz w:val="24"/>
        </w:rPr>
        <w:t xml:space="preserve"> and </w:t>
      </w:r>
      <w:r w:rsidR="00190BC6">
        <w:rPr>
          <w:rFonts w:ascii="Times New Roman" w:hAnsi="Times New Roman" w:cs="Times New Roman"/>
          <w:sz w:val="24"/>
        </w:rPr>
        <w:t>draws a similarity between those mechanics and the player avatar.</w:t>
      </w:r>
      <w:r w:rsidR="00EE339B">
        <w:rPr>
          <w:rFonts w:ascii="Times New Roman" w:hAnsi="Times New Roman" w:cs="Times New Roman"/>
          <w:sz w:val="24"/>
        </w:rPr>
        <w:t xml:space="preserve"> The last examples the paper ends on are the characters of </w:t>
      </w:r>
      <w:r w:rsidR="00EE339B">
        <w:rPr>
          <w:rFonts w:ascii="Times New Roman" w:hAnsi="Times New Roman" w:cs="Times New Roman"/>
          <w:i/>
          <w:sz w:val="24"/>
        </w:rPr>
        <w:t>Assassin’s Creed</w:t>
      </w:r>
      <w:r w:rsidR="00EE339B">
        <w:rPr>
          <w:rFonts w:ascii="Times New Roman" w:hAnsi="Times New Roman" w:cs="Times New Roman"/>
          <w:sz w:val="24"/>
        </w:rPr>
        <w:t xml:space="preserve"> </w:t>
      </w:r>
      <w:r w:rsidR="006F41D3">
        <w:rPr>
          <w:rFonts w:ascii="Times New Roman" w:hAnsi="Times New Roman" w:cs="Times New Roman"/>
          <w:sz w:val="24"/>
        </w:rPr>
        <w:t xml:space="preserve">where Desmond and his ancestors are both controllable and how </w:t>
      </w:r>
      <w:r w:rsidR="006F41D3">
        <w:rPr>
          <w:rFonts w:ascii="Times New Roman" w:hAnsi="Times New Roman" w:cs="Times New Roman"/>
          <w:i/>
          <w:sz w:val="24"/>
        </w:rPr>
        <w:t>Fez</w:t>
      </w:r>
      <w:r w:rsidR="006F41D3">
        <w:rPr>
          <w:rFonts w:ascii="Times New Roman" w:hAnsi="Times New Roman" w:cs="Times New Roman"/>
          <w:sz w:val="24"/>
        </w:rPr>
        <w:t xml:space="preserve"> uses the avatar in its core mechanics.</w:t>
      </w:r>
      <w:bookmarkStart w:id="0" w:name="_GoBack"/>
      <w:bookmarkEnd w:id="0"/>
    </w:p>
    <w:sectPr w:rsidR="00DE68C1" w:rsidRPr="006F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C1"/>
    <w:rsid w:val="0001431A"/>
    <w:rsid w:val="00051142"/>
    <w:rsid w:val="00061753"/>
    <w:rsid w:val="00085D1A"/>
    <w:rsid w:val="000C5A7D"/>
    <w:rsid w:val="00117ABD"/>
    <w:rsid w:val="0012156B"/>
    <w:rsid w:val="00190BC6"/>
    <w:rsid w:val="002369F7"/>
    <w:rsid w:val="002836A7"/>
    <w:rsid w:val="002A0CDC"/>
    <w:rsid w:val="002C3421"/>
    <w:rsid w:val="002D062D"/>
    <w:rsid w:val="002E5807"/>
    <w:rsid w:val="002F33BA"/>
    <w:rsid w:val="00330709"/>
    <w:rsid w:val="003D1A00"/>
    <w:rsid w:val="003D776C"/>
    <w:rsid w:val="00451362"/>
    <w:rsid w:val="004F7B8A"/>
    <w:rsid w:val="00533B85"/>
    <w:rsid w:val="00567B22"/>
    <w:rsid w:val="005A2C22"/>
    <w:rsid w:val="00620332"/>
    <w:rsid w:val="00641570"/>
    <w:rsid w:val="00684162"/>
    <w:rsid w:val="006C5437"/>
    <w:rsid w:val="006E4295"/>
    <w:rsid w:val="006F41D3"/>
    <w:rsid w:val="0079698A"/>
    <w:rsid w:val="007E199F"/>
    <w:rsid w:val="0081553A"/>
    <w:rsid w:val="008B5C74"/>
    <w:rsid w:val="008E2ABD"/>
    <w:rsid w:val="008E7343"/>
    <w:rsid w:val="00904582"/>
    <w:rsid w:val="00944083"/>
    <w:rsid w:val="00995E17"/>
    <w:rsid w:val="009A782B"/>
    <w:rsid w:val="009C3B0F"/>
    <w:rsid w:val="009F7BA1"/>
    <w:rsid w:val="00A45AFE"/>
    <w:rsid w:val="00AE2FD4"/>
    <w:rsid w:val="00BC068A"/>
    <w:rsid w:val="00C54D80"/>
    <w:rsid w:val="00C5722D"/>
    <w:rsid w:val="00DE68C1"/>
    <w:rsid w:val="00EC11DE"/>
    <w:rsid w:val="00EE339B"/>
    <w:rsid w:val="00F07023"/>
    <w:rsid w:val="00FB41F9"/>
    <w:rsid w:val="00FF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2C25"/>
  <w15:chartTrackingRefBased/>
  <w15:docId w15:val="{D23B94E9-A473-441D-8FC9-3DFD7C58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25062">
      <w:bodyDiv w:val="1"/>
      <w:marLeft w:val="0"/>
      <w:marRight w:val="0"/>
      <w:marTop w:val="0"/>
      <w:marBottom w:val="0"/>
      <w:divBdr>
        <w:top w:val="none" w:sz="0" w:space="0" w:color="auto"/>
        <w:left w:val="none" w:sz="0" w:space="0" w:color="auto"/>
        <w:bottom w:val="none" w:sz="0" w:space="0" w:color="auto"/>
        <w:right w:val="none" w:sz="0" w:space="0" w:color="auto"/>
      </w:divBdr>
    </w:div>
    <w:div w:id="1653168896">
      <w:bodyDiv w:val="1"/>
      <w:marLeft w:val="0"/>
      <w:marRight w:val="0"/>
      <w:marTop w:val="0"/>
      <w:marBottom w:val="0"/>
      <w:divBdr>
        <w:top w:val="none" w:sz="0" w:space="0" w:color="auto"/>
        <w:left w:val="none" w:sz="0" w:space="0" w:color="auto"/>
        <w:bottom w:val="none" w:sz="0" w:space="0" w:color="auto"/>
        <w:right w:val="none" w:sz="0" w:space="0" w:color="auto"/>
      </w:divBdr>
    </w:div>
    <w:div w:id="20287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Jiang</dc:creator>
  <cp:keywords/>
  <dc:description/>
  <cp:lastModifiedBy>Daniel Jiang</cp:lastModifiedBy>
  <cp:revision>53</cp:revision>
  <dcterms:created xsi:type="dcterms:W3CDTF">2018-02-04T18:24:00Z</dcterms:created>
  <dcterms:modified xsi:type="dcterms:W3CDTF">2018-02-04T22:15:00Z</dcterms:modified>
</cp:coreProperties>
</file>