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pPr w:leftFromText="180" w:rightFromText="180" w:vertAnchor="page" w:horzAnchor="margin" w:tblpY="275"/>
        <w:tblW w:w="153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74" w:type="dxa"/>
          <w:bottom w:w="74" w:type="dxa"/>
          <w:right w:w="74" w:type="dxa"/>
        </w:tblCellMar>
        <w:tblLook w:val="04A0" w:firstRow="1" w:lastRow="0" w:firstColumn="1" w:lastColumn="0" w:noHBand="0" w:noVBand="1"/>
      </w:tblPr>
      <w:tblGrid>
        <w:gridCol w:w="2557"/>
        <w:gridCol w:w="1707"/>
        <w:gridCol w:w="4107"/>
        <w:gridCol w:w="4401"/>
        <w:gridCol w:w="2597"/>
      </w:tblGrid>
      <w:tr w:rsidR="00203C4E" w:rsidRPr="007D637B" w14:paraId="156C1615" w14:textId="77777777" w:rsidTr="001F7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9" w:type="dxa"/>
            <w:gridSpan w:val="5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AF2F349" w14:textId="2D96876B" w:rsidR="00203C4E" w:rsidRPr="00E42224" w:rsidRDefault="00203C4E" w:rsidP="001F7036">
            <w:pPr>
              <w:spacing w:line="276" w:lineRule="auto"/>
              <w:ind w:firstLine="0"/>
              <w:jc w:val="center"/>
              <w:rPr>
                <w:rFonts w:ascii="Arial Black" w:hAnsi="Arial Black"/>
                <w:color w:val="auto"/>
                <w:sz w:val="30"/>
                <w:szCs w:val="30"/>
              </w:rPr>
            </w:pPr>
            <w:r w:rsidRPr="00E42224">
              <w:rPr>
                <w:rFonts w:ascii="Arial Black" w:hAnsi="Arial Black"/>
                <w:color w:val="auto"/>
                <w:sz w:val="30"/>
                <w:szCs w:val="30"/>
              </w:rPr>
              <w:t>CRYPTOGRAPHY STANDARDS</w:t>
            </w:r>
          </w:p>
        </w:tc>
      </w:tr>
      <w:tr w:rsidR="005F36B5" w:rsidRPr="005F36B5" w14:paraId="488E7C18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  <w:vAlign w:val="center"/>
            <w:hideMark/>
          </w:tcPr>
          <w:p w14:paraId="769364A6" w14:textId="6249E517" w:rsidR="00EA6F81" w:rsidRPr="005F36B5" w:rsidRDefault="00203C4E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color w:val="FFFFFF" w:themeColor="background1"/>
                <w:sz w:val="26"/>
                <w:szCs w:val="26"/>
              </w:rPr>
            </w:pPr>
            <w:r w:rsidRPr="005F36B5">
              <w:rPr>
                <w:rFonts w:ascii="Cambria" w:hAnsi="Cambria"/>
                <w:color w:val="FFFFFF" w:themeColor="background1"/>
                <w:sz w:val="26"/>
                <w:szCs w:val="26"/>
              </w:rPr>
              <w:t>STANDARD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595959" w:themeFill="text1" w:themeFillTint="A6"/>
            <w:vAlign w:val="center"/>
            <w:hideMark/>
          </w:tcPr>
          <w:p w14:paraId="1B456FF8" w14:textId="7545F752" w:rsidR="00EA6F81" w:rsidRPr="005F36B5" w:rsidRDefault="00203C4E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</w:pPr>
            <w:r w:rsidRPr="005F36B5"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  <w:t>SYMMETRY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595959" w:themeFill="text1" w:themeFillTint="A6"/>
            <w:vAlign w:val="center"/>
            <w:hideMark/>
          </w:tcPr>
          <w:p w14:paraId="51E54759" w14:textId="3F75DBAC" w:rsidR="00EA6F81" w:rsidRPr="005F36B5" w:rsidRDefault="00203C4E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</w:pPr>
            <w:r w:rsidRPr="005F36B5"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  <w:t>HOW IT WORKS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595959" w:themeFill="text1" w:themeFillTint="A6"/>
            <w:vAlign w:val="center"/>
            <w:hideMark/>
          </w:tcPr>
          <w:p w14:paraId="63EEFB65" w14:textId="73637A94" w:rsidR="00EA6F81" w:rsidRPr="005F36B5" w:rsidRDefault="00203C4E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</w:pPr>
            <w:r w:rsidRPr="005F36B5"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  <w:t>VARIATIONS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595959" w:themeFill="text1" w:themeFillTint="A6"/>
            <w:vAlign w:val="center"/>
            <w:hideMark/>
          </w:tcPr>
          <w:p w14:paraId="622F3844" w14:textId="3DC056D7" w:rsidR="00EA6F81" w:rsidRPr="005F36B5" w:rsidRDefault="00203C4E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</w:pPr>
            <w:r w:rsidRPr="005F36B5">
              <w:rPr>
                <w:rFonts w:ascii="Cambria" w:hAnsi="Cambria"/>
                <w:b/>
                <w:bCs/>
                <w:color w:val="FFFFFF" w:themeColor="background1"/>
                <w:sz w:val="26"/>
                <w:szCs w:val="26"/>
              </w:rPr>
              <w:t>POSSIBLE ATTACKS</w:t>
            </w:r>
          </w:p>
        </w:tc>
      </w:tr>
      <w:tr w:rsidR="00EA6F81" w:rsidRPr="007D637B" w14:paraId="006FF6A4" w14:textId="77777777" w:rsidTr="001F7036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9" w:type="dxa"/>
            <w:gridSpan w:val="5"/>
            <w:tcBorders>
              <w:right w:val="none" w:sz="0" w:space="0" w:color="auto"/>
            </w:tcBorders>
            <w:shd w:val="clear" w:color="auto" w:fill="92D050"/>
            <w:vAlign w:val="center"/>
          </w:tcPr>
          <w:p w14:paraId="60E30627" w14:textId="11A5C612" w:rsidR="00EA6F81" w:rsidRPr="00E42224" w:rsidRDefault="007D637B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 w:val="30"/>
                <w:szCs w:val="30"/>
              </w:rPr>
            </w:pPr>
            <w:r w:rsidRPr="00E42224">
              <w:rPr>
                <w:rFonts w:ascii="Cambria" w:hAnsi="Cambria"/>
                <w:sz w:val="30"/>
                <w:szCs w:val="30"/>
              </w:rPr>
              <w:t>CONSIDERED SECURE</w:t>
            </w:r>
          </w:p>
        </w:tc>
      </w:tr>
      <w:tr w:rsidR="005F36B5" w:rsidRPr="007D637B" w14:paraId="3DCD1EE7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D3B7412" w14:textId="1233E43E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AES</w:t>
            </w:r>
            <w:r w:rsidR="00203C4E" w:rsidRPr="007D637B">
              <w:rPr>
                <w:rFonts w:ascii="Cambria" w:hAnsi="Cambria"/>
                <w:szCs w:val="24"/>
              </w:rPr>
              <w:t xml:space="preserve"> </w:t>
            </w:r>
            <w:r w:rsidRPr="007D637B">
              <w:rPr>
                <w:rFonts w:ascii="Cambria" w:hAnsi="Cambria"/>
                <w:szCs w:val="24"/>
              </w:rPr>
              <w:t>(Advanced Encryption Standard)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19579002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F3C62C9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Processes data in 128-bit blocks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5AA68C7D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AES-128, AES-192, AES-256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2687E96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Brute force, side-channel attacks</w:t>
            </w:r>
          </w:p>
        </w:tc>
      </w:tr>
      <w:tr w:rsidR="005F36B5" w:rsidRPr="007D637B" w14:paraId="111364E1" w14:textId="77777777" w:rsidTr="001F703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right w:val="none" w:sz="0" w:space="0" w:color="auto"/>
            </w:tcBorders>
            <w:vAlign w:val="center"/>
            <w:hideMark/>
          </w:tcPr>
          <w:p w14:paraId="012758AB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RSA (Rivest-Shamir-Adleman)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1BD25E11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Asymmetric</w:t>
            </w:r>
          </w:p>
        </w:tc>
        <w:tc>
          <w:tcPr>
            <w:tcW w:w="4107" w:type="dxa"/>
            <w:shd w:val="clear" w:color="auto" w:fill="FFFFFF" w:themeFill="background1"/>
            <w:vAlign w:val="center"/>
            <w:hideMark/>
          </w:tcPr>
          <w:p w14:paraId="706F7F33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Uses public and private keys for encryption and decryption</w:t>
            </w:r>
          </w:p>
        </w:tc>
        <w:tc>
          <w:tcPr>
            <w:tcW w:w="4401" w:type="dxa"/>
            <w:shd w:val="clear" w:color="auto" w:fill="FFFFFF" w:themeFill="background1"/>
            <w:vAlign w:val="center"/>
            <w:hideMark/>
          </w:tcPr>
          <w:p w14:paraId="006FBD3E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RSA-1024, RSA-2048, RSA-4096</w:t>
            </w:r>
          </w:p>
        </w:tc>
        <w:tc>
          <w:tcPr>
            <w:tcW w:w="2597" w:type="dxa"/>
            <w:shd w:val="clear" w:color="auto" w:fill="FFFFFF" w:themeFill="background1"/>
            <w:vAlign w:val="center"/>
            <w:hideMark/>
          </w:tcPr>
          <w:p w14:paraId="59BBB4C9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Side-channel attacks, padding oracle attacks</w:t>
            </w:r>
          </w:p>
        </w:tc>
      </w:tr>
      <w:tr w:rsidR="005F36B5" w:rsidRPr="007D637B" w14:paraId="7C8C8096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011D339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ECC (Elliptic Curve Cryptography)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2D595D0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16E12B33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Uses mathematical properties of elliptic curves for encryption and decryption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574306D0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NIST P-256, NIST P-384, NIST P-521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16937BF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Side-channel attacks, invalid curve attacks</w:t>
            </w:r>
          </w:p>
        </w:tc>
      </w:tr>
      <w:tr w:rsidR="005F36B5" w:rsidRPr="007D637B" w14:paraId="55F67ED0" w14:textId="77777777" w:rsidTr="001F703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right w:val="none" w:sz="0" w:space="0" w:color="auto"/>
            </w:tcBorders>
            <w:vAlign w:val="center"/>
            <w:hideMark/>
          </w:tcPr>
          <w:p w14:paraId="049E493C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Twofish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4D6AE6F2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shd w:val="clear" w:color="auto" w:fill="FFFFFF" w:themeFill="background1"/>
            <w:vAlign w:val="center"/>
            <w:hideMark/>
          </w:tcPr>
          <w:p w14:paraId="192AB7BF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Block cipher</w:t>
            </w:r>
          </w:p>
        </w:tc>
        <w:tc>
          <w:tcPr>
            <w:tcW w:w="4401" w:type="dxa"/>
            <w:shd w:val="clear" w:color="auto" w:fill="FFFFFF" w:themeFill="background1"/>
            <w:vAlign w:val="center"/>
            <w:hideMark/>
          </w:tcPr>
          <w:p w14:paraId="252C0DC6" w14:textId="77777777" w:rsidR="007D637B" w:rsidRPr="005F36B5" w:rsidRDefault="00EA6F81" w:rsidP="001F703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 xml:space="preserve">A symmetric key block cipher with a block size of 128 bits and key sizes up to 256 bits. </w:t>
            </w:r>
          </w:p>
          <w:p w14:paraId="16D7C819" w14:textId="5871EA08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NOT RECOMMENDED</w:t>
            </w:r>
          </w:p>
        </w:tc>
        <w:tc>
          <w:tcPr>
            <w:tcW w:w="2597" w:type="dxa"/>
            <w:shd w:val="clear" w:color="auto" w:fill="FFFFFF" w:themeFill="background1"/>
            <w:vAlign w:val="center"/>
            <w:hideMark/>
          </w:tcPr>
          <w:p w14:paraId="6F2412EA" w14:textId="394CBC1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Known key and related key attacks</w:t>
            </w:r>
            <w:r w:rsidR="00203C4E" w:rsidRPr="005F36B5">
              <w:rPr>
                <w:rFonts w:ascii="Cambria" w:hAnsi="Cambria"/>
                <w:sz w:val="22"/>
              </w:rPr>
              <w:t>.</w:t>
            </w:r>
          </w:p>
        </w:tc>
      </w:tr>
      <w:tr w:rsidR="005F36B5" w:rsidRPr="007D637B" w14:paraId="16C5F910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C6BC94D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Serpent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8C2A6C0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6E83F41B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Block cipher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2E3CC343" w14:textId="77777777" w:rsidR="007D637B" w:rsidRPr="005F36B5" w:rsidRDefault="00EA6F81" w:rsidP="001F7036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 xml:space="preserve">A symmetric key block cipher with a block size of 128 bits and key sizes up to 256 bits. </w:t>
            </w:r>
          </w:p>
          <w:p w14:paraId="5738A046" w14:textId="261928BE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NOT RECOMMENDED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32698FFF" w14:textId="4461BBAE" w:rsidR="00EA6F81" w:rsidRPr="005F36B5" w:rsidRDefault="00203C4E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-</w:t>
            </w:r>
          </w:p>
        </w:tc>
      </w:tr>
      <w:tr w:rsidR="00EA6F81" w:rsidRPr="007D637B" w14:paraId="58342708" w14:textId="77777777" w:rsidTr="001F7036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9" w:type="dxa"/>
            <w:gridSpan w:val="5"/>
            <w:tcBorders>
              <w:right w:val="none" w:sz="0" w:space="0" w:color="auto"/>
            </w:tcBorders>
            <w:shd w:val="clear" w:color="auto" w:fill="FF0000"/>
            <w:vAlign w:val="center"/>
          </w:tcPr>
          <w:p w14:paraId="5A9D1B7B" w14:textId="51CA3396" w:rsidR="00EA6F81" w:rsidRPr="00E42224" w:rsidRDefault="007D637B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 w:val="30"/>
                <w:szCs w:val="30"/>
              </w:rPr>
            </w:pPr>
            <w:r w:rsidRPr="00E42224">
              <w:rPr>
                <w:rFonts w:ascii="Cambria" w:hAnsi="Cambria"/>
                <w:sz w:val="30"/>
                <w:szCs w:val="30"/>
              </w:rPr>
              <w:t>CONSIDERED INSECURE</w:t>
            </w:r>
          </w:p>
        </w:tc>
      </w:tr>
      <w:tr w:rsidR="005F36B5" w:rsidRPr="007D637B" w14:paraId="0D170D6E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3F0A2F8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IDEA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664E4B02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64A07C6B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Block cipher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7BD1F5E6" w14:textId="638A5F7D" w:rsidR="00EA6F81" w:rsidRPr="005F36B5" w:rsidRDefault="00EA6F81" w:rsidP="001F7036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 symmetric key block cipher with a block size of 64 bits and a key size of 128 bits.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40D38160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Differential cryptanalysis attacks</w:t>
            </w:r>
          </w:p>
        </w:tc>
      </w:tr>
      <w:tr w:rsidR="005F36B5" w:rsidRPr="007D637B" w14:paraId="256038AD" w14:textId="77777777" w:rsidTr="001F7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right w:val="none" w:sz="0" w:space="0" w:color="auto"/>
            </w:tcBorders>
            <w:vAlign w:val="center"/>
            <w:hideMark/>
          </w:tcPr>
          <w:p w14:paraId="486AE85D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RC2</w:t>
            </w:r>
          </w:p>
        </w:tc>
        <w:tc>
          <w:tcPr>
            <w:tcW w:w="1707" w:type="dxa"/>
            <w:shd w:val="clear" w:color="auto" w:fill="FFFFFF" w:themeFill="background1"/>
            <w:vAlign w:val="center"/>
            <w:hideMark/>
          </w:tcPr>
          <w:p w14:paraId="16DEF596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shd w:val="clear" w:color="auto" w:fill="FFFFFF" w:themeFill="background1"/>
            <w:vAlign w:val="center"/>
            <w:hideMark/>
          </w:tcPr>
          <w:p w14:paraId="02804AC5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Block cipher</w:t>
            </w:r>
          </w:p>
        </w:tc>
        <w:tc>
          <w:tcPr>
            <w:tcW w:w="4401" w:type="dxa"/>
            <w:shd w:val="clear" w:color="auto" w:fill="FFFFFF" w:themeFill="background1"/>
            <w:vAlign w:val="center"/>
            <w:hideMark/>
          </w:tcPr>
          <w:p w14:paraId="0EC121CA" w14:textId="4E7E2583" w:rsidR="00EA6F81" w:rsidRPr="005F36B5" w:rsidRDefault="00EA6F81" w:rsidP="001F7036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 symmetric key block cipher with a block size of 64 bits and a key size of up to 128 bits.</w:t>
            </w:r>
          </w:p>
        </w:tc>
        <w:tc>
          <w:tcPr>
            <w:tcW w:w="2597" w:type="dxa"/>
            <w:shd w:val="clear" w:color="auto" w:fill="FFFFFF" w:themeFill="background1"/>
            <w:vAlign w:val="center"/>
            <w:hideMark/>
          </w:tcPr>
          <w:p w14:paraId="2239FB08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Key recovery attacks</w:t>
            </w:r>
          </w:p>
        </w:tc>
      </w:tr>
      <w:tr w:rsidR="005F36B5" w:rsidRPr="007D637B" w14:paraId="2818523E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76B055C" w14:textId="77777777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RC4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0B8C7082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25C4D1D1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Stream cipher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0AB2074F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A variable key size stream cipher.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  <w:hideMark/>
          </w:tcPr>
          <w:p w14:paraId="6ACF2701" w14:textId="7777777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Bias attacks, key recovery attacks</w:t>
            </w:r>
          </w:p>
        </w:tc>
      </w:tr>
      <w:tr w:rsidR="005F36B5" w:rsidRPr="007D637B" w14:paraId="3199A07D" w14:textId="77777777" w:rsidTr="001F7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right w:val="none" w:sz="0" w:space="0" w:color="auto"/>
            </w:tcBorders>
            <w:vAlign w:val="center"/>
          </w:tcPr>
          <w:p w14:paraId="466B3AD5" w14:textId="4673591E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Blowfish</w:t>
            </w:r>
          </w:p>
        </w:tc>
        <w:tc>
          <w:tcPr>
            <w:tcW w:w="1707" w:type="dxa"/>
            <w:shd w:val="clear" w:color="auto" w:fill="FFFFFF" w:themeFill="background1"/>
            <w:vAlign w:val="center"/>
          </w:tcPr>
          <w:p w14:paraId="0CFAD1DA" w14:textId="3D36C2BE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shd w:val="clear" w:color="auto" w:fill="FFFFFF" w:themeFill="background1"/>
            <w:vAlign w:val="center"/>
          </w:tcPr>
          <w:p w14:paraId="0D5149A7" w14:textId="78D9B81B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Processes data in 64-bit blocks</w:t>
            </w:r>
          </w:p>
        </w:tc>
        <w:tc>
          <w:tcPr>
            <w:tcW w:w="4401" w:type="dxa"/>
            <w:shd w:val="clear" w:color="auto" w:fill="FFFFFF" w:themeFill="background1"/>
            <w:vAlign w:val="center"/>
          </w:tcPr>
          <w:p w14:paraId="02833AA7" w14:textId="5378CFC8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2597" w:type="dxa"/>
            <w:shd w:val="clear" w:color="auto" w:fill="FFFFFF" w:themeFill="background1"/>
            <w:vAlign w:val="center"/>
          </w:tcPr>
          <w:p w14:paraId="7F6DC7DF" w14:textId="5CC7FBC1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Brute force, birthday attacks</w:t>
            </w:r>
          </w:p>
        </w:tc>
      </w:tr>
      <w:tr w:rsidR="005F36B5" w:rsidRPr="007D637B" w14:paraId="78E5093A" w14:textId="77777777" w:rsidTr="001F7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AC9DA" w14:textId="059FF5C1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DES (Data Encryption Standard)</w:t>
            </w:r>
          </w:p>
        </w:tc>
        <w:tc>
          <w:tcPr>
            <w:tcW w:w="1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67AAE341" w14:textId="174F898D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21DD2E00" w14:textId="615CA456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Processes data in 64-bit blocks</w:t>
            </w:r>
          </w:p>
        </w:tc>
        <w:tc>
          <w:tcPr>
            <w:tcW w:w="44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3D3A735E" w14:textId="3A196756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259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668ADED" w14:textId="7B9E1DE3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Brute force, meet-in-the-middle attacks</w:t>
            </w:r>
          </w:p>
        </w:tc>
      </w:tr>
      <w:tr w:rsidR="005F36B5" w:rsidRPr="007D637B" w14:paraId="371258EA" w14:textId="77777777" w:rsidTr="001F703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right w:val="none" w:sz="0" w:space="0" w:color="auto"/>
            </w:tcBorders>
            <w:vAlign w:val="center"/>
          </w:tcPr>
          <w:p w14:paraId="65D6606A" w14:textId="55E9E552" w:rsidR="00EA6F81" w:rsidRPr="007D637B" w:rsidRDefault="00EA6F81" w:rsidP="001F7036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7D637B">
              <w:rPr>
                <w:rFonts w:ascii="Cambria" w:hAnsi="Cambria"/>
                <w:szCs w:val="24"/>
              </w:rPr>
              <w:t>RC4 (Rivest Cipher 4)</w:t>
            </w:r>
          </w:p>
        </w:tc>
        <w:tc>
          <w:tcPr>
            <w:tcW w:w="1707" w:type="dxa"/>
            <w:shd w:val="clear" w:color="auto" w:fill="FFFFFF" w:themeFill="background1"/>
            <w:vAlign w:val="center"/>
          </w:tcPr>
          <w:p w14:paraId="705AE33A" w14:textId="4EA98887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Symmetric</w:t>
            </w:r>
          </w:p>
        </w:tc>
        <w:tc>
          <w:tcPr>
            <w:tcW w:w="4107" w:type="dxa"/>
            <w:shd w:val="clear" w:color="auto" w:fill="FFFFFF" w:themeFill="background1"/>
            <w:vAlign w:val="center"/>
          </w:tcPr>
          <w:p w14:paraId="69CC1C82" w14:textId="58E79409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Processes data in stream cipher</w:t>
            </w:r>
          </w:p>
        </w:tc>
        <w:tc>
          <w:tcPr>
            <w:tcW w:w="4401" w:type="dxa"/>
            <w:shd w:val="clear" w:color="auto" w:fill="FFFFFF" w:themeFill="background1"/>
            <w:vAlign w:val="center"/>
          </w:tcPr>
          <w:p w14:paraId="566E8B8E" w14:textId="4726F3D0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2597" w:type="dxa"/>
            <w:shd w:val="clear" w:color="auto" w:fill="FFFFFF" w:themeFill="background1"/>
            <w:vAlign w:val="center"/>
          </w:tcPr>
          <w:p w14:paraId="69ECA8BD" w14:textId="3C644489" w:rsidR="00EA6F81" w:rsidRPr="005F36B5" w:rsidRDefault="00EA6F81" w:rsidP="001F7036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</w:rPr>
            </w:pPr>
            <w:r w:rsidRPr="005F36B5">
              <w:rPr>
                <w:rFonts w:ascii="Cambria" w:hAnsi="Cambria"/>
                <w:sz w:val="22"/>
              </w:rPr>
              <w:t>Bias attacks, weak keys</w:t>
            </w:r>
          </w:p>
        </w:tc>
      </w:tr>
    </w:tbl>
    <w:p w14:paraId="0CA4C6E0" w14:textId="45F4C795" w:rsidR="0040015C" w:rsidRPr="007D637B" w:rsidRDefault="0040015C" w:rsidP="00E42224">
      <w:pPr>
        <w:spacing w:line="276" w:lineRule="auto"/>
        <w:ind w:firstLine="0"/>
        <w:rPr>
          <w:rFonts w:ascii="Cambria" w:hAnsi="Cambria"/>
          <w:szCs w:val="24"/>
        </w:rPr>
      </w:pPr>
    </w:p>
    <w:sectPr w:rsidR="0040015C" w:rsidRPr="007D637B" w:rsidSect="007D637B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788"/>
    <w:multiLevelType w:val="multilevel"/>
    <w:tmpl w:val="9A0A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M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B008E9"/>
    <w:multiLevelType w:val="multilevel"/>
    <w:tmpl w:val="BCBE3706"/>
    <w:lvl w:ilvl="0">
      <w:start w:val="1"/>
      <w:numFmt w:val="decimal"/>
      <w:lvlText w:val="Rozdział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9845754">
    <w:abstractNumId w:val="1"/>
  </w:num>
  <w:num w:numId="2" w16cid:durableId="18764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8"/>
    <w:rsid w:val="000819CC"/>
    <w:rsid w:val="000A583A"/>
    <w:rsid w:val="00115088"/>
    <w:rsid w:val="001539B6"/>
    <w:rsid w:val="001F7036"/>
    <w:rsid w:val="00203C4E"/>
    <w:rsid w:val="002A1EDF"/>
    <w:rsid w:val="00354496"/>
    <w:rsid w:val="003D290A"/>
    <w:rsid w:val="0040015C"/>
    <w:rsid w:val="004D390B"/>
    <w:rsid w:val="005A0B45"/>
    <w:rsid w:val="005F36B5"/>
    <w:rsid w:val="006E36B8"/>
    <w:rsid w:val="007D637B"/>
    <w:rsid w:val="009221D2"/>
    <w:rsid w:val="00A0271C"/>
    <w:rsid w:val="00BA4E9D"/>
    <w:rsid w:val="00BC0C30"/>
    <w:rsid w:val="00BC545A"/>
    <w:rsid w:val="00D420D9"/>
    <w:rsid w:val="00D51793"/>
    <w:rsid w:val="00E42224"/>
    <w:rsid w:val="00EA6F81"/>
    <w:rsid w:val="00F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4469"/>
  <w15:chartTrackingRefBased/>
  <w15:docId w15:val="{6E08F206-A7ED-44FF-A146-0A1BDB8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4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354496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4496"/>
    <w:pPr>
      <w:keepNext/>
      <w:keepLines/>
      <w:spacing w:before="240" w:after="240"/>
      <w:ind w:firstLine="0"/>
      <w:outlineLvl w:val="0"/>
    </w:pPr>
    <w:rPr>
      <w:rFonts w:eastAsia="Times New Roman" w:cstheme="majorBidi"/>
      <w:b/>
      <w:caps/>
      <w:color w:val="FF0000"/>
      <w:sz w:val="40"/>
      <w:szCs w:val="32"/>
      <w:lang w:val="pl-PL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D420D9"/>
    <w:pPr>
      <w:spacing w:before="40" w:after="0"/>
      <w:ind w:firstLine="414"/>
      <w:jc w:val="left"/>
      <w:outlineLvl w:val="1"/>
    </w:pPr>
    <w:rPr>
      <w:rFonts w:ascii="Ubuntu" w:hAnsi="Ubuntu"/>
      <w:b w:val="0"/>
      <w:color w:val="02741A"/>
      <w:sz w:val="3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271C"/>
    <w:pPr>
      <w:keepNext/>
      <w:keepLines/>
      <w:spacing w:before="120" w:after="120"/>
      <w:outlineLvl w:val="2"/>
    </w:pPr>
    <w:rPr>
      <w:rFonts w:eastAsia="Times New Roman" w:cs="Segoe UI"/>
      <w:b/>
      <w:bCs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54496"/>
    <w:pPr>
      <w:keepNext/>
      <w:keepLines/>
      <w:spacing w:before="40"/>
      <w:outlineLvl w:val="3"/>
    </w:pPr>
    <w:rPr>
      <w:rFonts w:eastAsiaTheme="majorEastAsia" w:cstheme="majorBidi"/>
      <w:b/>
      <w:iCs/>
      <w:color w:val="0070C0"/>
      <w:sz w:val="28"/>
      <w:lang w:val="pl-P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54496"/>
    <w:pPr>
      <w:keepNext/>
      <w:keepLines/>
      <w:spacing w:before="40"/>
      <w:outlineLvl w:val="4"/>
    </w:pPr>
    <w:rPr>
      <w:rFonts w:eastAsiaTheme="majorEastAsia" w:cstheme="majorBidi"/>
      <w:b/>
      <w:color w:val="00B0F0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0D9"/>
    <w:rPr>
      <w:rFonts w:ascii="Ubuntu" w:eastAsia="Times New Roman" w:hAnsi="Ubuntu" w:cstheme="majorBidi"/>
      <w:caps/>
      <w:color w:val="02741A"/>
      <w:sz w:val="34"/>
      <w:szCs w:val="2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354496"/>
    <w:rPr>
      <w:rFonts w:ascii="Segoe UI" w:eastAsia="Times New Roman" w:hAnsi="Segoe UI" w:cstheme="majorBidi"/>
      <w:b/>
      <w:caps/>
      <w:color w:val="FF0000"/>
      <w:sz w:val="40"/>
      <w:szCs w:val="32"/>
      <w:lang w:val="pl-PL"/>
    </w:rPr>
  </w:style>
  <w:style w:type="paragraph" w:customStyle="1" w:styleId="NM3">
    <w:name w:val="N_M3"/>
    <w:basedOn w:val="Normal"/>
    <w:link w:val="NM3Char"/>
    <w:qFormat/>
    <w:rsid w:val="002A1EDF"/>
    <w:pPr>
      <w:keepNext/>
      <w:keepLines/>
      <w:numPr>
        <w:ilvl w:val="1"/>
        <w:numId w:val="2"/>
      </w:numPr>
      <w:spacing w:before="200" w:after="200" w:line="240" w:lineRule="auto"/>
      <w:ind w:left="576" w:hanging="576"/>
      <w:jc w:val="left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NM3Char">
    <w:name w:val="N_M3 Char"/>
    <w:basedOn w:val="DefaultParagraphFont"/>
    <w:link w:val="NM3"/>
    <w:rsid w:val="002A1ED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D290A"/>
    <w:pPr>
      <w:spacing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0A"/>
    <w:rPr>
      <w:rFonts w:ascii="Ubuntu" w:eastAsiaTheme="majorEastAsia" w:hAnsi="Ubuntu" w:cstheme="majorBidi"/>
      <w:cap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0271C"/>
    <w:rPr>
      <w:rFonts w:ascii="Segoe UI" w:eastAsia="Times New Roman" w:hAnsi="Segoe UI" w:cs="Segoe UI"/>
      <w:b/>
      <w:bCs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496"/>
    <w:rPr>
      <w:rFonts w:ascii="Segoe UI" w:eastAsiaTheme="majorEastAsia" w:hAnsi="Segoe UI" w:cstheme="majorBidi"/>
      <w:b/>
      <w:iCs/>
      <w:color w:val="0070C0"/>
      <w:sz w:val="28"/>
      <w:lang w:val="pl-PL"/>
    </w:rPr>
  </w:style>
  <w:style w:type="paragraph" w:customStyle="1" w:styleId="MTR">
    <w:name w:val="M_TR"/>
    <w:basedOn w:val="Heading1"/>
    <w:next w:val="Normal"/>
    <w:link w:val="MTRZnak"/>
    <w:autoRedefine/>
    <w:qFormat/>
    <w:rsid w:val="001539B6"/>
    <w:pPr>
      <w:suppressAutoHyphens/>
      <w:jc w:val="center"/>
    </w:pPr>
    <w:rPr>
      <w:rFonts w:cs="Times New Roman"/>
      <w:b w:val="0"/>
      <w:color w:val="auto"/>
      <w:sz w:val="48"/>
      <w:lang w:val="en-US"/>
    </w:rPr>
  </w:style>
  <w:style w:type="character" w:customStyle="1" w:styleId="MTRZnak">
    <w:name w:val="M_TR Znak"/>
    <w:basedOn w:val="DefaultParagraphFont"/>
    <w:link w:val="MTR"/>
    <w:rsid w:val="001539B6"/>
    <w:rPr>
      <w:rFonts w:ascii="Ubuntu" w:eastAsia="Times New Roman" w:hAnsi="Ubuntu" w:cs="Times New Roman"/>
      <w:b/>
      <w:caps/>
      <w:sz w:val="4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496"/>
    <w:rPr>
      <w:rFonts w:ascii="Segoe UI" w:eastAsiaTheme="majorEastAsia" w:hAnsi="Segoe UI" w:cstheme="majorBidi"/>
      <w:b/>
      <w:color w:val="00B0F0"/>
      <w:sz w:val="24"/>
      <w:lang w:val="pl-PL"/>
    </w:rPr>
  </w:style>
  <w:style w:type="table" w:styleId="ListTable3">
    <w:name w:val="List Table 3"/>
    <w:basedOn w:val="TableNormal"/>
    <w:uiPriority w:val="48"/>
    <w:rsid w:val="006E36B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247</Words>
  <Characters>1387</Characters>
  <DocSecurity>0</DocSecurity>
  <Lines>86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2023-03-14T15:06:00Z</dcterms:created>
  <dcterms:modified xsi:type="dcterms:W3CDTF">2023-03-14T17:40:00Z</dcterms:modified>
</cp:coreProperties>
</file>